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A8" w:rsidRPr="00B063B5" w:rsidRDefault="00456BA8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7B733E" w:rsidRPr="00B063B5" w:rsidRDefault="007B733E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987036" w:rsidRPr="00B063B5" w:rsidRDefault="00B96D57" w:rsidP="008E48B9">
      <w:pPr>
        <w:jc w:val="center"/>
        <w:rPr>
          <w:b/>
          <w:sz w:val="32"/>
        </w:rPr>
      </w:pPr>
      <w:r w:rsidRPr="00B063B5">
        <w:rPr>
          <w:b/>
          <w:sz w:val="32"/>
        </w:rPr>
        <w:t>Procedimiento</w:t>
      </w:r>
      <w:r w:rsidR="00134B6F" w:rsidRPr="00B063B5">
        <w:rPr>
          <w:b/>
          <w:sz w:val="32"/>
        </w:rPr>
        <w:t xml:space="preserve"> </w:t>
      </w:r>
      <w:r w:rsidR="00456BA8" w:rsidRPr="00B063B5">
        <w:rPr>
          <w:b/>
          <w:sz w:val="32"/>
        </w:rPr>
        <w:t>para aplicar</w:t>
      </w:r>
      <w:r w:rsidR="001F38CE" w:rsidRPr="00B063B5">
        <w:rPr>
          <w:b/>
          <w:sz w:val="32"/>
        </w:rPr>
        <w:t xml:space="preserve"> </w:t>
      </w:r>
      <w:r w:rsidR="00456BA8" w:rsidRPr="00B063B5">
        <w:rPr>
          <w:b/>
          <w:sz w:val="32"/>
        </w:rPr>
        <w:t>Decreto Legislativo 359</w:t>
      </w:r>
      <w:r w:rsidR="00A1018D" w:rsidRPr="00B063B5">
        <w:rPr>
          <w:b/>
          <w:sz w:val="32"/>
        </w:rPr>
        <w:t>,</w:t>
      </w:r>
    </w:p>
    <w:p w:rsidR="00456BA8" w:rsidRPr="00B063B5" w:rsidRDefault="00A1018D" w:rsidP="008E48B9">
      <w:pPr>
        <w:jc w:val="center"/>
        <w:rPr>
          <w:b/>
          <w:sz w:val="32"/>
        </w:rPr>
      </w:pPr>
      <w:r w:rsidRPr="00B063B5">
        <w:rPr>
          <w:b/>
          <w:sz w:val="32"/>
        </w:rPr>
        <w:t xml:space="preserve">Ley Especial para la </w:t>
      </w:r>
      <w:r w:rsidR="00987036" w:rsidRPr="00B063B5">
        <w:rPr>
          <w:b/>
          <w:sz w:val="32"/>
        </w:rPr>
        <w:t>Cancelación</w:t>
      </w:r>
      <w:r w:rsidRPr="00B063B5">
        <w:rPr>
          <w:b/>
          <w:sz w:val="32"/>
        </w:rPr>
        <w:t xml:space="preserve"> de </w:t>
      </w:r>
      <w:r w:rsidR="00987036" w:rsidRPr="00B063B5">
        <w:rPr>
          <w:b/>
          <w:sz w:val="32"/>
        </w:rPr>
        <w:t>Créditos</w:t>
      </w:r>
      <w:r w:rsidRPr="00B063B5">
        <w:rPr>
          <w:b/>
          <w:sz w:val="32"/>
        </w:rPr>
        <w:t xml:space="preserve"> a Cargo de los Deudores del FOSAFFI del</w:t>
      </w:r>
      <w:r w:rsidR="00987036" w:rsidRPr="00B063B5">
        <w:rPr>
          <w:b/>
          <w:sz w:val="32"/>
        </w:rPr>
        <w:t xml:space="preserve"> Programa Nuevo Amanecer</w:t>
      </w:r>
    </w:p>
    <w:p w:rsidR="00456BA8" w:rsidRPr="00B063B5" w:rsidRDefault="00456BA8" w:rsidP="00D87C58">
      <w:pPr>
        <w:pStyle w:val="Ttulo1"/>
        <w:spacing w:after="240"/>
        <w:jc w:val="both"/>
        <w:rPr>
          <w:sz w:val="22"/>
        </w:rPr>
      </w:pPr>
    </w:p>
    <w:p w:rsidR="00456BA8" w:rsidRPr="00B063B5" w:rsidRDefault="001F21BB" w:rsidP="00D87C58">
      <w:pPr>
        <w:pStyle w:val="Ttulo1"/>
        <w:spacing w:after="240"/>
        <w:jc w:val="both"/>
      </w:pPr>
      <w:r>
        <w:rPr>
          <w:rFonts w:asciiTheme="minorHAnsi" w:hAnsiTheme="minorHAnsi" w:cstheme="minorHAnsi"/>
          <w:color w:val="0000FF"/>
          <w:sz w:val="20"/>
          <w:szCs w:val="20"/>
        </w:rPr>
        <w:t>(</w:t>
      </w:r>
      <w:r w:rsidR="00256C4E">
        <w:rPr>
          <w:rFonts w:asciiTheme="minorHAnsi" w:hAnsiTheme="minorHAnsi" w:cstheme="minorHAnsi"/>
          <w:color w:val="0000FF"/>
          <w:sz w:val="20"/>
          <w:szCs w:val="20"/>
        </w:rPr>
        <w:t>1</w:t>
      </w:r>
      <w:r>
        <w:rPr>
          <w:rFonts w:asciiTheme="minorHAnsi" w:hAnsiTheme="minorHAnsi" w:cstheme="minorHAnsi"/>
          <w:color w:val="0000FF"/>
          <w:sz w:val="20"/>
          <w:szCs w:val="20"/>
        </w:rPr>
        <w:t>)</w:t>
      </w:r>
      <w:r w:rsidR="00256C4E">
        <w:rPr>
          <w:rFonts w:asciiTheme="minorHAnsi" w:hAnsiTheme="minorHAnsi" w:cstheme="minorHAnsi"/>
          <w:color w:val="0000FF"/>
          <w:sz w:val="20"/>
          <w:szCs w:val="20"/>
        </w:rPr>
        <w:t xml:space="preserve">: </w:t>
      </w:r>
      <w:r w:rsidR="00256C4E" w:rsidRPr="00B063B5">
        <w:rPr>
          <w:rFonts w:asciiTheme="minorHAnsi" w:hAnsiTheme="minorHAnsi" w:cstheme="minorHAnsi"/>
          <w:color w:val="0000FF"/>
          <w:sz w:val="20"/>
          <w:szCs w:val="20"/>
        </w:rPr>
        <w:t xml:space="preserve">Modificación a los lineamientos autorizada en la </w:t>
      </w:r>
      <w:r w:rsidR="003F161E">
        <w:rPr>
          <w:rFonts w:asciiTheme="minorHAnsi" w:hAnsiTheme="minorHAnsi" w:cstheme="minorHAnsi"/>
          <w:color w:val="0000FF"/>
          <w:sz w:val="20"/>
          <w:szCs w:val="20"/>
        </w:rPr>
        <w:t xml:space="preserve">Sesión No. </w:t>
      </w:r>
      <w:r w:rsidR="00256C4E" w:rsidRPr="00B063B5">
        <w:rPr>
          <w:rFonts w:asciiTheme="minorHAnsi" w:hAnsiTheme="minorHAnsi" w:cstheme="minorHAnsi"/>
          <w:color w:val="0000FF"/>
          <w:sz w:val="20"/>
          <w:szCs w:val="20"/>
        </w:rPr>
        <w:t>CA</w:t>
      </w:r>
      <w:r w:rsidR="003F161E">
        <w:rPr>
          <w:rFonts w:asciiTheme="minorHAnsi" w:hAnsiTheme="minorHAnsi" w:cstheme="minorHAnsi"/>
          <w:color w:val="0000FF"/>
          <w:sz w:val="20"/>
          <w:szCs w:val="20"/>
        </w:rPr>
        <w:t>-</w:t>
      </w:r>
      <w:r w:rsidR="00256C4E" w:rsidRPr="00B063B5">
        <w:rPr>
          <w:rFonts w:asciiTheme="minorHAnsi" w:hAnsiTheme="minorHAnsi" w:cstheme="minorHAnsi"/>
          <w:color w:val="0000FF"/>
          <w:sz w:val="20"/>
          <w:szCs w:val="20"/>
        </w:rPr>
        <w:t xml:space="preserve"> 39</w:t>
      </w:r>
      <w:r w:rsidR="003F161E">
        <w:rPr>
          <w:rFonts w:asciiTheme="minorHAnsi" w:hAnsiTheme="minorHAnsi" w:cstheme="minorHAnsi"/>
          <w:color w:val="0000FF"/>
          <w:sz w:val="20"/>
          <w:szCs w:val="20"/>
        </w:rPr>
        <w:t>/</w:t>
      </w:r>
      <w:r w:rsidR="00256C4E" w:rsidRPr="00B063B5">
        <w:rPr>
          <w:rFonts w:asciiTheme="minorHAnsi" w:hAnsiTheme="minorHAnsi" w:cstheme="minorHAnsi"/>
          <w:color w:val="0000FF"/>
          <w:sz w:val="20"/>
          <w:szCs w:val="20"/>
        </w:rPr>
        <w:t>20</w:t>
      </w:r>
      <w:r w:rsidR="00256C4E">
        <w:rPr>
          <w:rFonts w:asciiTheme="minorHAnsi" w:hAnsiTheme="minorHAnsi" w:cstheme="minorHAnsi"/>
          <w:color w:val="0000FF"/>
          <w:sz w:val="20"/>
          <w:szCs w:val="20"/>
        </w:rPr>
        <w:t>13 del 19 de septiembre de 2013.</w:t>
      </w: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1F38CE" w:rsidRPr="00B063B5" w:rsidRDefault="001F38CE" w:rsidP="00D87C58">
      <w:pPr>
        <w:jc w:val="both"/>
      </w:pPr>
    </w:p>
    <w:p w:rsidR="001F38CE" w:rsidRPr="00B063B5" w:rsidRDefault="001F38CE" w:rsidP="00D87C58">
      <w:pPr>
        <w:jc w:val="both"/>
      </w:pPr>
    </w:p>
    <w:p w:rsidR="001F38CE" w:rsidRPr="00B063B5" w:rsidRDefault="001F38CE" w:rsidP="00D87C58">
      <w:pPr>
        <w:jc w:val="both"/>
      </w:pPr>
    </w:p>
    <w:p w:rsidR="001F38CE" w:rsidRPr="00B063B5" w:rsidRDefault="001F38CE" w:rsidP="00D87C58">
      <w:pPr>
        <w:jc w:val="both"/>
      </w:pPr>
    </w:p>
    <w:p w:rsidR="00456BA8" w:rsidRPr="00B063B5" w:rsidRDefault="00E619C9" w:rsidP="00D87C58">
      <w:pPr>
        <w:pStyle w:val="TtulodeTDC"/>
        <w:spacing w:line="240" w:lineRule="auto"/>
        <w:jc w:val="both"/>
        <w:rPr>
          <w:color w:val="auto"/>
        </w:rPr>
      </w:pPr>
      <w:r w:rsidRPr="00B063B5">
        <w:rPr>
          <w:color w:val="auto"/>
        </w:rPr>
        <w:br w:type="page"/>
      </w:r>
      <w:r w:rsidR="00EA4597" w:rsidRPr="00B063B5">
        <w:rPr>
          <w:color w:val="auto"/>
        </w:rPr>
        <w:lastRenderedPageBreak/>
        <w:t>INDICE</w:t>
      </w: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tbl>
      <w:tblPr>
        <w:tblW w:w="0" w:type="auto"/>
        <w:tblInd w:w="39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1134"/>
        <w:gridCol w:w="5386"/>
        <w:gridCol w:w="1276"/>
      </w:tblGrid>
      <w:tr w:rsidR="00B063B5" w:rsidRPr="00B063B5" w:rsidTr="005662C6">
        <w:tc>
          <w:tcPr>
            <w:tcW w:w="1134" w:type="dxa"/>
            <w:tcBorders>
              <w:bottom w:val="single" w:sz="24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tcBorders>
              <w:bottom w:val="single" w:sz="24" w:space="0" w:color="4BACC6"/>
            </w:tcBorders>
            <w:shd w:val="clear" w:color="auto" w:fill="FFFFFF"/>
          </w:tcPr>
          <w:p w:rsidR="00061A46" w:rsidRPr="00B063B5" w:rsidRDefault="00061A46" w:rsidP="005662C6">
            <w:pPr>
              <w:jc w:val="both"/>
              <w:rPr>
                <w:rFonts w:ascii="Cambria" w:eastAsia="Times New Roman" w:hAnsi="Cambria"/>
              </w:rPr>
            </w:pPr>
          </w:p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CONTENIDOS</w:t>
            </w:r>
          </w:p>
          <w:p w:rsidR="00061A46" w:rsidRPr="00B063B5" w:rsidRDefault="00061A46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tcBorders>
              <w:bottom w:val="single" w:sz="24" w:space="0" w:color="4BACC6"/>
            </w:tcBorders>
            <w:shd w:val="clear" w:color="auto" w:fill="FFFFFF"/>
          </w:tcPr>
          <w:p w:rsidR="00061A46" w:rsidRPr="00B063B5" w:rsidRDefault="00061A46" w:rsidP="005662C6">
            <w:pPr>
              <w:jc w:val="center"/>
              <w:rPr>
                <w:rFonts w:ascii="Cambria" w:eastAsia="Times New Roman" w:hAnsi="Cambria"/>
              </w:rPr>
            </w:pPr>
          </w:p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PAGINA</w:t>
            </w: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GENERALIDADES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3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Antecedentes.</w:t>
            </w: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Objetivo.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Base legal.</w:t>
            </w: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Alcance.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5B7924" w:rsidP="005B7924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TRAMITE DE SOLICITUDES</w:t>
            </w:r>
            <w:r w:rsidR="00EA4597" w:rsidRPr="00B063B5">
              <w:rPr>
                <w:rFonts w:ascii="Cambria" w:eastAsia="Times New Roman" w:hAnsi="Cambria"/>
              </w:rPr>
              <w:t xml:space="preserve"> PARA CANCELAR CREDITOS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5B49FD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4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5B49FD" w:rsidP="005B7924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DOCUMENTACION DE CASOS BENEFICIADOS CON EL DL 359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8E08EE" w:rsidP="008E08EE">
            <w:pPr>
              <w:jc w:val="center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6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RESPONSABILIDADES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5B49FD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6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DISPOSICIONES FINALES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8E08EE" w:rsidP="008E08EE">
            <w:pPr>
              <w:jc w:val="center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7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  <w:tr w:rsidR="00B063B5" w:rsidRPr="00B063B5" w:rsidTr="005662C6">
        <w:tc>
          <w:tcPr>
            <w:tcW w:w="1134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VIGENCIA Y DIVULGACION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2EAF1"/>
          </w:tcPr>
          <w:p w:rsidR="00EA4597" w:rsidRPr="00B063B5" w:rsidRDefault="005B49FD" w:rsidP="005662C6">
            <w:pPr>
              <w:jc w:val="center"/>
              <w:rPr>
                <w:rFonts w:ascii="Cambria" w:eastAsia="Times New Roman" w:hAnsi="Cambria"/>
              </w:rPr>
            </w:pPr>
            <w:r w:rsidRPr="00B063B5">
              <w:rPr>
                <w:rFonts w:ascii="Cambria" w:eastAsia="Times New Roman" w:hAnsi="Cambria"/>
              </w:rPr>
              <w:t>7</w:t>
            </w:r>
          </w:p>
        </w:tc>
      </w:tr>
      <w:tr w:rsidR="00B063B5" w:rsidRPr="00B063B5" w:rsidTr="005662C6">
        <w:tc>
          <w:tcPr>
            <w:tcW w:w="1134" w:type="dxa"/>
            <w:tcBorders>
              <w:right w:val="single" w:sz="8" w:space="0" w:color="4BACC6"/>
            </w:tcBorders>
            <w:shd w:val="clear" w:color="auto" w:fill="FFFFFF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  <w:tc>
          <w:tcPr>
            <w:tcW w:w="5386" w:type="dxa"/>
            <w:shd w:val="clear" w:color="auto" w:fill="auto"/>
          </w:tcPr>
          <w:p w:rsidR="00EA4597" w:rsidRPr="00B063B5" w:rsidRDefault="00EA4597" w:rsidP="005662C6">
            <w:pPr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shd w:val="clear" w:color="auto" w:fill="auto"/>
          </w:tcPr>
          <w:p w:rsidR="00EA4597" w:rsidRPr="00B063B5" w:rsidRDefault="00EA4597" w:rsidP="005662C6">
            <w:pPr>
              <w:jc w:val="center"/>
              <w:rPr>
                <w:rFonts w:ascii="Cambria" w:eastAsia="Times New Roman" w:hAnsi="Cambria"/>
              </w:rPr>
            </w:pPr>
          </w:p>
        </w:tc>
      </w:tr>
    </w:tbl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456BA8" w:rsidRPr="00B063B5" w:rsidRDefault="00456BA8" w:rsidP="00D87C58">
      <w:pPr>
        <w:jc w:val="both"/>
      </w:pPr>
    </w:p>
    <w:p w:rsidR="00987036" w:rsidRPr="00B063B5" w:rsidRDefault="00ED2F91" w:rsidP="00D87C58">
      <w:pPr>
        <w:pStyle w:val="Ttulo1"/>
        <w:spacing w:after="0"/>
        <w:jc w:val="both"/>
        <w:rPr>
          <w:rFonts w:ascii="Calibri" w:hAnsi="Calibri"/>
          <w:sz w:val="28"/>
          <w:szCs w:val="28"/>
        </w:rPr>
      </w:pPr>
      <w:bookmarkStart w:id="0" w:name="_Toc360779904"/>
      <w:bookmarkStart w:id="1" w:name="_Toc356978039"/>
      <w:r w:rsidRPr="00B063B5">
        <w:rPr>
          <w:rFonts w:ascii="Calibri" w:hAnsi="Calibri"/>
          <w:sz w:val="28"/>
          <w:szCs w:val="28"/>
        </w:rPr>
        <w:br w:type="page"/>
      </w:r>
      <w:r w:rsidR="00A93346" w:rsidRPr="00B063B5">
        <w:rPr>
          <w:rFonts w:ascii="Calibri" w:hAnsi="Calibri"/>
          <w:sz w:val="28"/>
          <w:szCs w:val="28"/>
        </w:rPr>
        <w:lastRenderedPageBreak/>
        <w:t>1.</w:t>
      </w:r>
      <w:r w:rsidR="00A93346" w:rsidRPr="00B063B5">
        <w:rPr>
          <w:rFonts w:ascii="Calibri" w:hAnsi="Calibri"/>
          <w:sz w:val="28"/>
          <w:szCs w:val="28"/>
        </w:rPr>
        <w:tab/>
      </w:r>
      <w:r w:rsidR="00987036" w:rsidRPr="00B063B5">
        <w:rPr>
          <w:rFonts w:ascii="Calibri" w:hAnsi="Calibri"/>
          <w:sz w:val="28"/>
          <w:szCs w:val="28"/>
        </w:rPr>
        <w:t>Generalidades</w:t>
      </w:r>
      <w:bookmarkEnd w:id="0"/>
    </w:p>
    <w:p w:rsidR="00987036" w:rsidRPr="00B063B5" w:rsidRDefault="00A93346" w:rsidP="00D87C58">
      <w:pPr>
        <w:pStyle w:val="Ttulo2"/>
        <w:spacing w:after="0"/>
        <w:jc w:val="both"/>
        <w:rPr>
          <w:rFonts w:ascii="Calibri" w:hAnsi="Calibri"/>
          <w:i w:val="0"/>
          <w:sz w:val="24"/>
          <w:szCs w:val="24"/>
        </w:rPr>
      </w:pPr>
      <w:bookmarkStart w:id="2" w:name="_Toc360779905"/>
      <w:r w:rsidRPr="00B063B5">
        <w:rPr>
          <w:rFonts w:ascii="Calibri" w:hAnsi="Calibri"/>
          <w:i w:val="0"/>
          <w:sz w:val="24"/>
          <w:szCs w:val="24"/>
        </w:rPr>
        <w:t>1.1</w:t>
      </w:r>
      <w:r w:rsidRPr="00B063B5">
        <w:rPr>
          <w:rFonts w:ascii="Calibri" w:hAnsi="Calibri"/>
          <w:i w:val="0"/>
          <w:sz w:val="24"/>
          <w:szCs w:val="24"/>
        </w:rPr>
        <w:tab/>
      </w:r>
      <w:r w:rsidR="00987036" w:rsidRPr="00B063B5">
        <w:rPr>
          <w:rFonts w:ascii="Calibri" w:hAnsi="Calibri"/>
          <w:i w:val="0"/>
          <w:sz w:val="24"/>
          <w:szCs w:val="24"/>
        </w:rPr>
        <w:t>Antecedentes</w:t>
      </w:r>
      <w:bookmarkEnd w:id="2"/>
    </w:p>
    <w:p w:rsidR="00E64CDE" w:rsidRPr="00B063B5" w:rsidRDefault="00E64CDE" w:rsidP="00D87C58">
      <w:pPr>
        <w:jc w:val="both"/>
        <w:rPr>
          <w:rFonts w:ascii="Calibri" w:hAnsi="Calibri"/>
        </w:rPr>
      </w:pPr>
    </w:p>
    <w:p w:rsidR="00AD6135" w:rsidRPr="00B063B5" w:rsidRDefault="00E64CDE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>El Fondo</w:t>
      </w:r>
      <w:r w:rsidR="00BD16E3" w:rsidRPr="00B063B5">
        <w:rPr>
          <w:rFonts w:ascii="Calibri" w:hAnsi="Calibri" w:cs="Arial"/>
        </w:rPr>
        <w:t xml:space="preserve"> </w:t>
      </w:r>
      <w:r w:rsidRPr="00B063B5">
        <w:rPr>
          <w:rFonts w:ascii="Calibri" w:hAnsi="Calibri" w:cs="Arial"/>
        </w:rPr>
        <w:t xml:space="preserve">de </w:t>
      </w:r>
      <w:r w:rsidR="00BD16E3" w:rsidRPr="00B063B5">
        <w:rPr>
          <w:rFonts w:ascii="Calibri" w:hAnsi="Calibri" w:cs="Arial"/>
        </w:rPr>
        <w:t>S</w:t>
      </w:r>
      <w:r w:rsidRPr="00B063B5">
        <w:rPr>
          <w:rFonts w:ascii="Calibri" w:hAnsi="Calibri" w:cs="Arial"/>
        </w:rPr>
        <w:t xml:space="preserve">aneamiento y Fortalecimiento </w:t>
      </w:r>
      <w:r w:rsidR="00A4341E" w:rsidRPr="00B063B5">
        <w:rPr>
          <w:rFonts w:ascii="Calibri" w:hAnsi="Calibri" w:cs="Arial"/>
        </w:rPr>
        <w:t>F</w:t>
      </w:r>
      <w:r w:rsidRPr="00B063B5">
        <w:rPr>
          <w:rFonts w:ascii="Calibri" w:hAnsi="Calibri" w:cs="Arial"/>
        </w:rPr>
        <w:t xml:space="preserve">inanciero, tiene en su cartera de </w:t>
      </w:r>
      <w:r w:rsidR="00BD16E3" w:rsidRPr="00B063B5">
        <w:rPr>
          <w:rFonts w:ascii="Calibri" w:hAnsi="Calibri" w:cs="Arial"/>
        </w:rPr>
        <w:t xml:space="preserve">créditos, préstamos otorgados </w:t>
      </w:r>
      <w:r w:rsidR="00800883" w:rsidRPr="00B063B5">
        <w:rPr>
          <w:rFonts w:ascii="Calibri" w:hAnsi="Calibri" w:cs="Arial"/>
        </w:rPr>
        <w:t xml:space="preserve">por las instituciones financieras </w:t>
      </w:r>
      <w:r w:rsidR="00BD16E3" w:rsidRPr="00B063B5">
        <w:rPr>
          <w:rFonts w:ascii="Calibri" w:hAnsi="Calibri" w:cs="Arial"/>
        </w:rPr>
        <w:t>a familia</w:t>
      </w:r>
      <w:r w:rsidR="00AD6135" w:rsidRPr="00B063B5">
        <w:rPr>
          <w:rFonts w:ascii="Calibri" w:hAnsi="Calibri" w:cs="Arial"/>
        </w:rPr>
        <w:t>s</w:t>
      </w:r>
      <w:r w:rsidR="00BD16E3" w:rsidRPr="00B063B5">
        <w:rPr>
          <w:rFonts w:ascii="Calibri" w:hAnsi="Calibri" w:cs="Arial"/>
        </w:rPr>
        <w:t xml:space="preserve"> de bajos ingresos para la adquisición y reparación de  vivienda provenientes del Programa Nuevo </w:t>
      </w:r>
      <w:r w:rsidR="00605FBF" w:rsidRPr="00B063B5">
        <w:rPr>
          <w:rFonts w:ascii="Calibri" w:hAnsi="Calibri" w:cs="Arial"/>
        </w:rPr>
        <w:t>A</w:t>
      </w:r>
      <w:r w:rsidR="00BD16E3" w:rsidRPr="00B063B5">
        <w:rPr>
          <w:rFonts w:ascii="Calibri" w:hAnsi="Calibri" w:cs="Arial"/>
        </w:rPr>
        <w:t>man</w:t>
      </w:r>
      <w:r w:rsidR="00A93346" w:rsidRPr="00B063B5">
        <w:rPr>
          <w:rFonts w:ascii="Calibri" w:hAnsi="Calibri" w:cs="Arial"/>
        </w:rPr>
        <w:t>ecer</w:t>
      </w:r>
      <w:r w:rsidR="00605FBF" w:rsidRPr="00B063B5">
        <w:rPr>
          <w:rFonts w:ascii="Calibri" w:hAnsi="Calibri" w:cs="Arial"/>
        </w:rPr>
        <w:t>.</w:t>
      </w:r>
    </w:p>
    <w:p w:rsidR="005B7924" w:rsidRPr="00B063B5" w:rsidRDefault="00BD16E3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 xml:space="preserve"> </w:t>
      </w:r>
    </w:p>
    <w:p w:rsidR="00E64CDE" w:rsidRPr="00B063B5" w:rsidRDefault="005B7924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>Los referidos</w:t>
      </w:r>
      <w:r w:rsidR="00BD16E3" w:rsidRPr="00B063B5">
        <w:rPr>
          <w:rFonts w:ascii="Calibri" w:hAnsi="Calibri" w:cs="Arial"/>
        </w:rPr>
        <w:t xml:space="preserve"> préstamos fueron recibidos</w:t>
      </w:r>
      <w:r w:rsidR="00CA5610" w:rsidRPr="00B063B5">
        <w:rPr>
          <w:rFonts w:ascii="Calibri" w:hAnsi="Calibri" w:cs="Arial"/>
        </w:rPr>
        <w:t xml:space="preserve"> con</w:t>
      </w:r>
      <w:r w:rsidR="00BD16E3" w:rsidRPr="00B063B5">
        <w:rPr>
          <w:rFonts w:ascii="Calibri" w:hAnsi="Calibri" w:cs="Arial"/>
        </w:rPr>
        <w:t xml:space="preserve"> problemas de mora</w:t>
      </w:r>
      <w:r w:rsidRPr="00B063B5">
        <w:rPr>
          <w:rFonts w:ascii="Calibri" w:hAnsi="Calibri" w:cs="Arial"/>
        </w:rPr>
        <w:t xml:space="preserve">; </w:t>
      </w:r>
      <w:r w:rsidR="00BD16E3" w:rsidRPr="00B063B5">
        <w:rPr>
          <w:rFonts w:ascii="Calibri" w:hAnsi="Calibri" w:cs="Arial"/>
        </w:rPr>
        <w:t xml:space="preserve">en la actualidad </w:t>
      </w:r>
      <w:r w:rsidR="00A93346" w:rsidRPr="00B063B5">
        <w:rPr>
          <w:rFonts w:ascii="Calibri" w:hAnsi="Calibri" w:cs="Arial"/>
        </w:rPr>
        <w:t xml:space="preserve">presentan condiciones </w:t>
      </w:r>
      <w:r w:rsidR="00800883" w:rsidRPr="00B063B5">
        <w:rPr>
          <w:rFonts w:ascii="Calibri" w:hAnsi="Calibri" w:cs="Arial"/>
        </w:rPr>
        <w:t>similares</w:t>
      </w:r>
      <w:r w:rsidR="00A93346" w:rsidRPr="00B063B5">
        <w:rPr>
          <w:rFonts w:ascii="Calibri" w:hAnsi="Calibri" w:cs="Arial"/>
        </w:rPr>
        <w:t xml:space="preserve"> que en algunos casos son muy superiores al valor actual de las garantías y que los</w:t>
      </w:r>
      <w:r w:rsidR="00BD16E3" w:rsidRPr="00B063B5">
        <w:rPr>
          <w:rFonts w:ascii="Calibri" w:hAnsi="Calibri" w:cs="Arial"/>
        </w:rPr>
        <w:t xml:space="preserve"> deudores</w:t>
      </w:r>
      <w:r w:rsidR="00A93346" w:rsidRPr="00B063B5">
        <w:rPr>
          <w:rFonts w:ascii="Calibri" w:hAnsi="Calibri" w:cs="Arial"/>
        </w:rPr>
        <w:t xml:space="preserve"> por sus características de ingresos no están en la capacidad de pagar</w:t>
      </w:r>
      <w:r w:rsidRPr="00B063B5">
        <w:rPr>
          <w:rFonts w:ascii="Calibri" w:hAnsi="Calibri" w:cs="Arial"/>
        </w:rPr>
        <w:t xml:space="preserve"> y por tanto no tienen posibilidades de recuperación</w:t>
      </w:r>
      <w:r w:rsidR="003F161E">
        <w:rPr>
          <w:rFonts w:ascii="Calibri" w:hAnsi="Calibri" w:cs="Arial"/>
        </w:rPr>
        <w:t>,</w:t>
      </w:r>
      <w:r w:rsidRPr="00B063B5">
        <w:rPr>
          <w:rFonts w:ascii="Calibri" w:hAnsi="Calibri" w:cs="Arial"/>
        </w:rPr>
        <w:t xml:space="preserve"> por lo que p</w:t>
      </w:r>
      <w:r w:rsidR="00D4797B" w:rsidRPr="00B063B5">
        <w:rPr>
          <w:rFonts w:ascii="Calibri" w:hAnsi="Calibri" w:cs="Arial"/>
        </w:rPr>
        <w:t>ara aliviar la situación que presenta</w:t>
      </w:r>
      <w:r w:rsidR="00A93346" w:rsidRPr="00B063B5">
        <w:rPr>
          <w:rFonts w:ascii="Calibri" w:hAnsi="Calibri" w:cs="Arial"/>
        </w:rPr>
        <w:t>n</w:t>
      </w:r>
      <w:r w:rsidR="00D4797B" w:rsidRPr="00B063B5">
        <w:rPr>
          <w:rFonts w:ascii="Calibri" w:hAnsi="Calibri" w:cs="Arial"/>
        </w:rPr>
        <w:t xml:space="preserve"> </w:t>
      </w:r>
      <w:r w:rsidR="00A93346" w:rsidRPr="00B063B5">
        <w:rPr>
          <w:rFonts w:ascii="Calibri" w:hAnsi="Calibri" w:cs="Arial"/>
        </w:rPr>
        <w:t>estos</w:t>
      </w:r>
      <w:r w:rsidR="00D4797B" w:rsidRPr="00B063B5">
        <w:rPr>
          <w:rFonts w:ascii="Calibri" w:hAnsi="Calibri" w:cs="Arial"/>
        </w:rPr>
        <w:t xml:space="preserve"> deudores, </w:t>
      </w:r>
      <w:r w:rsidR="00A93346" w:rsidRPr="00B063B5">
        <w:rPr>
          <w:rFonts w:ascii="Calibri" w:hAnsi="Calibri" w:cs="Arial"/>
        </w:rPr>
        <w:t xml:space="preserve">la Asamblea Legislativa </w:t>
      </w:r>
      <w:r w:rsidR="00D4797B" w:rsidRPr="00B063B5">
        <w:rPr>
          <w:rFonts w:ascii="Calibri" w:hAnsi="Calibri" w:cs="Arial"/>
        </w:rPr>
        <w:t xml:space="preserve">ha emitido el </w:t>
      </w:r>
      <w:r w:rsidR="00A4341E" w:rsidRPr="00B063B5">
        <w:rPr>
          <w:rFonts w:ascii="Calibri" w:hAnsi="Calibri" w:cs="Arial"/>
        </w:rPr>
        <w:t>D</w:t>
      </w:r>
      <w:r w:rsidR="00D4797B" w:rsidRPr="00B063B5">
        <w:rPr>
          <w:rFonts w:ascii="Calibri" w:hAnsi="Calibri" w:cs="Arial"/>
        </w:rPr>
        <w:t xml:space="preserve">ecreto </w:t>
      </w:r>
      <w:r w:rsidR="00A4341E" w:rsidRPr="00B063B5">
        <w:rPr>
          <w:rFonts w:ascii="Calibri" w:hAnsi="Calibri" w:cs="Arial"/>
        </w:rPr>
        <w:t>Legislativo</w:t>
      </w:r>
      <w:r w:rsidR="003F161E">
        <w:rPr>
          <w:rFonts w:ascii="Calibri" w:hAnsi="Calibri" w:cs="Arial"/>
        </w:rPr>
        <w:t xml:space="preserve"> No.</w:t>
      </w:r>
      <w:r w:rsidR="00A4341E" w:rsidRPr="00B063B5">
        <w:rPr>
          <w:rFonts w:ascii="Calibri" w:hAnsi="Calibri" w:cs="Arial"/>
        </w:rPr>
        <w:t xml:space="preserve"> </w:t>
      </w:r>
      <w:r w:rsidR="00D4797B" w:rsidRPr="00B063B5">
        <w:rPr>
          <w:rFonts w:ascii="Calibri" w:hAnsi="Calibri" w:cs="Arial"/>
        </w:rPr>
        <w:t xml:space="preserve">359, denominado </w:t>
      </w:r>
      <w:r w:rsidR="00F96E56" w:rsidRPr="00B063B5">
        <w:rPr>
          <w:rFonts w:ascii="Calibri" w:hAnsi="Calibri" w:cs="Arial"/>
        </w:rPr>
        <w:t>“</w:t>
      </w:r>
      <w:r w:rsidR="00D4797B" w:rsidRPr="00B063B5">
        <w:rPr>
          <w:rFonts w:ascii="Calibri" w:hAnsi="Calibri" w:cs="Arial"/>
        </w:rPr>
        <w:t xml:space="preserve">Ley Especial para Cancelación de Créditos a Cargo de los Deudores del FOSAFFI del </w:t>
      </w:r>
      <w:r w:rsidR="00C8277E" w:rsidRPr="00B063B5">
        <w:rPr>
          <w:rFonts w:ascii="Calibri" w:hAnsi="Calibri" w:cs="Arial"/>
        </w:rPr>
        <w:t>P</w:t>
      </w:r>
      <w:r w:rsidR="00D4797B" w:rsidRPr="00B063B5">
        <w:rPr>
          <w:rFonts w:ascii="Calibri" w:hAnsi="Calibri" w:cs="Arial"/>
        </w:rPr>
        <w:t>rograma Nuevo Amanecer</w:t>
      </w:r>
      <w:r w:rsidR="00F96E56" w:rsidRPr="00B063B5">
        <w:rPr>
          <w:rFonts w:ascii="Calibri" w:hAnsi="Calibri" w:cs="Arial"/>
        </w:rPr>
        <w:t>”</w:t>
      </w:r>
      <w:r w:rsidR="00D4797B" w:rsidRPr="00B063B5">
        <w:rPr>
          <w:rFonts w:ascii="Calibri" w:hAnsi="Calibri" w:cs="Arial"/>
        </w:rPr>
        <w:t>.</w:t>
      </w:r>
    </w:p>
    <w:p w:rsidR="00A93346" w:rsidRPr="00B063B5" w:rsidRDefault="00A93346" w:rsidP="00D87C58">
      <w:pPr>
        <w:spacing w:line="276" w:lineRule="auto"/>
        <w:jc w:val="both"/>
        <w:rPr>
          <w:rFonts w:ascii="Calibri" w:hAnsi="Calibri" w:cs="Arial"/>
        </w:rPr>
      </w:pPr>
    </w:p>
    <w:p w:rsidR="00A93346" w:rsidRPr="00B063B5" w:rsidRDefault="00A93346" w:rsidP="00D87C58">
      <w:pPr>
        <w:pStyle w:val="Ttulo2"/>
        <w:spacing w:after="0"/>
        <w:jc w:val="both"/>
        <w:rPr>
          <w:rFonts w:ascii="Calibri" w:hAnsi="Calibri"/>
          <w:i w:val="0"/>
          <w:sz w:val="24"/>
          <w:szCs w:val="24"/>
        </w:rPr>
      </w:pPr>
      <w:r w:rsidRPr="00B063B5">
        <w:rPr>
          <w:rFonts w:ascii="Calibri" w:hAnsi="Calibri"/>
          <w:i w:val="0"/>
          <w:sz w:val="24"/>
          <w:szCs w:val="24"/>
        </w:rPr>
        <w:t>1.2</w:t>
      </w:r>
      <w:r w:rsidRPr="00B063B5">
        <w:rPr>
          <w:rFonts w:ascii="Calibri" w:hAnsi="Calibri"/>
          <w:i w:val="0"/>
          <w:sz w:val="24"/>
          <w:szCs w:val="24"/>
        </w:rPr>
        <w:tab/>
        <w:t>Objetivo.</w:t>
      </w:r>
    </w:p>
    <w:p w:rsidR="00A93346" w:rsidRPr="00B063B5" w:rsidRDefault="00A93346" w:rsidP="00D87C58">
      <w:pPr>
        <w:spacing w:line="276" w:lineRule="auto"/>
        <w:jc w:val="both"/>
        <w:rPr>
          <w:rFonts w:ascii="Calibri" w:hAnsi="Calibri" w:cs="Arial"/>
        </w:rPr>
      </w:pPr>
    </w:p>
    <w:p w:rsidR="00A93346" w:rsidRPr="00B063B5" w:rsidRDefault="005B7924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>El presente procedimiento tiene por objeto</w:t>
      </w:r>
      <w:r w:rsidR="00B34B29" w:rsidRPr="00B063B5">
        <w:rPr>
          <w:rFonts w:ascii="Calibri" w:hAnsi="Calibri" w:cs="Arial"/>
        </w:rPr>
        <w:t xml:space="preserve"> desarrollar </w:t>
      </w:r>
      <w:r w:rsidR="00A93346" w:rsidRPr="00B063B5">
        <w:rPr>
          <w:rFonts w:ascii="Calibri" w:hAnsi="Calibri" w:cs="Arial"/>
        </w:rPr>
        <w:t>los lineamientos que deberá</w:t>
      </w:r>
      <w:r w:rsidR="00800883" w:rsidRPr="00B063B5">
        <w:rPr>
          <w:rFonts w:ascii="Calibri" w:hAnsi="Calibri" w:cs="Arial"/>
        </w:rPr>
        <w:t>n</w:t>
      </w:r>
      <w:r w:rsidR="00A93346" w:rsidRPr="00B063B5">
        <w:rPr>
          <w:rFonts w:ascii="Calibri" w:hAnsi="Calibri" w:cs="Arial"/>
        </w:rPr>
        <w:t xml:space="preserve"> seguirse </w:t>
      </w:r>
      <w:r w:rsidR="00B34B29" w:rsidRPr="00B063B5">
        <w:rPr>
          <w:rFonts w:ascii="Calibri" w:hAnsi="Calibri" w:cs="Arial"/>
        </w:rPr>
        <w:t xml:space="preserve">para la presentación, </w:t>
      </w:r>
      <w:r w:rsidR="00A93346" w:rsidRPr="00B063B5">
        <w:rPr>
          <w:rFonts w:ascii="Calibri" w:hAnsi="Calibri" w:cs="Arial"/>
        </w:rPr>
        <w:t xml:space="preserve">análisis y calificación de solicitudes </w:t>
      </w:r>
      <w:r w:rsidR="00B34B29" w:rsidRPr="00B063B5">
        <w:rPr>
          <w:rFonts w:ascii="Calibri" w:hAnsi="Calibri" w:cs="Arial"/>
        </w:rPr>
        <w:t xml:space="preserve">que permitan la aplicación efectiva </w:t>
      </w:r>
      <w:r w:rsidR="00A93346" w:rsidRPr="00B063B5">
        <w:rPr>
          <w:rFonts w:ascii="Calibri" w:hAnsi="Calibri" w:cs="Arial"/>
        </w:rPr>
        <w:t>de los beneficios establecidos en el D</w:t>
      </w:r>
      <w:r w:rsidR="00F0059E">
        <w:rPr>
          <w:rFonts w:ascii="Calibri" w:hAnsi="Calibri" w:cs="Arial"/>
        </w:rPr>
        <w:t xml:space="preserve">ecreto </w:t>
      </w:r>
      <w:r w:rsidR="00A93346" w:rsidRPr="00B063B5">
        <w:rPr>
          <w:rFonts w:ascii="Calibri" w:hAnsi="Calibri" w:cs="Arial"/>
        </w:rPr>
        <w:t>L</w:t>
      </w:r>
      <w:r w:rsidR="00F0059E">
        <w:rPr>
          <w:rFonts w:ascii="Calibri" w:hAnsi="Calibri" w:cs="Arial"/>
        </w:rPr>
        <w:t>egislativo No.</w:t>
      </w:r>
      <w:r w:rsidR="00A93346" w:rsidRPr="00B063B5">
        <w:rPr>
          <w:rFonts w:ascii="Calibri" w:hAnsi="Calibri" w:cs="Arial"/>
        </w:rPr>
        <w:t xml:space="preserve"> 359</w:t>
      </w:r>
      <w:r w:rsidR="00F96E56" w:rsidRPr="00B063B5">
        <w:rPr>
          <w:rFonts w:ascii="Calibri" w:hAnsi="Calibri" w:cs="Arial"/>
        </w:rPr>
        <w:t>.</w:t>
      </w:r>
    </w:p>
    <w:p w:rsidR="00A93346" w:rsidRPr="00B063B5" w:rsidRDefault="00A93346" w:rsidP="00D87C58">
      <w:pPr>
        <w:spacing w:line="276" w:lineRule="auto"/>
        <w:jc w:val="both"/>
        <w:rPr>
          <w:rFonts w:ascii="Calibri" w:hAnsi="Calibri" w:cs="Arial"/>
        </w:rPr>
      </w:pPr>
    </w:p>
    <w:p w:rsidR="00987036" w:rsidRPr="00B063B5" w:rsidRDefault="00A93346" w:rsidP="00D87C58">
      <w:pPr>
        <w:pStyle w:val="Ttulo2"/>
        <w:spacing w:after="0"/>
        <w:jc w:val="both"/>
        <w:rPr>
          <w:rFonts w:ascii="Calibri" w:hAnsi="Calibri"/>
          <w:i w:val="0"/>
          <w:sz w:val="24"/>
          <w:szCs w:val="24"/>
        </w:rPr>
      </w:pPr>
      <w:bookmarkStart w:id="3" w:name="_Toc356978040"/>
      <w:bookmarkStart w:id="4" w:name="_Toc360779906"/>
      <w:r w:rsidRPr="00B063B5">
        <w:rPr>
          <w:rFonts w:ascii="Calibri" w:hAnsi="Calibri"/>
          <w:i w:val="0"/>
          <w:sz w:val="24"/>
          <w:szCs w:val="24"/>
        </w:rPr>
        <w:t>1.3</w:t>
      </w:r>
      <w:r w:rsidRPr="00B063B5">
        <w:rPr>
          <w:rFonts w:ascii="Calibri" w:hAnsi="Calibri"/>
          <w:i w:val="0"/>
          <w:sz w:val="24"/>
          <w:szCs w:val="24"/>
        </w:rPr>
        <w:tab/>
      </w:r>
      <w:r w:rsidR="00987036" w:rsidRPr="00B063B5">
        <w:rPr>
          <w:rFonts w:ascii="Calibri" w:hAnsi="Calibri"/>
          <w:i w:val="0"/>
          <w:sz w:val="24"/>
          <w:szCs w:val="24"/>
        </w:rPr>
        <w:t>Base Legal.</w:t>
      </w:r>
      <w:bookmarkEnd w:id="3"/>
      <w:bookmarkEnd w:id="4"/>
    </w:p>
    <w:p w:rsidR="00D4797B" w:rsidRPr="00B063B5" w:rsidRDefault="00D4797B" w:rsidP="00D87C58">
      <w:pPr>
        <w:jc w:val="both"/>
        <w:rPr>
          <w:rFonts w:ascii="Calibri" w:hAnsi="Calibri"/>
        </w:rPr>
      </w:pPr>
    </w:p>
    <w:p w:rsidR="00987036" w:rsidRPr="00B063B5" w:rsidRDefault="00A93346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 xml:space="preserve">Artículo No. 5 del </w:t>
      </w:r>
      <w:r w:rsidR="00987036" w:rsidRPr="00B063B5">
        <w:rPr>
          <w:rFonts w:ascii="Calibri" w:hAnsi="Calibri" w:cs="Arial"/>
        </w:rPr>
        <w:t>Decreto Legislativo No. 359</w:t>
      </w:r>
      <w:r w:rsidR="00A4341E" w:rsidRPr="00B063B5">
        <w:rPr>
          <w:rFonts w:ascii="Calibri" w:hAnsi="Calibri" w:cs="Arial"/>
        </w:rPr>
        <w:t xml:space="preserve">, </w:t>
      </w:r>
      <w:r w:rsidR="00366976" w:rsidRPr="00B063B5">
        <w:rPr>
          <w:rFonts w:ascii="Calibri" w:hAnsi="Calibri" w:cs="Arial"/>
        </w:rPr>
        <w:t xml:space="preserve">“Ley Especial para Cancelación de Créditos a Cargo de los Deudores del FOSAFFI del Programa Nuevo Amanecer”, en el que se faculta al </w:t>
      </w:r>
      <w:r w:rsidRPr="00B063B5">
        <w:rPr>
          <w:rFonts w:ascii="Calibri" w:hAnsi="Calibri" w:cs="Arial"/>
        </w:rPr>
        <w:t xml:space="preserve">FOSAFFI </w:t>
      </w:r>
      <w:r w:rsidR="00366976" w:rsidRPr="00B063B5">
        <w:rPr>
          <w:rFonts w:ascii="Calibri" w:hAnsi="Calibri" w:cs="Arial"/>
        </w:rPr>
        <w:t xml:space="preserve">a que pueda </w:t>
      </w:r>
      <w:r w:rsidRPr="00B063B5">
        <w:rPr>
          <w:rFonts w:ascii="Calibri" w:hAnsi="Calibri" w:cs="Arial"/>
        </w:rPr>
        <w:t xml:space="preserve">desarrollar el procedimiento o los procedimientos que le permitan la aplicación efectiva de </w:t>
      </w:r>
      <w:r w:rsidR="00366976" w:rsidRPr="00B063B5">
        <w:rPr>
          <w:rFonts w:ascii="Calibri" w:hAnsi="Calibri" w:cs="Arial"/>
        </w:rPr>
        <w:t xml:space="preserve">dicha </w:t>
      </w:r>
      <w:r w:rsidRPr="00B063B5">
        <w:rPr>
          <w:rFonts w:ascii="Calibri" w:hAnsi="Calibri" w:cs="Arial"/>
        </w:rPr>
        <w:t>Ley.</w:t>
      </w:r>
    </w:p>
    <w:p w:rsidR="00987036" w:rsidRPr="00B063B5" w:rsidRDefault="00A93346" w:rsidP="00D87C58">
      <w:pPr>
        <w:pStyle w:val="Ttulo2"/>
        <w:spacing w:after="0"/>
        <w:jc w:val="both"/>
        <w:rPr>
          <w:rFonts w:ascii="Calibri" w:hAnsi="Calibri"/>
          <w:i w:val="0"/>
          <w:sz w:val="24"/>
          <w:szCs w:val="24"/>
        </w:rPr>
      </w:pPr>
      <w:bookmarkStart w:id="5" w:name="_Toc356978041"/>
      <w:bookmarkStart w:id="6" w:name="_Toc360779907"/>
      <w:r w:rsidRPr="00B063B5">
        <w:rPr>
          <w:rFonts w:ascii="Calibri" w:hAnsi="Calibri"/>
          <w:i w:val="0"/>
          <w:sz w:val="24"/>
          <w:szCs w:val="24"/>
        </w:rPr>
        <w:t>1.4</w:t>
      </w:r>
      <w:r w:rsidRPr="00B063B5">
        <w:rPr>
          <w:rFonts w:ascii="Calibri" w:hAnsi="Calibri"/>
          <w:i w:val="0"/>
          <w:sz w:val="24"/>
          <w:szCs w:val="24"/>
        </w:rPr>
        <w:tab/>
      </w:r>
      <w:r w:rsidR="00987036" w:rsidRPr="00B063B5">
        <w:rPr>
          <w:rFonts w:ascii="Calibri" w:hAnsi="Calibri"/>
          <w:i w:val="0"/>
          <w:sz w:val="24"/>
          <w:szCs w:val="24"/>
        </w:rPr>
        <w:t>Alcance.</w:t>
      </w:r>
      <w:bookmarkEnd w:id="5"/>
      <w:bookmarkEnd w:id="6"/>
    </w:p>
    <w:p w:rsidR="00D4797B" w:rsidRPr="00B063B5" w:rsidRDefault="00D4797B" w:rsidP="00D87C58">
      <w:pPr>
        <w:jc w:val="both"/>
        <w:rPr>
          <w:rFonts w:ascii="Calibri" w:hAnsi="Calibri"/>
        </w:rPr>
      </w:pPr>
    </w:p>
    <w:p w:rsidR="008E48B9" w:rsidRPr="00B063B5" w:rsidRDefault="00F96E56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>E</w:t>
      </w:r>
      <w:r w:rsidR="00B34B29" w:rsidRPr="00B063B5">
        <w:rPr>
          <w:rFonts w:ascii="Calibri" w:hAnsi="Calibri" w:cs="Arial"/>
        </w:rPr>
        <w:t xml:space="preserve">l procedimiento </w:t>
      </w:r>
      <w:r w:rsidRPr="00B063B5">
        <w:rPr>
          <w:rFonts w:ascii="Calibri" w:hAnsi="Calibri" w:cs="Arial"/>
        </w:rPr>
        <w:t>será</w:t>
      </w:r>
      <w:r w:rsidR="00B34B29" w:rsidRPr="00B063B5">
        <w:rPr>
          <w:rFonts w:ascii="Calibri" w:hAnsi="Calibri" w:cs="Arial"/>
        </w:rPr>
        <w:t xml:space="preserve"> aplicable</w:t>
      </w:r>
      <w:r w:rsidRPr="00B063B5">
        <w:rPr>
          <w:rFonts w:ascii="Calibri" w:hAnsi="Calibri" w:cs="Arial"/>
        </w:rPr>
        <w:t xml:space="preserve"> a </w:t>
      </w:r>
      <w:r w:rsidR="00B34B29" w:rsidRPr="00B063B5">
        <w:rPr>
          <w:rFonts w:ascii="Calibri" w:hAnsi="Calibri" w:cs="Arial"/>
        </w:rPr>
        <w:t xml:space="preserve">todas aquellas solicitudes de deudores del FOSAFFI que pretendan </w:t>
      </w:r>
      <w:r w:rsidRPr="00B063B5">
        <w:rPr>
          <w:rFonts w:ascii="Calibri" w:hAnsi="Calibri" w:cs="Arial"/>
        </w:rPr>
        <w:t xml:space="preserve">gozar de los beneficios establecidos en el </w:t>
      </w:r>
      <w:r w:rsidR="00800883" w:rsidRPr="00B063B5">
        <w:rPr>
          <w:rFonts w:ascii="Calibri" w:hAnsi="Calibri" w:cs="Arial"/>
        </w:rPr>
        <w:t>Decreto Legislativo No. 359</w:t>
      </w:r>
      <w:r w:rsidR="00987036" w:rsidRPr="00B063B5">
        <w:rPr>
          <w:rFonts w:ascii="Calibri" w:hAnsi="Calibri" w:cs="Arial"/>
        </w:rPr>
        <w:t xml:space="preserve">. </w:t>
      </w:r>
    </w:p>
    <w:p w:rsidR="008E48B9" w:rsidRPr="00B063B5" w:rsidRDefault="008E48B9" w:rsidP="00D87C58">
      <w:pPr>
        <w:spacing w:line="276" w:lineRule="auto"/>
        <w:jc w:val="both"/>
        <w:rPr>
          <w:rFonts w:ascii="Calibri" w:hAnsi="Calibri" w:cs="Arial"/>
        </w:rPr>
      </w:pPr>
    </w:p>
    <w:p w:rsidR="00987036" w:rsidRPr="00B063B5" w:rsidRDefault="00F96E56" w:rsidP="00D87C58">
      <w:pPr>
        <w:spacing w:line="276" w:lineRule="auto"/>
        <w:jc w:val="both"/>
        <w:rPr>
          <w:rFonts w:ascii="Calibri" w:hAnsi="Calibri" w:cs="Arial"/>
        </w:rPr>
      </w:pPr>
      <w:r w:rsidRPr="00B063B5">
        <w:rPr>
          <w:rFonts w:ascii="Calibri" w:hAnsi="Calibri" w:cs="Arial"/>
        </w:rPr>
        <w:t>Para los casos de</w:t>
      </w:r>
      <w:r w:rsidR="008E48B9" w:rsidRPr="00B063B5">
        <w:rPr>
          <w:rFonts w:ascii="Calibri" w:hAnsi="Calibri" w:cs="Calibri"/>
        </w:rPr>
        <w:t>l pago por cuotas del saldo remanente del crédito original</w:t>
      </w:r>
      <w:r w:rsidR="008E48B9" w:rsidRPr="00B063B5">
        <w:rPr>
          <w:rFonts w:ascii="Calibri" w:hAnsi="Calibri" w:cs="Arial"/>
        </w:rPr>
        <w:t xml:space="preserve"> </w:t>
      </w:r>
      <w:r w:rsidRPr="00B063B5">
        <w:rPr>
          <w:rFonts w:ascii="Calibri" w:hAnsi="Calibri" w:cs="Arial"/>
        </w:rPr>
        <w:t>que resulte de la aplicación de este Decreto, serán tramitados atendiendo la normativa establecida en la Política de Crédito y demás normativa de FOSAFFI, en cuanto no contradiga disposiciones de esta Ley Especial.</w:t>
      </w:r>
      <w:r w:rsidR="008E48B9" w:rsidRPr="00B063B5">
        <w:rPr>
          <w:rFonts w:ascii="Calibri" w:hAnsi="Calibri" w:cs="Calibri"/>
        </w:rPr>
        <w:t xml:space="preserve"> </w:t>
      </w:r>
    </w:p>
    <w:bookmarkEnd w:id="1"/>
    <w:p w:rsidR="00456BA8" w:rsidRPr="00B063B5" w:rsidRDefault="00F96E56" w:rsidP="00D87C58">
      <w:pPr>
        <w:pStyle w:val="Ttulo1"/>
        <w:spacing w:after="0" w:line="276" w:lineRule="auto"/>
        <w:jc w:val="both"/>
        <w:rPr>
          <w:rFonts w:ascii="Calibri" w:hAnsi="Calibri"/>
          <w:sz w:val="28"/>
          <w:szCs w:val="28"/>
        </w:rPr>
      </w:pPr>
      <w:r w:rsidRPr="00B063B5">
        <w:rPr>
          <w:rFonts w:ascii="Calibri" w:hAnsi="Calibri"/>
          <w:sz w:val="28"/>
          <w:szCs w:val="28"/>
        </w:rPr>
        <w:lastRenderedPageBreak/>
        <w:t>2.</w:t>
      </w:r>
      <w:r w:rsidRPr="00B063B5">
        <w:rPr>
          <w:rFonts w:ascii="Calibri" w:hAnsi="Calibri"/>
          <w:sz w:val="28"/>
          <w:szCs w:val="28"/>
        </w:rPr>
        <w:tab/>
      </w:r>
      <w:r w:rsidR="00B34B29" w:rsidRPr="00B063B5">
        <w:rPr>
          <w:rFonts w:ascii="Calibri" w:hAnsi="Calibri"/>
          <w:sz w:val="28"/>
          <w:szCs w:val="28"/>
        </w:rPr>
        <w:t>TRAMITE DE SOLICITUDES</w:t>
      </w:r>
      <w:r w:rsidRPr="00B063B5">
        <w:rPr>
          <w:rFonts w:ascii="Calibri" w:hAnsi="Calibri"/>
          <w:sz w:val="28"/>
          <w:szCs w:val="28"/>
        </w:rPr>
        <w:t xml:space="preserve"> </w:t>
      </w:r>
      <w:r w:rsidR="00ED2F91" w:rsidRPr="00B063B5">
        <w:rPr>
          <w:rFonts w:ascii="Calibri" w:hAnsi="Calibri"/>
          <w:sz w:val="28"/>
          <w:szCs w:val="28"/>
        </w:rPr>
        <w:t>PARA CANCELAR CREDITOS</w:t>
      </w:r>
    </w:p>
    <w:p w:rsidR="00A81C75" w:rsidRPr="00B063B5" w:rsidRDefault="00DD59B2" w:rsidP="00D87C58">
      <w:pPr>
        <w:pStyle w:val="Ttulo2"/>
        <w:spacing w:after="0" w:line="276" w:lineRule="auto"/>
        <w:jc w:val="both"/>
        <w:rPr>
          <w:rFonts w:ascii="Calibri" w:hAnsi="Calibri"/>
          <w:i w:val="0"/>
          <w:sz w:val="24"/>
          <w:szCs w:val="24"/>
        </w:rPr>
      </w:pPr>
      <w:bookmarkStart w:id="7" w:name="_Toc356978042"/>
      <w:bookmarkStart w:id="8" w:name="_Toc360779911"/>
      <w:r w:rsidRPr="00B063B5">
        <w:rPr>
          <w:rFonts w:ascii="Calibri" w:hAnsi="Calibri"/>
          <w:i w:val="0"/>
          <w:sz w:val="24"/>
          <w:szCs w:val="24"/>
        </w:rPr>
        <w:t xml:space="preserve">2.1 </w:t>
      </w:r>
      <w:r w:rsidR="00A81C75" w:rsidRPr="00B063B5">
        <w:rPr>
          <w:rFonts w:ascii="Calibri" w:hAnsi="Calibri"/>
          <w:i w:val="0"/>
          <w:sz w:val="24"/>
          <w:szCs w:val="24"/>
        </w:rPr>
        <w:t>Solicitud.</w:t>
      </w:r>
    </w:p>
    <w:p w:rsidR="000E6890" w:rsidRPr="00B063B5" w:rsidRDefault="00A81C75" w:rsidP="00E619C9">
      <w:pPr>
        <w:pStyle w:val="Ttulo2"/>
        <w:numPr>
          <w:ilvl w:val="0"/>
          <w:numId w:val="34"/>
        </w:numPr>
        <w:spacing w:after="0" w:line="276" w:lineRule="auto"/>
        <w:jc w:val="both"/>
        <w:rPr>
          <w:rFonts w:ascii="Calibri" w:hAnsi="Calibri" w:cs="Calibri"/>
          <w:b w:val="0"/>
          <w:i w:val="0"/>
          <w:sz w:val="24"/>
          <w:szCs w:val="24"/>
        </w:rPr>
      </w:pPr>
      <w:r w:rsidRPr="00B063B5">
        <w:rPr>
          <w:rFonts w:ascii="Calibri" w:hAnsi="Calibri" w:cs="Calibri"/>
          <w:b w:val="0"/>
          <w:i w:val="0"/>
          <w:sz w:val="24"/>
          <w:szCs w:val="24"/>
        </w:rPr>
        <w:t>El interesado deberá presentar por escrito</w:t>
      </w:r>
      <w:r w:rsidR="00B34B29" w:rsidRPr="00B063B5">
        <w:rPr>
          <w:rFonts w:ascii="Calibri" w:hAnsi="Calibri" w:cs="Calibri"/>
          <w:b w:val="0"/>
          <w:i w:val="0"/>
          <w:sz w:val="24"/>
          <w:szCs w:val="24"/>
        </w:rPr>
        <w:t xml:space="preserve"> </w:t>
      </w:r>
      <w:r w:rsidRPr="00B063B5">
        <w:rPr>
          <w:rFonts w:ascii="Calibri" w:hAnsi="Calibri" w:cs="Calibri"/>
          <w:b w:val="0"/>
          <w:i w:val="0"/>
          <w:sz w:val="24"/>
          <w:szCs w:val="24"/>
        </w:rPr>
        <w:t xml:space="preserve">solicitud </w:t>
      </w:r>
      <w:r w:rsidR="00B34B29" w:rsidRPr="00B063B5">
        <w:rPr>
          <w:rFonts w:ascii="Calibri" w:hAnsi="Calibri" w:cs="Calibri"/>
          <w:b w:val="0"/>
          <w:i w:val="0"/>
          <w:sz w:val="24"/>
          <w:szCs w:val="24"/>
        </w:rPr>
        <w:t>de conformidad a los modelos que serán proporcionados por el FOSAFFI</w:t>
      </w:r>
      <w:r w:rsidR="00AD6135" w:rsidRPr="00B063B5">
        <w:rPr>
          <w:rFonts w:ascii="Calibri" w:hAnsi="Calibri" w:cs="Calibri"/>
          <w:b w:val="0"/>
          <w:i w:val="0"/>
          <w:sz w:val="24"/>
          <w:szCs w:val="24"/>
        </w:rPr>
        <w:t>, anexando fotocopia de los documentos personales como D</w:t>
      </w:r>
      <w:r w:rsidR="00660BAE" w:rsidRPr="00B063B5">
        <w:rPr>
          <w:rFonts w:ascii="Calibri" w:hAnsi="Calibri" w:cs="Calibri"/>
          <w:b w:val="0"/>
          <w:i w:val="0"/>
          <w:sz w:val="24"/>
          <w:szCs w:val="24"/>
        </w:rPr>
        <w:t xml:space="preserve">ocumento </w:t>
      </w:r>
      <w:r w:rsidR="00F0059E">
        <w:rPr>
          <w:rFonts w:ascii="Calibri" w:hAnsi="Calibri" w:cs="Calibri"/>
          <w:b w:val="0"/>
          <w:i w:val="0"/>
          <w:sz w:val="24"/>
          <w:szCs w:val="24"/>
        </w:rPr>
        <w:t>Ú</w:t>
      </w:r>
      <w:r w:rsidR="00660BAE" w:rsidRPr="00B063B5">
        <w:rPr>
          <w:rFonts w:ascii="Calibri" w:hAnsi="Calibri" w:cs="Calibri"/>
          <w:b w:val="0"/>
          <w:i w:val="0"/>
          <w:sz w:val="24"/>
          <w:szCs w:val="24"/>
        </w:rPr>
        <w:t>nico de Identidad</w:t>
      </w:r>
      <w:r w:rsidR="00AD6135" w:rsidRPr="00B063B5">
        <w:rPr>
          <w:rFonts w:ascii="Calibri" w:hAnsi="Calibri" w:cs="Calibri"/>
          <w:b w:val="0"/>
          <w:i w:val="0"/>
          <w:sz w:val="24"/>
          <w:szCs w:val="24"/>
        </w:rPr>
        <w:t>, N</w:t>
      </w:r>
      <w:r w:rsidR="00F0059E">
        <w:rPr>
          <w:rFonts w:ascii="Calibri" w:hAnsi="Calibri" w:cs="Calibri"/>
          <w:b w:val="0"/>
          <w:i w:val="0"/>
          <w:sz w:val="24"/>
          <w:szCs w:val="24"/>
        </w:rPr>
        <w:t>ú</w:t>
      </w:r>
      <w:r w:rsidR="00660BAE" w:rsidRPr="00B063B5">
        <w:rPr>
          <w:rFonts w:ascii="Calibri" w:hAnsi="Calibri" w:cs="Calibri"/>
          <w:b w:val="0"/>
          <w:i w:val="0"/>
          <w:sz w:val="24"/>
          <w:szCs w:val="24"/>
        </w:rPr>
        <w:t>mero de Identificación Tributaria</w:t>
      </w:r>
      <w:r w:rsidR="00AD6135" w:rsidRPr="00B063B5">
        <w:rPr>
          <w:rFonts w:ascii="Calibri" w:hAnsi="Calibri" w:cs="Calibri"/>
          <w:b w:val="0"/>
          <w:i w:val="0"/>
          <w:sz w:val="24"/>
          <w:szCs w:val="24"/>
        </w:rPr>
        <w:t>, Licencia de Conducir u otro documento que permita identificarlo</w:t>
      </w:r>
      <w:r w:rsidR="00BA26DC" w:rsidRPr="00B063B5">
        <w:rPr>
          <w:rFonts w:ascii="Calibri" w:hAnsi="Calibri" w:cs="Calibri"/>
          <w:b w:val="0"/>
          <w:i w:val="0"/>
          <w:sz w:val="24"/>
          <w:szCs w:val="24"/>
        </w:rPr>
        <w:t xml:space="preserve"> y legitime su interés</w:t>
      </w:r>
      <w:r w:rsidR="00AD6135" w:rsidRPr="00B063B5">
        <w:rPr>
          <w:rFonts w:ascii="Calibri" w:hAnsi="Calibri" w:cs="Calibri"/>
          <w:b w:val="0"/>
          <w:i w:val="0"/>
          <w:sz w:val="24"/>
          <w:szCs w:val="24"/>
        </w:rPr>
        <w:t>; en caso de no ser el interesado quien efectúe la solicitud, se deberá agregar fotocopia del poder que lo faculte para realizar los trámites en representación del deudor.</w:t>
      </w:r>
      <w:r w:rsidR="00A17383" w:rsidRPr="00B063B5">
        <w:rPr>
          <w:rFonts w:ascii="Calibri" w:hAnsi="Calibri" w:cs="Calibri"/>
          <w:b w:val="0"/>
          <w:i w:val="0"/>
          <w:sz w:val="24"/>
          <w:szCs w:val="24"/>
        </w:rPr>
        <w:t xml:space="preserve"> </w:t>
      </w:r>
      <w:r w:rsidR="000E6890" w:rsidRPr="00B063B5">
        <w:rPr>
          <w:rFonts w:ascii="Calibri" w:hAnsi="Calibri" w:cs="Calibri"/>
          <w:b w:val="0"/>
          <w:i w:val="0"/>
          <w:sz w:val="24"/>
          <w:szCs w:val="24"/>
        </w:rPr>
        <w:t>El interesado podrá agregar copia del contrato de crédito y recibos de pago si los tuviere.</w:t>
      </w:r>
    </w:p>
    <w:p w:rsidR="00B063B5" w:rsidRPr="00B063B5" w:rsidRDefault="00B063B5" w:rsidP="00B063B5"/>
    <w:p w:rsidR="00CF130F" w:rsidRPr="009E6C23" w:rsidRDefault="00CF130F" w:rsidP="00CE7876">
      <w:pPr>
        <w:ind w:left="709"/>
        <w:contextualSpacing/>
        <w:jc w:val="both"/>
        <w:rPr>
          <w:rFonts w:asciiTheme="minorHAnsi" w:hAnsiTheme="minorHAnsi" w:cstheme="minorHAnsi"/>
          <w:lang w:val="es-SV"/>
        </w:rPr>
      </w:pPr>
      <w:r w:rsidRPr="009E6C23">
        <w:rPr>
          <w:rFonts w:asciiTheme="minorHAnsi" w:hAnsiTheme="minorHAnsi" w:cstheme="minorHAnsi"/>
          <w:lang w:val="es-SV"/>
        </w:rPr>
        <w:t>P</w:t>
      </w:r>
      <w:r w:rsidR="00AF0A98" w:rsidRPr="009E6C23">
        <w:rPr>
          <w:rFonts w:asciiTheme="minorHAnsi" w:hAnsiTheme="minorHAnsi" w:cstheme="minorHAnsi"/>
          <w:lang w:val="es-SV"/>
        </w:rPr>
        <w:t>odrán presenta</w:t>
      </w:r>
      <w:r w:rsidRPr="009E6C23">
        <w:rPr>
          <w:rFonts w:asciiTheme="minorHAnsi" w:hAnsiTheme="minorHAnsi" w:cstheme="minorHAnsi"/>
          <w:lang w:val="es-SV"/>
        </w:rPr>
        <w:t>r</w:t>
      </w:r>
      <w:r w:rsidR="00AF0A98" w:rsidRPr="009E6C23">
        <w:rPr>
          <w:rFonts w:asciiTheme="minorHAnsi" w:hAnsiTheme="minorHAnsi" w:cstheme="minorHAnsi"/>
          <w:lang w:val="es-SV"/>
        </w:rPr>
        <w:t xml:space="preserve"> s</w:t>
      </w:r>
      <w:r w:rsidR="00B063B5" w:rsidRPr="009E6C23">
        <w:rPr>
          <w:rFonts w:asciiTheme="minorHAnsi" w:hAnsiTheme="minorHAnsi" w:cstheme="minorHAnsi"/>
          <w:lang w:val="es-SV"/>
        </w:rPr>
        <w:t xml:space="preserve">olicitudes </w:t>
      </w:r>
      <w:r w:rsidRPr="009E6C23">
        <w:rPr>
          <w:rFonts w:asciiTheme="minorHAnsi" w:hAnsiTheme="minorHAnsi" w:cstheme="minorHAnsi"/>
          <w:lang w:val="es-SV"/>
        </w:rPr>
        <w:t xml:space="preserve">los familiares de los deudores de FOSAFFI que hayan fallecido y que cumplan los demás requisitos exigidos en la Ley, debiendo el interesado comprobar dicha situación mediante la presentación de la partida de defunción y </w:t>
      </w:r>
      <w:r w:rsidR="006E32DC" w:rsidRPr="009E6C23">
        <w:rPr>
          <w:rFonts w:asciiTheme="minorHAnsi" w:hAnsiTheme="minorHAnsi" w:cstheme="minorHAnsi"/>
          <w:lang w:val="es-SV"/>
        </w:rPr>
        <w:t xml:space="preserve">un </w:t>
      </w:r>
      <w:r w:rsidRPr="009E6C23">
        <w:rPr>
          <w:rFonts w:asciiTheme="minorHAnsi" w:hAnsiTheme="minorHAnsi" w:cstheme="minorHAnsi"/>
          <w:lang w:val="es-SV"/>
        </w:rPr>
        <w:t>documento legal que lo acredite.</w:t>
      </w:r>
    </w:p>
    <w:p w:rsidR="00CF130F" w:rsidRPr="009E6C23" w:rsidRDefault="00CF130F" w:rsidP="00CE7876">
      <w:pPr>
        <w:ind w:left="709"/>
        <w:contextualSpacing/>
        <w:jc w:val="both"/>
        <w:rPr>
          <w:rFonts w:asciiTheme="minorHAnsi" w:hAnsiTheme="minorHAnsi" w:cstheme="minorHAnsi"/>
          <w:lang w:val="es-SV"/>
        </w:rPr>
      </w:pPr>
    </w:p>
    <w:p w:rsidR="00CF130F" w:rsidRPr="009E6C23" w:rsidRDefault="00CF130F" w:rsidP="00CE7876">
      <w:pPr>
        <w:ind w:left="709"/>
        <w:contextualSpacing/>
        <w:jc w:val="both"/>
        <w:rPr>
          <w:rFonts w:asciiTheme="minorHAnsi" w:hAnsiTheme="minorHAnsi" w:cstheme="minorHAnsi"/>
          <w:lang w:val="es-SV"/>
        </w:rPr>
      </w:pPr>
      <w:r w:rsidRPr="009E6C23">
        <w:rPr>
          <w:rFonts w:asciiTheme="minorHAnsi" w:hAnsiTheme="minorHAnsi" w:cstheme="minorHAnsi"/>
          <w:lang w:val="es-SV"/>
        </w:rPr>
        <w:t>Así mismo</w:t>
      </w:r>
      <w:r w:rsidR="00730BAD">
        <w:rPr>
          <w:rFonts w:asciiTheme="minorHAnsi" w:hAnsiTheme="minorHAnsi" w:cstheme="minorHAnsi"/>
          <w:lang w:val="es-SV"/>
        </w:rPr>
        <w:t>,</w:t>
      </w:r>
      <w:r w:rsidRPr="009E6C23">
        <w:rPr>
          <w:rFonts w:asciiTheme="minorHAnsi" w:hAnsiTheme="minorHAnsi" w:cstheme="minorHAnsi"/>
          <w:lang w:val="es-SV"/>
        </w:rPr>
        <w:t xml:space="preserve"> podrán presentar solicitudes las personas que legalmente hubieren adquirido el derecho sobre un inmueble hipotecado, ya sea por asunción de deuda, refinanciamientos y financiamientos.</w:t>
      </w:r>
    </w:p>
    <w:p w:rsidR="00CF130F" w:rsidRPr="009E6C23" w:rsidRDefault="00CF130F" w:rsidP="00CE7876">
      <w:pPr>
        <w:ind w:left="709"/>
        <w:contextualSpacing/>
        <w:jc w:val="both"/>
        <w:rPr>
          <w:rFonts w:asciiTheme="minorHAnsi" w:hAnsiTheme="minorHAnsi" w:cstheme="minorHAnsi"/>
          <w:lang w:val="es-SV"/>
        </w:rPr>
      </w:pPr>
    </w:p>
    <w:p w:rsidR="00B063B5" w:rsidRPr="009E6C23" w:rsidRDefault="00CF130F" w:rsidP="00CE7876">
      <w:pPr>
        <w:ind w:left="709"/>
        <w:contextualSpacing/>
        <w:jc w:val="both"/>
        <w:rPr>
          <w:rFonts w:asciiTheme="minorHAnsi" w:hAnsiTheme="minorHAnsi" w:cstheme="minorHAnsi"/>
          <w:lang w:val="es-MX" w:eastAsia="es-MX"/>
        </w:rPr>
      </w:pPr>
      <w:bookmarkStart w:id="9" w:name="_GoBack"/>
      <w:r w:rsidRPr="00730BAD">
        <w:rPr>
          <w:rFonts w:asciiTheme="minorHAnsi" w:hAnsiTheme="minorHAnsi" w:cstheme="minorHAnsi"/>
          <w:color w:val="9BBB59" w:themeColor="accent3"/>
          <w:lang w:val="es-SV"/>
        </w:rPr>
        <w:t xml:space="preserve">En </w:t>
      </w:r>
      <w:r w:rsidR="00B063B5" w:rsidRPr="00730BAD">
        <w:rPr>
          <w:rFonts w:asciiTheme="minorHAnsi" w:hAnsiTheme="minorHAnsi" w:cstheme="minorHAnsi"/>
          <w:color w:val="9BBB59" w:themeColor="accent3"/>
          <w:lang w:val="es-SV"/>
        </w:rPr>
        <w:t xml:space="preserve">el caso de deudores </w:t>
      </w:r>
      <w:bookmarkEnd w:id="9"/>
      <w:r w:rsidR="00B063B5" w:rsidRPr="009E6C23">
        <w:rPr>
          <w:rFonts w:asciiTheme="minorHAnsi" w:hAnsiTheme="minorHAnsi" w:cstheme="minorHAnsi"/>
          <w:lang w:val="es-SV"/>
        </w:rPr>
        <w:t xml:space="preserve">que viven en el exterior, </w:t>
      </w:r>
      <w:r w:rsidRPr="009E6C23">
        <w:rPr>
          <w:rFonts w:asciiTheme="minorHAnsi" w:hAnsiTheme="minorHAnsi" w:cstheme="minorHAnsi"/>
          <w:lang w:val="es-SV"/>
        </w:rPr>
        <w:t xml:space="preserve">los familiares pueden presentar solicitud debiendo </w:t>
      </w:r>
      <w:r w:rsidR="00B063B5" w:rsidRPr="009E6C23">
        <w:rPr>
          <w:rFonts w:asciiTheme="minorHAnsi" w:hAnsiTheme="minorHAnsi" w:cstheme="minorHAnsi"/>
          <w:lang w:val="es-SV"/>
        </w:rPr>
        <w:t>legitimar su personería con poder especial para el efecto, siempre que la vivienda esté habitada por el grupo familiar</w:t>
      </w:r>
      <w:r w:rsidR="00415C99" w:rsidRPr="009E6C23">
        <w:rPr>
          <w:rFonts w:asciiTheme="minorHAnsi" w:hAnsiTheme="minorHAnsi" w:cstheme="minorHAnsi"/>
          <w:lang w:val="es-SV"/>
        </w:rPr>
        <w:t xml:space="preserve">, entendiéndose como tal </w:t>
      </w:r>
      <w:proofErr w:type="gramStart"/>
      <w:r w:rsidR="00415C99" w:rsidRPr="009E6C23">
        <w:rPr>
          <w:rFonts w:asciiTheme="minorHAnsi" w:hAnsiTheme="minorHAnsi" w:cstheme="minorHAnsi"/>
          <w:lang w:val="es-SV"/>
        </w:rPr>
        <w:t>hijos</w:t>
      </w:r>
      <w:proofErr w:type="gramEnd"/>
      <w:r w:rsidR="00415C99" w:rsidRPr="009E6C23">
        <w:rPr>
          <w:rFonts w:asciiTheme="minorHAnsi" w:hAnsiTheme="minorHAnsi" w:cstheme="minorHAnsi"/>
          <w:lang w:val="es-SV"/>
        </w:rPr>
        <w:t xml:space="preserve"> o padres de los deudores</w:t>
      </w:r>
      <w:r w:rsidR="00CE7876" w:rsidRPr="009E6C23">
        <w:rPr>
          <w:rFonts w:asciiTheme="minorHAnsi" w:hAnsiTheme="minorHAnsi" w:cstheme="minorHAnsi"/>
          <w:lang w:val="es-SV"/>
        </w:rPr>
        <w:t xml:space="preserve">. </w:t>
      </w:r>
      <w:r w:rsidR="001F21BB" w:rsidRPr="009E6C23">
        <w:rPr>
          <w:rFonts w:asciiTheme="minorHAnsi" w:hAnsiTheme="minorHAnsi" w:cstheme="minorHAnsi"/>
          <w:lang w:val="es-SV"/>
        </w:rPr>
        <w:t>(</w:t>
      </w:r>
      <w:r w:rsidR="00CE7876" w:rsidRPr="009E6C23">
        <w:rPr>
          <w:rFonts w:asciiTheme="minorHAnsi" w:hAnsiTheme="minorHAnsi" w:cstheme="minorHAnsi"/>
          <w:lang w:val="es-SV"/>
        </w:rPr>
        <w:t>1</w:t>
      </w:r>
      <w:r w:rsidR="001F21BB" w:rsidRPr="009E6C23">
        <w:rPr>
          <w:rFonts w:asciiTheme="minorHAnsi" w:hAnsiTheme="minorHAnsi" w:cstheme="minorHAnsi"/>
          <w:lang w:val="es-SV"/>
        </w:rPr>
        <w:t>)</w:t>
      </w:r>
    </w:p>
    <w:p w:rsidR="00B063B5" w:rsidRPr="00B063B5" w:rsidRDefault="00B063B5" w:rsidP="00B063B5">
      <w:pPr>
        <w:pStyle w:val="Prrafodelista"/>
        <w:ind w:left="1440"/>
        <w:contextualSpacing/>
        <w:jc w:val="both"/>
        <w:rPr>
          <w:rFonts w:asciiTheme="minorHAnsi" w:hAnsiTheme="minorHAnsi" w:cstheme="minorHAnsi"/>
          <w:color w:val="0000FF"/>
          <w:sz w:val="20"/>
          <w:szCs w:val="20"/>
          <w:lang w:val="es-MX" w:eastAsia="es-MX"/>
        </w:rPr>
      </w:pPr>
    </w:p>
    <w:p w:rsidR="00A81C75" w:rsidRPr="00B063B5" w:rsidRDefault="00A17383" w:rsidP="00E619C9">
      <w:pPr>
        <w:pStyle w:val="Ttulo2"/>
        <w:numPr>
          <w:ilvl w:val="0"/>
          <w:numId w:val="34"/>
        </w:numPr>
        <w:spacing w:after="0" w:line="276" w:lineRule="auto"/>
        <w:jc w:val="both"/>
        <w:rPr>
          <w:rFonts w:ascii="Calibri" w:hAnsi="Calibri" w:cs="Calibri"/>
          <w:b w:val="0"/>
          <w:i w:val="0"/>
          <w:sz w:val="24"/>
          <w:szCs w:val="24"/>
        </w:rPr>
      </w:pPr>
      <w:r w:rsidRPr="00B063B5">
        <w:rPr>
          <w:rFonts w:ascii="Calibri" w:hAnsi="Calibri" w:cs="Calibri"/>
          <w:b w:val="0"/>
          <w:i w:val="0"/>
          <w:sz w:val="24"/>
          <w:szCs w:val="24"/>
        </w:rPr>
        <w:t xml:space="preserve">La solicitud contendrá </w:t>
      </w:r>
      <w:r w:rsidR="00BA26DC" w:rsidRPr="00B063B5">
        <w:rPr>
          <w:rFonts w:ascii="Calibri" w:hAnsi="Calibri" w:cs="Calibri"/>
          <w:b w:val="0"/>
          <w:i w:val="0"/>
          <w:sz w:val="24"/>
          <w:szCs w:val="24"/>
        </w:rPr>
        <w:t xml:space="preserve">declaración </w:t>
      </w:r>
      <w:r w:rsidR="001E2B94" w:rsidRPr="00B063B5">
        <w:rPr>
          <w:rFonts w:ascii="Calibri" w:hAnsi="Calibri" w:cs="Calibri"/>
          <w:b w:val="0"/>
          <w:i w:val="0"/>
          <w:sz w:val="24"/>
          <w:szCs w:val="24"/>
        </w:rPr>
        <w:t xml:space="preserve">jurada </w:t>
      </w:r>
      <w:r w:rsidR="00BA26DC" w:rsidRPr="00B063B5">
        <w:rPr>
          <w:rFonts w:ascii="Calibri" w:hAnsi="Calibri" w:cs="Calibri"/>
          <w:b w:val="0"/>
          <w:i w:val="0"/>
          <w:sz w:val="24"/>
          <w:szCs w:val="24"/>
        </w:rPr>
        <w:t>de no haber recibido beneficios relacionados</w:t>
      </w:r>
      <w:r w:rsidRPr="00B063B5">
        <w:rPr>
          <w:rFonts w:ascii="Calibri" w:hAnsi="Calibri" w:cs="Calibri"/>
          <w:b w:val="0"/>
          <w:i w:val="0"/>
          <w:sz w:val="24"/>
          <w:szCs w:val="24"/>
        </w:rPr>
        <w:t xml:space="preserve"> y que habita la vivienda</w:t>
      </w:r>
      <w:r w:rsidR="000E6890" w:rsidRPr="00B063B5">
        <w:rPr>
          <w:rFonts w:ascii="Calibri" w:hAnsi="Calibri" w:cs="Calibri"/>
          <w:b w:val="0"/>
          <w:i w:val="0"/>
          <w:sz w:val="24"/>
          <w:szCs w:val="24"/>
        </w:rPr>
        <w:t>.</w:t>
      </w:r>
    </w:p>
    <w:p w:rsidR="00456BA8" w:rsidRPr="00B063B5" w:rsidRDefault="00DD59B2" w:rsidP="00D87C58">
      <w:pPr>
        <w:pStyle w:val="Ttulo2"/>
        <w:spacing w:after="0" w:line="276" w:lineRule="auto"/>
        <w:jc w:val="both"/>
        <w:rPr>
          <w:rFonts w:ascii="Calibri" w:hAnsi="Calibri" w:cs="Calibri"/>
          <w:i w:val="0"/>
          <w:sz w:val="24"/>
          <w:szCs w:val="24"/>
        </w:rPr>
      </w:pPr>
      <w:r w:rsidRPr="00B063B5">
        <w:rPr>
          <w:rFonts w:ascii="Calibri" w:hAnsi="Calibri" w:cs="Calibri"/>
          <w:i w:val="0"/>
          <w:sz w:val="24"/>
          <w:szCs w:val="24"/>
        </w:rPr>
        <w:t>2.</w:t>
      </w:r>
      <w:r w:rsidR="00BE21A6" w:rsidRPr="00B063B5">
        <w:rPr>
          <w:rFonts w:ascii="Calibri" w:hAnsi="Calibri" w:cs="Calibri"/>
          <w:i w:val="0"/>
          <w:sz w:val="24"/>
          <w:szCs w:val="24"/>
        </w:rPr>
        <w:t>2</w:t>
      </w:r>
      <w:r w:rsidRPr="00B063B5">
        <w:rPr>
          <w:rFonts w:ascii="Calibri" w:hAnsi="Calibri" w:cs="Calibri"/>
          <w:i w:val="0"/>
          <w:sz w:val="24"/>
          <w:szCs w:val="24"/>
        </w:rPr>
        <w:t xml:space="preserve">. </w:t>
      </w:r>
      <w:r w:rsidR="006D6A5B" w:rsidRPr="00B063B5">
        <w:rPr>
          <w:rFonts w:ascii="Calibri" w:hAnsi="Calibri" w:cs="Calibri"/>
          <w:i w:val="0"/>
          <w:sz w:val="24"/>
          <w:szCs w:val="24"/>
        </w:rPr>
        <w:t>Análisis de c</w:t>
      </w:r>
      <w:r w:rsidR="00BE21A6" w:rsidRPr="00B063B5">
        <w:rPr>
          <w:rFonts w:ascii="Calibri" w:hAnsi="Calibri" w:cs="Calibri"/>
          <w:i w:val="0"/>
          <w:sz w:val="24"/>
          <w:szCs w:val="24"/>
        </w:rPr>
        <w:t>umplimiento</w:t>
      </w:r>
      <w:r w:rsidR="00F96E56" w:rsidRPr="00B063B5">
        <w:rPr>
          <w:rFonts w:ascii="Calibri" w:hAnsi="Calibri" w:cs="Calibri"/>
          <w:i w:val="0"/>
          <w:sz w:val="24"/>
          <w:szCs w:val="24"/>
        </w:rPr>
        <w:t xml:space="preserve"> de requisitos para </w:t>
      </w:r>
      <w:r w:rsidR="00BA26DC" w:rsidRPr="00B063B5">
        <w:rPr>
          <w:rFonts w:ascii="Calibri" w:hAnsi="Calibri" w:cs="Calibri"/>
          <w:i w:val="0"/>
          <w:sz w:val="24"/>
          <w:szCs w:val="24"/>
        </w:rPr>
        <w:t>los solicitantes</w:t>
      </w:r>
      <w:r w:rsidR="00456BA8" w:rsidRPr="00B063B5">
        <w:rPr>
          <w:rFonts w:ascii="Calibri" w:hAnsi="Calibri" w:cs="Calibri"/>
          <w:i w:val="0"/>
          <w:sz w:val="24"/>
          <w:szCs w:val="24"/>
        </w:rPr>
        <w:t>.</w:t>
      </w:r>
      <w:bookmarkEnd w:id="7"/>
      <w:bookmarkEnd w:id="8"/>
    </w:p>
    <w:p w:rsidR="002333DE" w:rsidRPr="00B063B5" w:rsidRDefault="002333DE" w:rsidP="00D87C58">
      <w:pPr>
        <w:spacing w:line="276" w:lineRule="auto"/>
        <w:jc w:val="both"/>
        <w:rPr>
          <w:rFonts w:ascii="Calibri" w:hAnsi="Calibri" w:cs="Calibri"/>
        </w:rPr>
      </w:pPr>
    </w:p>
    <w:p w:rsidR="002333DE" w:rsidRPr="00B063B5" w:rsidRDefault="00D8037C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Presentada la solicitud se verificará en los contratos de crédito, que éstos hayan sido otorgados para adquirir o reparar viviendas de interés social y de utilidad pública en virtud de la Ley Especial para Refinanciamiento de Créditos de Viviendas a familias de bajos ingresos del Programa Nuevo Amanecer.</w:t>
      </w:r>
    </w:p>
    <w:p w:rsidR="008E4401" w:rsidRPr="00B063B5" w:rsidRDefault="008E4401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2208A3" w:rsidRPr="00B063B5" w:rsidRDefault="002208A3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Para demostrar el interés de pago, se tomará los abonos </w:t>
      </w:r>
      <w:r w:rsidR="001F2DBF" w:rsidRPr="00B063B5">
        <w:rPr>
          <w:rFonts w:ascii="Calibri" w:hAnsi="Calibri" w:cs="Calibri"/>
        </w:rPr>
        <w:t>q</w:t>
      </w:r>
      <w:r w:rsidRPr="00B063B5">
        <w:rPr>
          <w:rFonts w:ascii="Calibri" w:hAnsi="Calibri" w:cs="Calibri"/>
        </w:rPr>
        <w:t xml:space="preserve">ue el deudor haya realizado en el periodo de diez años hacia atrás a partir de la vigencia del Decreto. Esto implica, </w:t>
      </w:r>
      <w:r w:rsidR="00BE21A6" w:rsidRPr="00B063B5">
        <w:rPr>
          <w:rFonts w:ascii="Calibri" w:hAnsi="Calibri" w:cs="Calibri"/>
        </w:rPr>
        <w:t>pagos realizados entre ju</w:t>
      </w:r>
      <w:r w:rsidR="00A17383" w:rsidRPr="00B063B5">
        <w:rPr>
          <w:rFonts w:ascii="Calibri" w:hAnsi="Calibri" w:cs="Calibri"/>
        </w:rPr>
        <w:t>l</w:t>
      </w:r>
      <w:r w:rsidR="00BE21A6" w:rsidRPr="00B063B5">
        <w:rPr>
          <w:rFonts w:ascii="Calibri" w:hAnsi="Calibri" w:cs="Calibri"/>
        </w:rPr>
        <w:t>io de 200</w:t>
      </w:r>
      <w:r w:rsidRPr="00B063B5">
        <w:rPr>
          <w:rFonts w:ascii="Calibri" w:hAnsi="Calibri" w:cs="Calibri"/>
        </w:rPr>
        <w:t xml:space="preserve">3 </w:t>
      </w:r>
      <w:r w:rsidR="00BE21A6" w:rsidRPr="00B063B5">
        <w:rPr>
          <w:rFonts w:ascii="Calibri" w:hAnsi="Calibri" w:cs="Calibri"/>
        </w:rPr>
        <w:t>a</w:t>
      </w:r>
      <w:r w:rsidR="00A17383" w:rsidRPr="00B063B5">
        <w:rPr>
          <w:rFonts w:ascii="Calibri" w:hAnsi="Calibri" w:cs="Calibri"/>
        </w:rPr>
        <w:t xml:space="preserve"> jun</w:t>
      </w:r>
      <w:r w:rsidRPr="00B063B5">
        <w:rPr>
          <w:rFonts w:ascii="Calibri" w:hAnsi="Calibri" w:cs="Calibri"/>
        </w:rPr>
        <w:t>io de 20</w:t>
      </w:r>
      <w:r w:rsidR="00BE21A6" w:rsidRPr="00B063B5">
        <w:rPr>
          <w:rFonts w:ascii="Calibri" w:hAnsi="Calibri" w:cs="Calibri"/>
        </w:rPr>
        <w:t>1</w:t>
      </w:r>
      <w:r w:rsidRPr="00B063B5">
        <w:rPr>
          <w:rFonts w:ascii="Calibri" w:hAnsi="Calibri" w:cs="Calibri"/>
        </w:rPr>
        <w:t>3.</w:t>
      </w:r>
    </w:p>
    <w:p w:rsidR="002208A3" w:rsidRPr="00B063B5" w:rsidRDefault="002208A3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8E4401" w:rsidRPr="00B063B5" w:rsidRDefault="00B420F0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lastRenderedPageBreak/>
        <w:t>Se considerará como</w:t>
      </w:r>
      <w:r w:rsidR="002C6A56" w:rsidRPr="00B063B5">
        <w:rPr>
          <w:rFonts w:ascii="Calibri" w:hAnsi="Calibri" w:cs="Calibri"/>
        </w:rPr>
        <w:t xml:space="preserve"> </w:t>
      </w:r>
      <w:r w:rsidRPr="00B063B5">
        <w:rPr>
          <w:rFonts w:ascii="Calibri" w:hAnsi="Calibri" w:cs="Calibri"/>
        </w:rPr>
        <w:t xml:space="preserve">monto original otorgado, </w:t>
      </w:r>
      <w:r w:rsidR="002C6A56" w:rsidRPr="00B063B5">
        <w:rPr>
          <w:rFonts w:ascii="Calibri" w:hAnsi="Calibri" w:cs="Calibri"/>
        </w:rPr>
        <w:t>el consignado en el contrato</w:t>
      </w:r>
      <w:r w:rsidR="00BE21A6" w:rsidRPr="00B063B5">
        <w:rPr>
          <w:rFonts w:ascii="Calibri" w:hAnsi="Calibri" w:cs="Calibri"/>
        </w:rPr>
        <w:t xml:space="preserve"> de crédito. C</w:t>
      </w:r>
      <w:r w:rsidR="002C6A56" w:rsidRPr="00B063B5">
        <w:rPr>
          <w:rFonts w:ascii="Calibri" w:hAnsi="Calibri" w:cs="Calibri"/>
        </w:rPr>
        <w:t xml:space="preserve">uando se trate de refinanciamientos, se tomará como monto original el </w:t>
      </w:r>
      <w:r w:rsidR="001E2B94" w:rsidRPr="00B063B5">
        <w:rPr>
          <w:rFonts w:ascii="Calibri" w:hAnsi="Calibri" w:cs="Calibri"/>
        </w:rPr>
        <w:t>d</w:t>
      </w:r>
      <w:r w:rsidR="002C6A56" w:rsidRPr="00B063B5">
        <w:rPr>
          <w:rFonts w:ascii="Calibri" w:hAnsi="Calibri" w:cs="Calibri"/>
        </w:rPr>
        <w:t>el primer contrato</w:t>
      </w:r>
      <w:r w:rsidR="00BE21A6" w:rsidRPr="00B063B5">
        <w:rPr>
          <w:rFonts w:ascii="Calibri" w:hAnsi="Calibri" w:cs="Calibri"/>
        </w:rPr>
        <w:t xml:space="preserve"> cuyo destino fue para adquirir o reparar viviendas a que se refiere el Decreto 359</w:t>
      </w:r>
      <w:r w:rsidR="002C6A56" w:rsidRPr="00B063B5">
        <w:rPr>
          <w:rFonts w:ascii="Calibri" w:hAnsi="Calibri" w:cs="Calibri"/>
        </w:rPr>
        <w:t>.</w:t>
      </w:r>
    </w:p>
    <w:p w:rsidR="00A86973" w:rsidRPr="00B063B5" w:rsidRDefault="00A86973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762FA3" w:rsidRPr="00CE7876" w:rsidRDefault="00762FA3" w:rsidP="00762FA3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color w:val="0000FF"/>
        </w:rPr>
      </w:pPr>
      <w:r w:rsidRPr="00415C99">
        <w:rPr>
          <w:rFonts w:ascii="Calibri" w:hAnsi="Calibri" w:cs="Calibri"/>
        </w:rPr>
        <w:t>En</w:t>
      </w:r>
      <w:r w:rsidRPr="00B063B5">
        <w:rPr>
          <w:rFonts w:ascii="Calibri" w:hAnsi="Calibri" w:cs="Calibri"/>
        </w:rPr>
        <w:t xml:space="preserve"> el caso de asunciones de deuda, reconocimientos de deuda</w:t>
      </w:r>
      <w:r w:rsidR="004447F9" w:rsidRPr="00B063B5">
        <w:rPr>
          <w:rFonts w:ascii="Calibri" w:hAnsi="Calibri" w:cs="Calibri"/>
        </w:rPr>
        <w:t>, financiamientos</w:t>
      </w:r>
      <w:r w:rsidRPr="00B063B5">
        <w:rPr>
          <w:rFonts w:ascii="Calibri" w:hAnsi="Calibri" w:cs="Calibri"/>
        </w:rPr>
        <w:t xml:space="preserve"> u otros contratos en los que haya cambio de deudor; el monto original será el consignado en el contrato de este nuevo financiamiento.</w:t>
      </w:r>
    </w:p>
    <w:p w:rsidR="00D8037C" w:rsidRPr="00B063B5" w:rsidRDefault="00D8037C" w:rsidP="004447F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4447F9" w:rsidRPr="00B063B5" w:rsidRDefault="004447F9" w:rsidP="004447F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En el caso de nuevos financiamientos de deudores que por medio de un juicio ejecutivo entregaron los inmuebles, el monto original a considerar será el consignado en el contrato del crédito inicial; siempre que el interesado pueda comprobar tal situación por medio de acta de adjudicación, copia del contrato inicial y presentar los comprobantes de pago que haya realizado. La documentación puede ser por medio de certificaciones del Registro.</w:t>
      </w:r>
    </w:p>
    <w:p w:rsidR="00762FA3" w:rsidRPr="00B063B5" w:rsidRDefault="00762FA3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B420F0" w:rsidRPr="00B063B5" w:rsidRDefault="00B420F0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El valor total pagado se determinará sumando los abonos que conforme al sistema de préstamos, se ha recibido desde el otorgamiento original. Se computará primeramente los pagos </w:t>
      </w:r>
      <w:r w:rsidR="0042251D" w:rsidRPr="00B063B5">
        <w:rPr>
          <w:rFonts w:ascii="Calibri" w:hAnsi="Calibri" w:cs="Calibri"/>
        </w:rPr>
        <w:t xml:space="preserve">efectuados en FOSAFFI, si con esto se cancela el crédito original </w:t>
      </w:r>
      <w:r w:rsidRPr="00B063B5">
        <w:rPr>
          <w:rFonts w:ascii="Calibri" w:hAnsi="Calibri" w:cs="Calibri"/>
        </w:rPr>
        <w:t>conforme a lo dispuesto en e</w:t>
      </w:r>
      <w:r w:rsidR="00BE21A6" w:rsidRPr="00B063B5">
        <w:rPr>
          <w:rFonts w:ascii="Calibri" w:hAnsi="Calibri" w:cs="Calibri"/>
        </w:rPr>
        <w:t>l</w:t>
      </w:r>
      <w:r w:rsidRPr="00B063B5">
        <w:rPr>
          <w:rFonts w:ascii="Calibri" w:hAnsi="Calibri" w:cs="Calibri"/>
        </w:rPr>
        <w:t xml:space="preserve"> Decreto</w:t>
      </w:r>
      <w:r w:rsidR="00BE21A6" w:rsidRPr="00B063B5">
        <w:rPr>
          <w:rFonts w:ascii="Calibri" w:hAnsi="Calibri" w:cs="Calibri"/>
        </w:rPr>
        <w:t xml:space="preserve"> 359</w:t>
      </w:r>
      <w:r w:rsidR="0042251D" w:rsidRPr="00B063B5">
        <w:rPr>
          <w:rFonts w:ascii="Calibri" w:hAnsi="Calibri" w:cs="Calibri"/>
        </w:rPr>
        <w:t>, no se examinará los abonos de años anteriores</w:t>
      </w:r>
      <w:r w:rsidRPr="00B063B5">
        <w:rPr>
          <w:rFonts w:ascii="Calibri" w:hAnsi="Calibri" w:cs="Calibri"/>
        </w:rPr>
        <w:t>.</w:t>
      </w:r>
    </w:p>
    <w:p w:rsidR="00ED2F91" w:rsidRPr="00B063B5" w:rsidRDefault="00ED2F91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ED2F91" w:rsidRPr="00B063B5" w:rsidRDefault="00ED2F91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Para la verificación de abonos, se tomará en primera instancia los registros de préstamos controlados en </w:t>
      </w:r>
      <w:r w:rsidR="008A6183" w:rsidRPr="00B063B5">
        <w:rPr>
          <w:rFonts w:ascii="Calibri" w:hAnsi="Calibri" w:cs="Calibri"/>
        </w:rPr>
        <w:t>el sistema de préstamos de FOSAFFI, en caso de ser necesario, se examinarán los recibos presentados por el interesado</w:t>
      </w:r>
      <w:r w:rsidRPr="00B063B5">
        <w:rPr>
          <w:rFonts w:ascii="Calibri" w:hAnsi="Calibri" w:cs="Calibri"/>
        </w:rPr>
        <w:t>.</w:t>
      </w:r>
    </w:p>
    <w:p w:rsidR="00ED2F91" w:rsidRPr="00B063B5" w:rsidRDefault="00ED2F91" w:rsidP="00E619C9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ED2F91" w:rsidRPr="00B063B5" w:rsidRDefault="00ED2F91" w:rsidP="00E619C9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Si algún solicitante mostrara desacuerdos con el valor total de los pagos determinados indicando que tiene abonos no considerados, deberá presentar documentación para que le sea evaluada y determinar su aplicabilidad.</w:t>
      </w:r>
    </w:p>
    <w:p w:rsidR="00456BA8" w:rsidRPr="00B063B5" w:rsidRDefault="006D6A5B" w:rsidP="00D87C58">
      <w:pPr>
        <w:pStyle w:val="Ttulo2"/>
        <w:spacing w:after="0" w:line="276" w:lineRule="auto"/>
        <w:jc w:val="both"/>
        <w:rPr>
          <w:rFonts w:ascii="Calibri" w:hAnsi="Calibri" w:cs="Calibri"/>
          <w:i w:val="0"/>
          <w:sz w:val="24"/>
          <w:szCs w:val="24"/>
        </w:rPr>
      </w:pPr>
      <w:bookmarkStart w:id="10" w:name="_Toc356978043"/>
      <w:bookmarkStart w:id="11" w:name="_Toc360779912"/>
      <w:r w:rsidRPr="00B063B5">
        <w:rPr>
          <w:rFonts w:ascii="Calibri" w:hAnsi="Calibri" w:cs="Calibri"/>
          <w:i w:val="0"/>
        </w:rPr>
        <w:t xml:space="preserve">2.3 </w:t>
      </w:r>
      <w:r w:rsidR="0064175A" w:rsidRPr="00B063B5">
        <w:rPr>
          <w:rFonts w:ascii="Calibri" w:hAnsi="Calibri" w:cs="Calibri"/>
          <w:i w:val="0"/>
        </w:rPr>
        <w:t>Calificación</w:t>
      </w:r>
      <w:r w:rsidR="00C00DDB" w:rsidRPr="00B063B5">
        <w:rPr>
          <w:rFonts w:ascii="Calibri" w:hAnsi="Calibri" w:cs="Calibri"/>
          <w:i w:val="0"/>
          <w:sz w:val="24"/>
          <w:szCs w:val="24"/>
        </w:rPr>
        <w:t xml:space="preserve"> </w:t>
      </w:r>
      <w:r w:rsidR="0064175A" w:rsidRPr="00B063B5">
        <w:rPr>
          <w:rFonts w:ascii="Calibri" w:hAnsi="Calibri" w:cs="Calibri"/>
          <w:i w:val="0"/>
          <w:sz w:val="24"/>
          <w:szCs w:val="24"/>
        </w:rPr>
        <w:t xml:space="preserve">de </w:t>
      </w:r>
      <w:r w:rsidR="00C00DDB" w:rsidRPr="00B063B5">
        <w:rPr>
          <w:rFonts w:ascii="Calibri" w:hAnsi="Calibri" w:cs="Calibri"/>
          <w:i w:val="0"/>
          <w:sz w:val="24"/>
          <w:szCs w:val="24"/>
        </w:rPr>
        <w:t>beneficios conforme al DL 359</w:t>
      </w:r>
      <w:r w:rsidR="00456BA8" w:rsidRPr="00B063B5">
        <w:rPr>
          <w:rFonts w:ascii="Calibri" w:hAnsi="Calibri" w:cs="Calibri"/>
          <w:i w:val="0"/>
          <w:sz w:val="24"/>
          <w:szCs w:val="24"/>
        </w:rPr>
        <w:t>.</w:t>
      </w:r>
      <w:bookmarkEnd w:id="10"/>
      <w:bookmarkEnd w:id="11"/>
    </w:p>
    <w:p w:rsidR="00BE21A6" w:rsidRPr="00B063B5" w:rsidRDefault="00BE21A6" w:rsidP="00D87C58">
      <w:p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ab/>
      </w:r>
    </w:p>
    <w:p w:rsidR="008A6183" w:rsidRPr="00B063B5" w:rsidRDefault="008A6183" w:rsidP="008A6183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Se presentará informe al Comité Administrador con el análisis de las solicitudes para su aprobación de </w:t>
      </w:r>
      <w:r w:rsidR="000E6890" w:rsidRPr="00B063B5">
        <w:rPr>
          <w:rFonts w:ascii="Calibri" w:hAnsi="Calibri" w:cs="Calibri"/>
        </w:rPr>
        <w:t>calificación</w:t>
      </w:r>
      <w:r w:rsidRPr="00B063B5">
        <w:rPr>
          <w:rFonts w:ascii="Calibri" w:hAnsi="Calibri" w:cs="Calibri"/>
        </w:rPr>
        <w:t xml:space="preserve"> o denegatoria de los beneficios.</w:t>
      </w:r>
    </w:p>
    <w:p w:rsidR="006D6A5B" w:rsidRPr="00B063B5" w:rsidRDefault="006D6A5B" w:rsidP="006D6A5B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B6479B" w:rsidRPr="00B063B5" w:rsidRDefault="00B6479B" w:rsidP="008A6183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En el caso que el beneficio a otorgar sea el pago por cuotas del saldo remanente del crédito original, podrá hacerse por reestructuración, </w:t>
      </w:r>
      <w:r w:rsidR="009B7DF8" w:rsidRPr="00B063B5">
        <w:rPr>
          <w:rFonts w:ascii="Calibri" w:hAnsi="Calibri" w:cs="Calibri"/>
        </w:rPr>
        <w:t xml:space="preserve">refinanciamiento, </w:t>
      </w:r>
      <w:r w:rsidRPr="00B063B5">
        <w:rPr>
          <w:rFonts w:ascii="Calibri" w:hAnsi="Calibri" w:cs="Calibri"/>
        </w:rPr>
        <w:t xml:space="preserve">financiamiento u otra figura que sea conveniente a los intereses del FOSAFFI, y de acuerdo a las </w:t>
      </w:r>
      <w:r w:rsidRPr="00B063B5">
        <w:rPr>
          <w:rFonts w:ascii="Calibri" w:hAnsi="Calibri" w:cs="Calibri"/>
        </w:rPr>
        <w:lastRenderedPageBreak/>
        <w:t>condiciones establecidas en el DL 359</w:t>
      </w:r>
      <w:r w:rsidR="009B7DF8" w:rsidRPr="00B063B5">
        <w:rPr>
          <w:rFonts w:ascii="Calibri" w:hAnsi="Calibri" w:cs="Calibri"/>
        </w:rPr>
        <w:t xml:space="preserve">, debiendo </w:t>
      </w:r>
      <w:r w:rsidR="00F3178E" w:rsidRPr="00B063B5">
        <w:rPr>
          <w:rFonts w:ascii="Calibri" w:hAnsi="Calibri" w:cs="Calibri"/>
        </w:rPr>
        <w:t>presentar los casos</w:t>
      </w:r>
      <w:r w:rsidR="009B7DF8" w:rsidRPr="00B063B5">
        <w:rPr>
          <w:rFonts w:ascii="Calibri" w:hAnsi="Calibri" w:cs="Calibri"/>
        </w:rPr>
        <w:t xml:space="preserve"> a consideración del Comité Administrador para su aprobación o denegatoria</w:t>
      </w:r>
      <w:r w:rsidRPr="00B063B5">
        <w:rPr>
          <w:rFonts w:ascii="Calibri" w:hAnsi="Calibri" w:cs="Calibri"/>
        </w:rPr>
        <w:t>.</w:t>
      </w:r>
      <w:r w:rsidR="009B7DF8" w:rsidRPr="00B063B5">
        <w:rPr>
          <w:rFonts w:ascii="Calibri" w:hAnsi="Calibri" w:cs="Calibri"/>
        </w:rPr>
        <w:t xml:space="preserve"> </w:t>
      </w:r>
    </w:p>
    <w:p w:rsidR="006D6A5B" w:rsidRPr="00B063B5" w:rsidRDefault="006D6A5B" w:rsidP="006D6A5B">
      <w:pPr>
        <w:jc w:val="both"/>
        <w:rPr>
          <w:rFonts w:ascii="Calibri" w:hAnsi="Calibri"/>
          <w:b/>
          <w:sz w:val="28"/>
          <w:szCs w:val="28"/>
        </w:rPr>
      </w:pPr>
    </w:p>
    <w:p w:rsidR="00242567" w:rsidRPr="00B063B5" w:rsidRDefault="006D6A5B" w:rsidP="006D6A5B">
      <w:pPr>
        <w:jc w:val="both"/>
        <w:rPr>
          <w:rFonts w:ascii="Calibri" w:hAnsi="Calibri"/>
          <w:b/>
          <w:sz w:val="28"/>
          <w:szCs w:val="28"/>
        </w:rPr>
      </w:pPr>
      <w:r w:rsidRPr="00B063B5">
        <w:rPr>
          <w:rFonts w:ascii="Calibri" w:hAnsi="Calibri"/>
          <w:b/>
          <w:sz w:val="28"/>
          <w:szCs w:val="28"/>
        </w:rPr>
        <w:t>3</w:t>
      </w:r>
      <w:r w:rsidRPr="00B063B5">
        <w:rPr>
          <w:rFonts w:ascii="Calibri" w:hAnsi="Calibri"/>
          <w:b/>
          <w:sz w:val="28"/>
          <w:szCs w:val="28"/>
        </w:rPr>
        <w:tab/>
        <w:t>DOCUMENTACION DE CASOS BENEFICIADOS CON EL</w:t>
      </w:r>
      <w:r w:rsidR="00242567" w:rsidRPr="00B063B5">
        <w:rPr>
          <w:rFonts w:ascii="Calibri" w:hAnsi="Calibri"/>
          <w:b/>
          <w:sz w:val="28"/>
          <w:szCs w:val="28"/>
        </w:rPr>
        <w:t xml:space="preserve"> DL 359.</w:t>
      </w:r>
    </w:p>
    <w:p w:rsidR="00D12A2C" w:rsidRPr="00B063B5" w:rsidRDefault="00D12A2C" w:rsidP="00D87C58">
      <w:pPr>
        <w:spacing w:line="276" w:lineRule="auto"/>
        <w:jc w:val="both"/>
        <w:rPr>
          <w:rFonts w:ascii="Calibri" w:hAnsi="Calibri" w:cs="Calibri"/>
          <w:i/>
        </w:rPr>
      </w:pPr>
    </w:p>
    <w:p w:rsidR="006C0D0A" w:rsidRPr="00B063B5" w:rsidRDefault="0064175A" w:rsidP="006C0D0A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Para efectos contables </w:t>
      </w:r>
      <w:r w:rsidR="0030233B" w:rsidRPr="00B063B5">
        <w:rPr>
          <w:rFonts w:ascii="Calibri" w:hAnsi="Calibri" w:cs="Calibri"/>
        </w:rPr>
        <w:t xml:space="preserve">en lo aplicable, </w:t>
      </w:r>
      <w:r w:rsidRPr="00B063B5">
        <w:rPr>
          <w:rFonts w:ascii="Calibri" w:hAnsi="Calibri" w:cs="Calibri"/>
        </w:rPr>
        <w:t>l</w:t>
      </w:r>
      <w:r w:rsidR="006C0D0A" w:rsidRPr="00B063B5">
        <w:rPr>
          <w:rFonts w:ascii="Calibri" w:hAnsi="Calibri" w:cs="Calibri"/>
        </w:rPr>
        <w:t xml:space="preserve">os casos a cancelar se documentarán </w:t>
      </w:r>
      <w:r w:rsidR="009B6160" w:rsidRPr="00B063B5">
        <w:rPr>
          <w:rFonts w:ascii="Calibri" w:hAnsi="Calibri" w:cs="Calibri"/>
        </w:rPr>
        <w:t xml:space="preserve">con </w:t>
      </w:r>
      <w:r w:rsidR="00F3178E" w:rsidRPr="00B063B5">
        <w:rPr>
          <w:rFonts w:ascii="Calibri" w:hAnsi="Calibri" w:cs="Calibri"/>
        </w:rPr>
        <w:t>copia de solicitud</w:t>
      </w:r>
      <w:r w:rsidR="00055EE4" w:rsidRPr="00B063B5">
        <w:rPr>
          <w:rFonts w:ascii="Calibri" w:hAnsi="Calibri" w:cs="Calibri"/>
        </w:rPr>
        <w:t xml:space="preserve">, </w:t>
      </w:r>
      <w:r w:rsidR="006C0D0A" w:rsidRPr="00B063B5">
        <w:rPr>
          <w:rFonts w:ascii="Calibri" w:hAnsi="Calibri" w:cs="Calibri"/>
        </w:rPr>
        <w:t>copia de contrato</w:t>
      </w:r>
      <w:r w:rsidR="00976D96" w:rsidRPr="00B063B5">
        <w:rPr>
          <w:rFonts w:ascii="Calibri" w:hAnsi="Calibri" w:cs="Calibri"/>
        </w:rPr>
        <w:t xml:space="preserve"> original</w:t>
      </w:r>
      <w:r w:rsidR="006C0D0A" w:rsidRPr="00B063B5">
        <w:rPr>
          <w:rFonts w:ascii="Calibri" w:hAnsi="Calibri" w:cs="Calibri"/>
        </w:rPr>
        <w:t xml:space="preserve">, impresión de los abonos computados, </w:t>
      </w:r>
      <w:r w:rsidR="00242567" w:rsidRPr="00B063B5">
        <w:rPr>
          <w:rFonts w:ascii="Calibri" w:hAnsi="Calibri" w:cs="Calibri"/>
        </w:rPr>
        <w:t xml:space="preserve">estado de cuenta, acuerdo </w:t>
      </w:r>
      <w:r w:rsidR="0088776B" w:rsidRPr="00B063B5">
        <w:rPr>
          <w:rFonts w:ascii="Calibri" w:hAnsi="Calibri" w:cs="Calibri"/>
        </w:rPr>
        <w:t xml:space="preserve">de Comité Administrador </w:t>
      </w:r>
      <w:r w:rsidR="00976D96" w:rsidRPr="00B063B5">
        <w:rPr>
          <w:rFonts w:ascii="Calibri" w:hAnsi="Calibri" w:cs="Calibri"/>
        </w:rPr>
        <w:t>y cuando sea necesario copia de contrato de nuevo refinanciamiento.</w:t>
      </w:r>
      <w:r w:rsidR="00923B18" w:rsidRPr="00B063B5">
        <w:rPr>
          <w:rFonts w:ascii="Calibri" w:hAnsi="Calibri" w:cs="Calibri"/>
        </w:rPr>
        <w:t xml:space="preserve"> Cuando se trate de saldos insolutos, agregar el acta de adjudicación.</w:t>
      </w:r>
      <w:r w:rsidR="00F3178E" w:rsidRPr="00B063B5">
        <w:rPr>
          <w:rFonts w:ascii="Calibri" w:hAnsi="Calibri" w:cs="Calibri"/>
        </w:rPr>
        <w:t xml:space="preserve"> La documentación que se reciba o que se ha generado en el proceso de análisis y resolución, quedará en el expediente de crédito.</w:t>
      </w:r>
    </w:p>
    <w:p w:rsidR="006450D1" w:rsidRPr="00B063B5" w:rsidRDefault="006450D1" w:rsidP="00A86973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</w:rPr>
      </w:pPr>
    </w:p>
    <w:p w:rsidR="00200843" w:rsidRPr="00B063B5" w:rsidRDefault="00663A99" w:rsidP="00D87C58">
      <w:pPr>
        <w:jc w:val="both"/>
        <w:rPr>
          <w:rFonts w:ascii="Calibri" w:hAnsi="Calibri"/>
          <w:b/>
          <w:sz w:val="28"/>
          <w:szCs w:val="28"/>
        </w:rPr>
      </w:pPr>
      <w:r w:rsidRPr="00B063B5">
        <w:rPr>
          <w:rFonts w:ascii="Calibri" w:hAnsi="Calibri"/>
          <w:b/>
          <w:sz w:val="28"/>
          <w:szCs w:val="28"/>
        </w:rPr>
        <w:t>4</w:t>
      </w:r>
      <w:r w:rsidRPr="00B063B5">
        <w:rPr>
          <w:rFonts w:ascii="Calibri" w:hAnsi="Calibri"/>
          <w:b/>
          <w:sz w:val="28"/>
          <w:szCs w:val="28"/>
        </w:rPr>
        <w:tab/>
      </w:r>
      <w:r w:rsidR="00A86973" w:rsidRPr="00B063B5">
        <w:rPr>
          <w:rFonts w:ascii="Calibri" w:hAnsi="Calibri"/>
          <w:b/>
          <w:sz w:val="28"/>
          <w:szCs w:val="28"/>
        </w:rPr>
        <w:t>RESPONSABILIDADES</w:t>
      </w:r>
    </w:p>
    <w:p w:rsidR="00A86973" w:rsidRPr="00B063B5" w:rsidRDefault="00A86973" w:rsidP="00E85FDC">
      <w:pPr>
        <w:jc w:val="both"/>
        <w:rPr>
          <w:rFonts w:ascii="Calibri" w:hAnsi="Calibri"/>
        </w:rPr>
      </w:pPr>
    </w:p>
    <w:p w:rsidR="004248FE" w:rsidRPr="00B063B5" w:rsidRDefault="00DD59B2" w:rsidP="004248FE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  <w:b/>
        </w:rPr>
      </w:pPr>
      <w:r w:rsidRPr="00B063B5">
        <w:rPr>
          <w:rFonts w:ascii="Calibri" w:hAnsi="Calibri" w:cs="Arial"/>
          <w:b/>
        </w:rPr>
        <w:t xml:space="preserve">4.1 </w:t>
      </w:r>
      <w:r w:rsidR="0064175A" w:rsidRPr="00B063B5">
        <w:rPr>
          <w:rFonts w:ascii="Calibri" w:hAnsi="Calibri" w:cs="Arial"/>
          <w:b/>
        </w:rPr>
        <w:t>Comité Administrador</w:t>
      </w:r>
      <w:r w:rsidR="004248FE" w:rsidRPr="00B063B5">
        <w:rPr>
          <w:rFonts w:ascii="Calibri" w:hAnsi="Calibri" w:cs="Arial"/>
          <w:b/>
        </w:rPr>
        <w:t xml:space="preserve">: </w:t>
      </w:r>
    </w:p>
    <w:p w:rsidR="004248FE" w:rsidRPr="00B063B5" w:rsidRDefault="004248FE" w:rsidP="00E85FDC">
      <w:pPr>
        <w:jc w:val="both"/>
        <w:rPr>
          <w:rFonts w:ascii="Calibri" w:hAnsi="Calibri"/>
        </w:rPr>
      </w:pPr>
    </w:p>
    <w:p w:rsidR="00BE0628" w:rsidRPr="00B063B5" w:rsidRDefault="00BE0628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Aprobar </w:t>
      </w:r>
      <w:r w:rsidR="00E95E91" w:rsidRPr="00B063B5">
        <w:rPr>
          <w:rFonts w:ascii="Calibri" w:hAnsi="Calibri" w:cs="Calibri"/>
        </w:rPr>
        <w:t xml:space="preserve">o denegar </w:t>
      </w:r>
      <w:r w:rsidRPr="00B063B5">
        <w:rPr>
          <w:rFonts w:ascii="Calibri" w:hAnsi="Calibri" w:cs="Calibri"/>
        </w:rPr>
        <w:t xml:space="preserve">conforme al presente </w:t>
      </w:r>
      <w:r w:rsidR="0064175A" w:rsidRPr="00B063B5">
        <w:rPr>
          <w:rFonts w:ascii="Calibri" w:hAnsi="Calibri" w:cs="Calibri"/>
        </w:rPr>
        <w:t>procedimiento</w:t>
      </w:r>
      <w:r w:rsidR="00E95E91" w:rsidRPr="00B063B5">
        <w:rPr>
          <w:rFonts w:ascii="Calibri" w:hAnsi="Calibri" w:cs="Calibri"/>
        </w:rPr>
        <w:t xml:space="preserve"> </w:t>
      </w:r>
      <w:r w:rsidR="0064175A" w:rsidRPr="00B063B5">
        <w:rPr>
          <w:rFonts w:ascii="Calibri" w:hAnsi="Calibri" w:cs="Calibri"/>
        </w:rPr>
        <w:t xml:space="preserve">las solicitudes </w:t>
      </w:r>
      <w:r w:rsidR="00F3178E" w:rsidRPr="00B063B5">
        <w:rPr>
          <w:rFonts w:ascii="Calibri" w:hAnsi="Calibri" w:cs="Calibri"/>
        </w:rPr>
        <w:t>para</w:t>
      </w:r>
      <w:r w:rsidR="0064175A" w:rsidRPr="00B063B5">
        <w:rPr>
          <w:rFonts w:ascii="Calibri" w:hAnsi="Calibri" w:cs="Calibri"/>
        </w:rPr>
        <w:t xml:space="preserve"> gozar de los </w:t>
      </w:r>
      <w:r w:rsidRPr="00B063B5">
        <w:rPr>
          <w:rFonts w:ascii="Calibri" w:hAnsi="Calibri" w:cs="Calibri"/>
        </w:rPr>
        <w:t>beneficios contenidos en el DL 359.</w:t>
      </w:r>
    </w:p>
    <w:p w:rsidR="00670577" w:rsidRPr="00B063B5" w:rsidRDefault="00670577" w:rsidP="00E85FDC">
      <w:pPr>
        <w:jc w:val="both"/>
        <w:rPr>
          <w:rFonts w:ascii="Calibri" w:hAnsi="Calibri"/>
        </w:rPr>
      </w:pPr>
    </w:p>
    <w:p w:rsidR="006450D1" w:rsidRPr="00B063B5" w:rsidRDefault="00DD59B2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Calibri"/>
          <w:b/>
        </w:rPr>
      </w:pPr>
      <w:r w:rsidRPr="00B063B5">
        <w:rPr>
          <w:rFonts w:ascii="Calibri" w:hAnsi="Calibri" w:cs="Calibri"/>
          <w:b/>
        </w:rPr>
        <w:t xml:space="preserve">4.2 </w:t>
      </w:r>
      <w:r w:rsidR="00456BA8" w:rsidRPr="00B063B5">
        <w:rPr>
          <w:rFonts w:ascii="Calibri" w:hAnsi="Calibri" w:cs="Calibri"/>
          <w:b/>
        </w:rPr>
        <w:t xml:space="preserve">Sección de Control y Seguimiento: </w:t>
      </w:r>
    </w:p>
    <w:p w:rsidR="006450D1" w:rsidRPr="00B063B5" w:rsidRDefault="006450D1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Calibri"/>
        </w:rPr>
      </w:pPr>
    </w:p>
    <w:p w:rsidR="00ED0F54" w:rsidRPr="00B063B5" w:rsidRDefault="00ED0F54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Analizar </w:t>
      </w:r>
      <w:r w:rsidR="00E95E91" w:rsidRPr="00B063B5">
        <w:rPr>
          <w:rFonts w:ascii="Calibri" w:hAnsi="Calibri" w:cs="Calibri"/>
        </w:rPr>
        <w:t>las solicitudes</w:t>
      </w:r>
      <w:r w:rsidR="00444AFA" w:rsidRPr="00B063B5">
        <w:rPr>
          <w:rFonts w:ascii="Calibri" w:hAnsi="Calibri" w:cs="Calibri"/>
        </w:rPr>
        <w:t>, presentar los casos para consideración del Comité Administrador</w:t>
      </w:r>
      <w:r w:rsidR="00E95E91" w:rsidRPr="00B063B5">
        <w:rPr>
          <w:rFonts w:ascii="Calibri" w:hAnsi="Calibri" w:cs="Calibri"/>
        </w:rPr>
        <w:t xml:space="preserve"> y comunicar las resoluciones a los interesados</w:t>
      </w:r>
      <w:r w:rsidR="009074DE" w:rsidRPr="00B063B5">
        <w:rPr>
          <w:rFonts w:ascii="Calibri" w:hAnsi="Calibri" w:cs="Calibri"/>
        </w:rPr>
        <w:t>.</w:t>
      </w:r>
    </w:p>
    <w:p w:rsidR="00A1018D" w:rsidRPr="00B063B5" w:rsidRDefault="00A1018D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Calibri"/>
        </w:rPr>
      </w:pPr>
    </w:p>
    <w:p w:rsidR="00663A99" w:rsidRPr="00B063B5" w:rsidRDefault="00DD59B2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Calibri"/>
          <w:b/>
        </w:rPr>
      </w:pPr>
      <w:r w:rsidRPr="00B063B5">
        <w:rPr>
          <w:rFonts w:ascii="Calibri" w:hAnsi="Calibri" w:cs="Calibri"/>
          <w:b/>
        </w:rPr>
        <w:t xml:space="preserve">4.3 </w:t>
      </w:r>
      <w:r w:rsidR="00456BA8" w:rsidRPr="00B063B5">
        <w:rPr>
          <w:rFonts w:ascii="Calibri" w:hAnsi="Calibri" w:cs="Calibri"/>
          <w:b/>
        </w:rPr>
        <w:t>Departamento de Comercialización y Recuperación de Activos:</w:t>
      </w:r>
    </w:p>
    <w:p w:rsidR="00663A99" w:rsidRPr="00B063B5" w:rsidRDefault="00663A99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Calibri"/>
        </w:rPr>
      </w:pPr>
    </w:p>
    <w:p w:rsidR="00ED0F54" w:rsidRPr="00B063B5" w:rsidRDefault="005B49FD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Dar trámite a los </w:t>
      </w:r>
      <w:r w:rsidR="00ED0F54" w:rsidRPr="00B063B5">
        <w:rPr>
          <w:rFonts w:ascii="Calibri" w:hAnsi="Calibri" w:cs="Calibri"/>
        </w:rPr>
        <w:t>casos trasladados por Control y Seguimiento</w:t>
      </w:r>
      <w:r w:rsidRPr="00B063B5">
        <w:rPr>
          <w:rFonts w:ascii="Calibri" w:hAnsi="Calibri" w:cs="Calibri"/>
        </w:rPr>
        <w:t>, cuyos beneficios se otorgarán conforme a lo establecido en el numeral 12 de este procedimiento</w:t>
      </w:r>
      <w:r w:rsidR="00ED0F54" w:rsidRPr="00B063B5">
        <w:rPr>
          <w:rFonts w:ascii="Calibri" w:hAnsi="Calibri" w:cs="Calibri"/>
        </w:rPr>
        <w:t>.</w:t>
      </w:r>
    </w:p>
    <w:p w:rsidR="008E48B9" w:rsidRPr="00B063B5" w:rsidRDefault="008E48B9" w:rsidP="008E48B9">
      <w:pPr>
        <w:spacing w:line="276" w:lineRule="auto"/>
        <w:ind w:left="360"/>
        <w:jc w:val="both"/>
        <w:rPr>
          <w:rFonts w:ascii="Calibri" w:hAnsi="Calibri" w:cs="Calibri"/>
        </w:rPr>
      </w:pPr>
    </w:p>
    <w:p w:rsidR="008E48B9" w:rsidRPr="00B063B5" w:rsidRDefault="008E48B9" w:rsidP="008E48B9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Apoyar la divulgación de este procedimiento entre los posibles beneficiarios del DL 359.</w:t>
      </w:r>
    </w:p>
    <w:p w:rsidR="006450D1" w:rsidRPr="00B063B5" w:rsidRDefault="006450D1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</w:rPr>
      </w:pPr>
    </w:p>
    <w:p w:rsidR="00663A99" w:rsidRPr="00B063B5" w:rsidRDefault="00DD59B2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  <w:b/>
        </w:rPr>
      </w:pPr>
      <w:r w:rsidRPr="00B063B5">
        <w:rPr>
          <w:rFonts w:ascii="Calibri" w:hAnsi="Calibri" w:cs="Arial"/>
          <w:b/>
        </w:rPr>
        <w:t xml:space="preserve">4.4. </w:t>
      </w:r>
      <w:r w:rsidR="006450D1" w:rsidRPr="00B063B5">
        <w:rPr>
          <w:rFonts w:ascii="Calibri" w:hAnsi="Calibri" w:cs="Arial"/>
          <w:b/>
        </w:rPr>
        <w:t>Departamento Jurídico:</w:t>
      </w:r>
    </w:p>
    <w:p w:rsidR="00DB21A2" w:rsidRPr="00B063B5" w:rsidRDefault="00DB21A2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  <w:b/>
        </w:rPr>
      </w:pPr>
    </w:p>
    <w:p w:rsidR="00663A99" w:rsidRPr="00B063B5" w:rsidRDefault="00444AFA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En los casos que sea requerido, proporcionar </w:t>
      </w:r>
      <w:r w:rsidR="00DB21A2" w:rsidRPr="00B063B5">
        <w:rPr>
          <w:rFonts w:ascii="Calibri" w:hAnsi="Calibri" w:cs="Calibri"/>
        </w:rPr>
        <w:t>copia de Acta de Adjudicación y de documento contractual</w:t>
      </w:r>
      <w:r w:rsidR="0012517B" w:rsidRPr="00B063B5">
        <w:rPr>
          <w:rFonts w:ascii="Calibri" w:hAnsi="Calibri" w:cs="Calibri"/>
        </w:rPr>
        <w:t xml:space="preserve"> y</w:t>
      </w:r>
      <w:r w:rsidR="00DB21A2" w:rsidRPr="00B063B5">
        <w:rPr>
          <w:rFonts w:ascii="Calibri" w:hAnsi="Calibri" w:cs="Calibri"/>
        </w:rPr>
        <w:t xml:space="preserve"> traslada</w:t>
      </w:r>
      <w:r w:rsidR="0012517B" w:rsidRPr="00B063B5">
        <w:rPr>
          <w:rFonts w:ascii="Calibri" w:hAnsi="Calibri" w:cs="Calibri"/>
        </w:rPr>
        <w:t>r documentos a l</w:t>
      </w:r>
      <w:r w:rsidR="00DB21A2" w:rsidRPr="00B063B5">
        <w:rPr>
          <w:rFonts w:ascii="Calibri" w:hAnsi="Calibri" w:cs="Calibri"/>
        </w:rPr>
        <w:t>a Sección de Control y Seguimiento</w:t>
      </w:r>
      <w:r w:rsidRPr="00B063B5">
        <w:rPr>
          <w:rFonts w:ascii="Calibri" w:hAnsi="Calibri" w:cs="Calibri"/>
        </w:rPr>
        <w:t>.</w:t>
      </w:r>
    </w:p>
    <w:p w:rsidR="00DB21A2" w:rsidRPr="00B063B5" w:rsidRDefault="00DB21A2" w:rsidP="006D6A5B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6450D1" w:rsidRPr="00B063B5" w:rsidRDefault="00153098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 xml:space="preserve">Tramitar las solicitudes de sobreseimientos de juicios ejecutivos y sus respectivas cancelaciones de gravámenes que resulten de la </w:t>
      </w:r>
      <w:r w:rsidR="00444AFA" w:rsidRPr="00B063B5">
        <w:rPr>
          <w:rFonts w:ascii="Calibri" w:hAnsi="Calibri" w:cs="Calibri"/>
        </w:rPr>
        <w:t xml:space="preserve">aplicación </w:t>
      </w:r>
      <w:r w:rsidRPr="00B063B5">
        <w:rPr>
          <w:rFonts w:ascii="Calibri" w:hAnsi="Calibri" w:cs="Calibri"/>
        </w:rPr>
        <w:t>del DL 359.</w:t>
      </w:r>
    </w:p>
    <w:p w:rsidR="00200843" w:rsidRDefault="00200843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</w:rPr>
      </w:pPr>
    </w:p>
    <w:p w:rsidR="00256C4E" w:rsidRPr="00B063B5" w:rsidRDefault="00256C4E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</w:rPr>
      </w:pPr>
    </w:p>
    <w:p w:rsidR="00134B6F" w:rsidRPr="00B063B5" w:rsidRDefault="00DD59B2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  <w:b/>
        </w:rPr>
      </w:pPr>
      <w:r w:rsidRPr="00B063B5">
        <w:rPr>
          <w:rFonts w:ascii="Calibri" w:hAnsi="Calibri" w:cs="Arial"/>
          <w:b/>
        </w:rPr>
        <w:t xml:space="preserve">4.5. </w:t>
      </w:r>
      <w:r w:rsidR="00663A99" w:rsidRPr="00B063B5">
        <w:rPr>
          <w:rFonts w:ascii="Calibri" w:hAnsi="Calibri" w:cs="Arial"/>
          <w:b/>
        </w:rPr>
        <w:t>Área de Archivo:</w:t>
      </w:r>
    </w:p>
    <w:p w:rsidR="00663A99" w:rsidRPr="00B063B5" w:rsidRDefault="00663A99" w:rsidP="00663A99">
      <w:pPr>
        <w:pStyle w:val="Prrafodelista"/>
        <w:spacing w:line="276" w:lineRule="auto"/>
        <w:ind w:left="0"/>
        <w:contextualSpacing/>
        <w:jc w:val="both"/>
        <w:rPr>
          <w:rFonts w:ascii="Calibri" w:hAnsi="Calibri" w:cs="Arial"/>
        </w:rPr>
      </w:pPr>
    </w:p>
    <w:p w:rsidR="00200843" w:rsidRPr="00B063B5" w:rsidRDefault="00DF61C6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Proporcionar los expedientes y documentos que se le soliciten, siempre que tales documentos y expedientes existan</w:t>
      </w:r>
      <w:r w:rsidR="00134B6F" w:rsidRPr="00B063B5">
        <w:rPr>
          <w:rFonts w:ascii="Calibri" w:hAnsi="Calibri" w:cs="Calibri"/>
        </w:rPr>
        <w:t>.</w:t>
      </w:r>
    </w:p>
    <w:p w:rsidR="00663A99" w:rsidRPr="00B063B5" w:rsidRDefault="00663A99" w:rsidP="00663A99">
      <w:pPr>
        <w:pStyle w:val="Prrafodelista"/>
        <w:spacing w:line="276" w:lineRule="auto"/>
        <w:ind w:left="720"/>
        <w:contextualSpacing/>
        <w:jc w:val="both"/>
        <w:rPr>
          <w:rFonts w:ascii="Calibri" w:hAnsi="Calibri" w:cs="Arial"/>
        </w:rPr>
      </w:pPr>
    </w:p>
    <w:p w:rsidR="00663A99" w:rsidRPr="00B063B5" w:rsidRDefault="00663A99" w:rsidP="00663A99">
      <w:pPr>
        <w:jc w:val="both"/>
        <w:rPr>
          <w:rFonts w:ascii="Calibri" w:hAnsi="Calibri"/>
          <w:b/>
          <w:sz w:val="28"/>
          <w:szCs w:val="28"/>
        </w:rPr>
      </w:pPr>
      <w:r w:rsidRPr="00B063B5">
        <w:rPr>
          <w:rFonts w:ascii="Calibri" w:hAnsi="Calibri"/>
          <w:b/>
          <w:sz w:val="28"/>
          <w:szCs w:val="28"/>
        </w:rPr>
        <w:t>5</w:t>
      </w:r>
      <w:r w:rsidRPr="00B063B5">
        <w:rPr>
          <w:rFonts w:ascii="Calibri" w:hAnsi="Calibri"/>
          <w:b/>
          <w:sz w:val="28"/>
          <w:szCs w:val="28"/>
        </w:rPr>
        <w:tab/>
        <w:t>DISPOSICIONES FINALES</w:t>
      </w:r>
    </w:p>
    <w:p w:rsidR="00A86973" w:rsidRPr="00B063B5" w:rsidRDefault="00A86973" w:rsidP="00E85FDC">
      <w:pPr>
        <w:jc w:val="both"/>
        <w:rPr>
          <w:rFonts w:ascii="Calibri" w:hAnsi="Calibri"/>
        </w:rPr>
      </w:pPr>
    </w:p>
    <w:p w:rsidR="00444AFA" w:rsidRPr="00B063B5" w:rsidRDefault="00444AFA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La Gerencia General emitirá las instrucciones a las diferentes unidades administrativas que colaborarán en la implementación de este procedimiento.</w:t>
      </w:r>
    </w:p>
    <w:p w:rsidR="00444AFA" w:rsidRPr="00B063B5" w:rsidRDefault="00444AFA" w:rsidP="006D6A5B">
      <w:pPr>
        <w:spacing w:line="276" w:lineRule="auto"/>
        <w:ind w:left="720"/>
        <w:jc w:val="both"/>
        <w:rPr>
          <w:rFonts w:ascii="Calibri" w:hAnsi="Calibri" w:cs="Calibri"/>
        </w:rPr>
      </w:pPr>
    </w:p>
    <w:p w:rsidR="00663A99" w:rsidRPr="00B063B5" w:rsidRDefault="00563170" w:rsidP="006D6A5B">
      <w:pPr>
        <w:numPr>
          <w:ilvl w:val="0"/>
          <w:numId w:val="34"/>
        </w:numPr>
        <w:spacing w:line="276" w:lineRule="auto"/>
        <w:jc w:val="both"/>
        <w:rPr>
          <w:rFonts w:ascii="Calibri" w:hAnsi="Calibri"/>
        </w:rPr>
      </w:pPr>
      <w:r w:rsidRPr="00B063B5">
        <w:rPr>
          <w:rFonts w:ascii="Calibri" w:hAnsi="Calibri" w:cs="Calibri"/>
        </w:rPr>
        <w:t xml:space="preserve">Lo no previsto en </w:t>
      </w:r>
      <w:r w:rsidR="00892A3D" w:rsidRPr="00B063B5">
        <w:rPr>
          <w:rFonts w:ascii="Calibri" w:hAnsi="Calibri" w:cs="Calibri"/>
        </w:rPr>
        <w:t>e</w:t>
      </w:r>
      <w:r w:rsidRPr="00B063B5">
        <w:rPr>
          <w:rFonts w:ascii="Calibri" w:hAnsi="Calibri" w:cs="Calibri"/>
        </w:rPr>
        <w:t>l presente</w:t>
      </w:r>
      <w:r w:rsidR="00892A3D" w:rsidRPr="00B063B5">
        <w:rPr>
          <w:rFonts w:ascii="Calibri" w:hAnsi="Calibri" w:cs="Calibri"/>
        </w:rPr>
        <w:t xml:space="preserve"> procedimiento</w:t>
      </w:r>
      <w:r w:rsidRPr="00B063B5">
        <w:rPr>
          <w:rFonts w:ascii="Calibri" w:hAnsi="Calibri" w:cs="Calibri"/>
        </w:rPr>
        <w:t xml:space="preserve">, será resuelto por </w:t>
      </w:r>
      <w:r w:rsidR="00892A3D" w:rsidRPr="00B063B5">
        <w:rPr>
          <w:rFonts w:ascii="Calibri" w:hAnsi="Calibri" w:cs="Calibri"/>
        </w:rPr>
        <w:t>el</w:t>
      </w:r>
      <w:r w:rsidRPr="00B063B5">
        <w:rPr>
          <w:rFonts w:ascii="Calibri" w:hAnsi="Calibri" w:cs="Calibri"/>
        </w:rPr>
        <w:t xml:space="preserve"> </w:t>
      </w:r>
      <w:r w:rsidR="00892A3D" w:rsidRPr="00B063B5">
        <w:rPr>
          <w:rFonts w:ascii="Calibri" w:hAnsi="Calibri" w:cs="Calibri"/>
        </w:rPr>
        <w:t>Comité Administrador</w:t>
      </w:r>
      <w:r w:rsidRPr="00B063B5">
        <w:rPr>
          <w:rFonts w:ascii="Calibri" w:hAnsi="Calibri" w:cs="Calibri"/>
        </w:rPr>
        <w:t>.</w:t>
      </w:r>
    </w:p>
    <w:p w:rsidR="00DF61C6" w:rsidRPr="00B063B5" w:rsidRDefault="00DF61C6" w:rsidP="00E85FDC">
      <w:pPr>
        <w:jc w:val="both"/>
        <w:rPr>
          <w:rFonts w:ascii="Calibri" w:hAnsi="Calibri"/>
        </w:rPr>
      </w:pPr>
    </w:p>
    <w:p w:rsidR="005B49FD" w:rsidRPr="00B063B5" w:rsidRDefault="005B49FD" w:rsidP="00E85FDC">
      <w:pPr>
        <w:jc w:val="both"/>
        <w:rPr>
          <w:rFonts w:ascii="Calibri" w:hAnsi="Calibri"/>
        </w:rPr>
      </w:pPr>
    </w:p>
    <w:p w:rsidR="00663A99" w:rsidRPr="00B063B5" w:rsidRDefault="00663A99" w:rsidP="00663A99">
      <w:pPr>
        <w:jc w:val="both"/>
        <w:rPr>
          <w:rFonts w:ascii="Calibri" w:hAnsi="Calibri"/>
          <w:b/>
          <w:sz w:val="28"/>
          <w:szCs w:val="28"/>
        </w:rPr>
      </w:pPr>
      <w:r w:rsidRPr="00B063B5">
        <w:rPr>
          <w:rFonts w:ascii="Calibri" w:hAnsi="Calibri"/>
          <w:b/>
          <w:sz w:val="28"/>
          <w:szCs w:val="28"/>
        </w:rPr>
        <w:t>6</w:t>
      </w:r>
      <w:r w:rsidRPr="00B063B5">
        <w:rPr>
          <w:rFonts w:ascii="Calibri" w:hAnsi="Calibri"/>
          <w:b/>
          <w:sz w:val="28"/>
          <w:szCs w:val="28"/>
        </w:rPr>
        <w:tab/>
        <w:t>VIGENCIA Y DIVULGACION</w:t>
      </w:r>
    </w:p>
    <w:p w:rsidR="00663A99" w:rsidRPr="00B063B5" w:rsidRDefault="00663A99" w:rsidP="00E85FDC">
      <w:pPr>
        <w:jc w:val="both"/>
        <w:rPr>
          <w:rFonts w:ascii="Calibri" w:hAnsi="Calibri"/>
        </w:rPr>
      </w:pPr>
    </w:p>
    <w:p w:rsidR="00DF61C6" w:rsidRPr="00B063B5" w:rsidRDefault="005E63E0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Este procedimiento</w:t>
      </w:r>
      <w:r w:rsidR="00DF61C6" w:rsidRPr="00B063B5">
        <w:rPr>
          <w:rFonts w:ascii="Calibri" w:hAnsi="Calibri" w:cs="Calibri"/>
        </w:rPr>
        <w:t xml:space="preserve"> entra</w:t>
      </w:r>
      <w:r w:rsidRPr="00B063B5">
        <w:rPr>
          <w:rFonts w:ascii="Calibri" w:hAnsi="Calibri" w:cs="Calibri"/>
        </w:rPr>
        <w:t>rá</w:t>
      </w:r>
      <w:r w:rsidR="00DF61C6" w:rsidRPr="00B063B5">
        <w:rPr>
          <w:rFonts w:ascii="Calibri" w:hAnsi="Calibri" w:cs="Calibri"/>
        </w:rPr>
        <w:t xml:space="preserve"> en vigencia a partir </w:t>
      </w:r>
      <w:r w:rsidRPr="00B063B5">
        <w:rPr>
          <w:rFonts w:ascii="Calibri" w:hAnsi="Calibri" w:cs="Calibri"/>
        </w:rPr>
        <w:t>de</w:t>
      </w:r>
      <w:r w:rsidR="0030233B" w:rsidRPr="00B063B5">
        <w:rPr>
          <w:rFonts w:ascii="Calibri" w:hAnsi="Calibri" w:cs="Calibri"/>
        </w:rPr>
        <w:t xml:space="preserve"> la</w:t>
      </w:r>
      <w:r w:rsidRPr="00B063B5">
        <w:rPr>
          <w:rFonts w:ascii="Calibri" w:hAnsi="Calibri" w:cs="Calibri"/>
        </w:rPr>
        <w:t xml:space="preserve"> </w:t>
      </w:r>
      <w:r w:rsidR="0030233B" w:rsidRPr="00B063B5">
        <w:rPr>
          <w:rFonts w:ascii="Calibri" w:hAnsi="Calibri" w:cs="Calibri"/>
        </w:rPr>
        <w:t>fecha del acuerdo del Comité Administrador que lo apruebe</w:t>
      </w:r>
      <w:r w:rsidR="00DF61C6" w:rsidRPr="00B063B5">
        <w:rPr>
          <w:rFonts w:ascii="Calibri" w:hAnsi="Calibri" w:cs="Calibri"/>
        </w:rPr>
        <w:t xml:space="preserve">.  </w:t>
      </w:r>
    </w:p>
    <w:p w:rsidR="00DF61C6" w:rsidRDefault="00DF61C6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</w:rPr>
      </w:pPr>
      <w:r w:rsidRPr="00B063B5">
        <w:rPr>
          <w:rFonts w:ascii="Calibri" w:hAnsi="Calibri" w:cs="Calibri"/>
        </w:rPr>
        <w:t>La Gerencia General divulgará este instrumento a través de intranet, y entregará copia impresa No. 1 a la Sección de Control y Seguimiento para su custodia y la copia No. 2 a la unidad responsable</w:t>
      </w:r>
      <w:r w:rsidR="006671C7" w:rsidRPr="00B063B5">
        <w:rPr>
          <w:rFonts w:ascii="Calibri" w:hAnsi="Calibri" w:cs="Calibri"/>
        </w:rPr>
        <w:t xml:space="preserve"> del análisis y calificación de las solicitudes</w:t>
      </w:r>
      <w:r w:rsidRPr="00B063B5">
        <w:rPr>
          <w:rFonts w:ascii="Calibri" w:hAnsi="Calibri" w:cs="Calibri"/>
        </w:rPr>
        <w:t>.</w:t>
      </w:r>
    </w:p>
    <w:p w:rsidR="00CE7876" w:rsidRDefault="00CE7876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</w:rPr>
      </w:pPr>
    </w:p>
    <w:p w:rsidR="00CE7876" w:rsidRDefault="00CE7876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</w:t>
      </w:r>
    </w:p>
    <w:p w:rsidR="00CE7876" w:rsidRPr="00CE7876" w:rsidRDefault="00CE7876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  <w:color w:val="0000FF"/>
        </w:rPr>
      </w:pPr>
      <w:r w:rsidRPr="00CE7876">
        <w:rPr>
          <w:rFonts w:ascii="Calibri" w:hAnsi="Calibri" w:cs="Calibri"/>
          <w:color w:val="0000FF"/>
        </w:rPr>
        <w:t>MODIFICACIONES:</w:t>
      </w:r>
    </w:p>
    <w:p w:rsidR="00CE7876" w:rsidRPr="00B063B5" w:rsidRDefault="001F21BB" w:rsidP="00CE7876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  <w:r>
        <w:rPr>
          <w:rFonts w:asciiTheme="minorHAnsi" w:hAnsiTheme="minorHAnsi" w:cstheme="minorHAnsi"/>
          <w:color w:val="0000FF"/>
          <w:sz w:val="20"/>
          <w:szCs w:val="20"/>
        </w:rPr>
        <w:t>(</w:t>
      </w:r>
      <w:r w:rsidR="00CE7876">
        <w:rPr>
          <w:rFonts w:asciiTheme="minorHAnsi" w:hAnsiTheme="minorHAnsi" w:cstheme="minorHAnsi"/>
          <w:color w:val="0000FF"/>
          <w:sz w:val="20"/>
          <w:szCs w:val="20"/>
        </w:rPr>
        <w:t>1</w:t>
      </w:r>
      <w:r>
        <w:rPr>
          <w:rFonts w:asciiTheme="minorHAnsi" w:hAnsiTheme="minorHAnsi" w:cstheme="minorHAnsi"/>
          <w:color w:val="0000FF"/>
          <w:sz w:val="20"/>
          <w:szCs w:val="20"/>
        </w:rPr>
        <w:t>)</w:t>
      </w:r>
      <w:r w:rsidR="00CE7876">
        <w:rPr>
          <w:rFonts w:asciiTheme="minorHAnsi" w:hAnsiTheme="minorHAnsi" w:cstheme="minorHAnsi"/>
          <w:color w:val="0000FF"/>
          <w:sz w:val="20"/>
          <w:szCs w:val="20"/>
        </w:rPr>
        <w:t>:</w:t>
      </w:r>
      <w:r w:rsidR="00CE7876" w:rsidRPr="00B063B5">
        <w:rPr>
          <w:rFonts w:asciiTheme="minorHAnsi" w:hAnsiTheme="minorHAnsi" w:cstheme="minorHAnsi"/>
          <w:color w:val="0000FF"/>
          <w:sz w:val="20"/>
          <w:szCs w:val="20"/>
        </w:rPr>
        <w:t xml:space="preserve"> Modificación a los lineamientos autorizada en la CA 39-20</w:t>
      </w:r>
      <w:r w:rsidR="00CE7876">
        <w:rPr>
          <w:rFonts w:asciiTheme="minorHAnsi" w:hAnsiTheme="minorHAnsi" w:cstheme="minorHAnsi"/>
          <w:color w:val="0000FF"/>
          <w:sz w:val="20"/>
          <w:szCs w:val="20"/>
        </w:rPr>
        <w:t>13 del 19 de septiembre de 2013.</w:t>
      </w:r>
    </w:p>
    <w:p w:rsidR="00CE7876" w:rsidRPr="00B063B5" w:rsidRDefault="00CE7876" w:rsidP="00CE7876">
      <w:pPr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:rsidR="00CE7876" w:rsidRPr="00B063B5" w:rsidRDefault="00CE7876" w:rsidP="00DF61C6">
      <w:pPr>
        <w:pStyle w:val="Sangradetextonormal"/>
        <w:spacing w:line="276" w:lineRule="auto"/>
        <w:ind w:left="0" w:right="-232"/>
        <w:jc w:val="both"/>
        <w:rPr>
          <w:rFonts w:ascii="Calibri" w:hAnsi="Calibri" w:cs="Calibri"/>
        </w:rPr>
      </w:pPr>
    </w:p>
    <w:sectPr w:rsidR="00CE7876" w:rsidRPr="00B063B5" w:rsidSect="006671C7">
      <w:headerReference w:type="default" r:id="rId9"/>
      <w:footerReference w:type="default" r:id="rId10"/>
      <w:pgSz w:w="12242" w:h="15842" w:code="1"/>
      <w:pgMar w:top="1247" w:right="1287" w:bottom="89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9E" w:rsidRDefault="00F0059E" w:rsidP="00DC7F35">
      <w:r>
        <w:separator/>
      </w:r>
    </w:p>
  </w:endnote>
  <w:endnote w:type="continuationSeparator" w:id="0">
    <w:p w:rsidR="00F0059E" w:rsidRDefault="00F0059E" w:rsidP="00DC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8"/>
      <w:gridCol w:w="1215"/>
      <w:gridCol w:w="2694"/>
      <w:gridCol w:w="3187"/>
    </w:tblGrid>
    <w:tr w:rsidR="00F0059E" w:rsidRPr="003016FC" w:rsidTr="00047D22">
      <w:tc>
        <w:tcPr>
          <w:tcW w:w="1728" w:type="dxa"/>
          <w:shd w:val="clear" w:color="auto" w:fill="auto"/>
        </w:tcPr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 w:rsidRPr="00E619C9">
            <w:rPr>
              <w:rFonts w:ascii="Calibri" w:hAnsi="Calibri" w:cs="Calibri"/>
              <w:sz w:val="16"/>
              <w:szCs w:val="16"/>
            </w:rPr>
            <w:t xml:space="preserve">Página </w: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E619C9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30BAD">
            <w:rPr>
              <w:rFonts w:ascii="Calibri" w:hAnsi="Calibri" w:cs="Calibri"/>
              <w:noProof/>
              <w:sz w:val="16"/>
              <w:szCs w:val="16"/>
            </w:rPr>
            <w:t>4</w: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end"/>
          </w:r>
          <w:r w:rsidRPr="00E619C9">
            <w:rPr>
              <w:rFonts w:ascii="Calibri" w:hAnsi="Calibri" w:cs="Calibri"/>
              <w:sz w:val="16"/>
              <w:szCs w:val="16"/>
            </w:rPr>
            <w:t xml:space="preserve"> de </w: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E619C9">
            <w:rPr>
              <w:rFonts w:ascii="Calibri" w:hAnsi="Calibri" w:cs="Calibri"/>
              <w:sz w:val="16"/>
              <w:szCs w:val="16"/>
            </w:rPr>
            <w:instrText xml:space="preserve"> NUMPAGES </w:instrTex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730BAD">
            <w:rPr>
              <w:rFonts w:ascii="Calibri" w:hAnsi="Calibri" w:cs="Calibri"/>
              <w:noProof/>
              <w:sz w:val="16"/>
              <w:szCs w:val="16"/>
            </w:rPr>
            <w:t>7</w:t>
          </w:r>
          <w:r w:rsidRPr="00E619C9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tcW w:w="1215" w:type="dxa"/>
          <w:shd w:val="clear" w:color="auto" w:fill="auto"/>
        </w:tcPr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  <w:p w:rsidR="00F0059E" w:rsidRPr="00E619C9" w:rsidRDefault="00F0059E" w:rsidP="00E619C9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 w:rsidRPr="00E619C9">
            <w:rPr>
              <w:rFonts w:ascii="Calibri" w:hAnsi="Calibri" w:cs="Calibri"/>
              <w:sz w:val="16"/>
              <w:szCs w:val="16"/>
            </w:rPr>
            <w:t xml:space="preserve">Código: </w:t>
          </w:r>
        </w:p>
      </w:tc>
      <w:tc>
        <w:tcPr>
          <w:tcW w:w="2694" w:type="dxa"/>
          <w:shd w:val="clear" w:color="auto" w:fill="auto"/>
        </w:tcPr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 w:rsidRPr="00E619C9">
            <w:rPr>
              <w:rFonts w:ascii="Calibri" w:hAnsi="Calibri" w:cs="Calibri"/>
              <w:sz w:val="16"/>
              <w:szCs w:val="16"/>
            </w:rPr>
            <w:t>Proponente:</w:t>
          </w:r>
        </w:p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87" w:type="dxa"/>
          <w:shd w:val="clear" w:color="auto" w:fill="auto"/>
        </w:tcPr>
        <w:p w:rsidR="00F0059E" w:rsidRPr="00E619C9" w:rsidRDefault="00F0059E" w:rsidP="00047D22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 w:rsidRPr="00E619C9">
            <w:rPr>
              <w:rFonts w:ascii="Calibri" w:hAnsi="Calibri" w:cs="Calibri"/>
              <w:sz w:val="16"/>
              <w:szCs w:val="16"/>
            </w:rPr>
            <w:t>Aprobado:</w:t>
          </w:r>
        </w:p>
        <w:p w:rsidR="00F0059E" w:rsidRPr="00E619C9" w:rsidRDefault="00F0059E" w:rsidP="006A5F97">
          <w:pPr>
            <w:pStyle w:val="Piedepgina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Comité Administrador</w:t>
          </w:r>
          <w:r w:rsidRPr="00E619C9">
            <w:rPr>
              <w:rFonts w:ascii="Calibri" w:hAnsi="Calibri" w:cs="Calibri"/>
              <w:sz w:val="16"/>
              <w:szCs w:val="16"/>
            </w:rPr>
            <w:t xml:space="preserve">, </w:t>
          </w:r>
          <w:r>
            <w:rPr>
              <w:rFonts w:ascii="Calibri" w:hAnsi="Calibri" w:cs="Calibri"/>
              <w:sz w:val="16"/>
              <w:szCs w:val="16"/>
            </w:rPr>
            <w:t>No. CA-31/2013</w:t>
          </w:r>
          <w:r w:rsidRPr="00E619C9">
            <w:rPr>
              <w:rFonts w:ascii="Calibri" w:hAnsi="Calibri" w:cs="Calibri"/>
              <w:sz w:val="16"/>
              <w:szCs w:val="16"/>
            </w:rPr>
            <w:t xml:space="preserve"> de</w:t>
          </w:r>
          <w:r>
            <w:rPr>
              <w:rFonts w:ascii="Calibri" w:hAnsi="Calibri" w:cs="Calibri"/>
              <w:sz w:val="16"/>
              <w:szCs w:val="16"/>
            </w:rPr>
            <w:t>l</w:t>
          </w:r>
          <w:r w:rsidRPr="00E619C9">
            <w:rPr>
              <w:rFonts w:ascii="Calibri" w:hAnsi="Calibri" w:cs="Calibri"/>
              <w:sz w:val="16"/>
              <w:szCs w:val="16"/>
            </w:rPr>
            <w:t xml:space="preserve"> </w:t>
          </w:r>
          <w:r>
            <w:rPr>
              <w:rFonts w:ascii="Calibri" w:hAnsi="Calibri" w:cs="Calibri"/>
              <w:sz w:val="16"/>
              <w:szCs w:val="16"/>
            </w:rPr>
            <w:t xml:space="preserve">25 de </w:t>
          </w:r>
          <w:r w:rsidRPr="00E619C9">
            <w:rPr>
              <w:rFonts w:ascii="Calibri" w:hAnsi="Calibri" w:cs="Calibri"/>
              <w:sz w:val="16"/>
              <w:szCs w:val="16"/>
            </w:rPr>
            <w:t>julio de 2013</w:t>
          </w:r>
          <w:r>
            <w:rPr>
              <w:rFonts w:ascii="Calibri" w:hAnsi="Calibri" w:cs="Calibri"/>
              <w:sz w:val="16"/>
              <w:szCs w:val="16"/>
            </w:rPr>
            <w:t>.</w:t>
          </w:r>
        </w:p>
      </w:tc>
    </w:tr>
  </w:tbl>
  <w:p w:rsidR="00F0059E" w:rsidRPr="00E619C9" w:rsidRDefault="00F0059E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9E" w:rsidRDefault="00F0059E" w:rsidP="00DC7F35">
      <w:r>
        <w:separator/>
      </w:r>
    </w:p>
  </w:footnote>
  <w:footnote w:type="continuationSeparator" w:id="0">
    <w:p w:rsidR="00F0059E" w:rsidRDefault="00F0059E" w:rsidP="00DC7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9E" w:rsidRPr="00EC4C1F" w:rsidRDefault="00F0059E" w:rsidP="008E48B9">
    <w:pPr>
      <w:pBdr>
        <w:bottom w:val="single" w:sz="4" w:space="1" w:color="auto"/>
      </w:pBdr>
      <w:jc w:val="center"/>
      <w:rPr>
        <w:rFonts w:cs="Arial"/>
        <w:b/>
        <w:sz w:val="18"/>
        <w:szCs w:val="18"/>
      </w:rPr>
    </w:pPr>
    <w:r>
      <w:rPr>
        <w:noProof/>
        <w:sz w:val="18"/>
        <w:szCs w:val="18"/>
        <w:lang w:val="es-MX" w:eastAsia="es-MX"/>
      </w:rPr>
      <w:drawing>
        <wp:inline distT="0" distB="0" distL="0" distR="0">
          <wp:extent cx="419100" cy="400050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b/>
        <w:sz w:val="18"/>
        <w:szCs w:val="18"/>
      </w:rPr>
      <w:t xml:space="preserve">FOSAFFI - </w:t>
    </w:r>
    <w:r>
      <w:rPr>
        <w:rFonts w:cs="Arial"/>
        <w:b/>
        <w:sz w:val="18"/>
        <w:szCs w:val="18"/>
      </w:rPr>
      <w:tab/>
      <w:t>PROCEDIMIENTO PARA APLICAR DL 359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B94"/>
    <w:multiLevelType w:val="hybridMultilevel"/>
    <w:tmpl w:val="3078D17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B3C9A"/>
    <w:multiLevelType w:val="hybridMultilevel"/>
    <w:tmpl w:val="29F8524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73A56"/>
    <w:multiLevelType w:val="hybridMultilevel"/>
    <w:tmpl w:val="B38CA0B6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82320A"/>
    <w:multiLevelType w:val="hybridMultilevel"/>
    <w:tmpl w:val="CB703242"/>
    <w:lvl w:ilvl="0" w:tplc="00B8ECA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04E08"/>
    <w:multiLevelType w:val="hybridMultilevel"/>
    <w:tmpl w:val="ADE812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B16CC"/>
    <w:multiLevelType w:val="multilevel"/>
    <w:tmpl w:val="2152B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226962"/>
    <w:multiLevelType w:val="multilevel"/>
    <w:tmpl w:val="2152B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8F785C"/>
    <w:multiLevelType w:val="multilevel"/>
    <w:tmpl w:val="F5A42D7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">
    <w:nsid w:val="1C9D677D"/>
    <w:multiLevelType w:val="hybridMultilevel"/>
    <w:tmpl w:val="B83AFFC2"/>
    <w:lvl w:ilvl="0" w:tplc="D5B8986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70FB9"/>
    <w:multiLevelType w:val="hybridMultilevel"/>
    <w:tmpl w:val="C2D03D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4083F"/>
    <w:multiLevelType w:val="hybridMultilevel"/>
    <w:tmpl w:val="FDE62E9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11020BB"/>
    <w:multiLevelType w:val="hybridMultilevel"/>
    <w:tmpl w:val="D130A8A8"/>
    <w:lvl w:ilvl="0" w:tplc="2BFCAB0A">
      <w:start w:val="5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91DCD"/>
    <w:multiLevelType w:val="hybridMultilevel"/>
    <w:tmpl w:val="DCE8557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ED7C53"/>
    <w:multiLevelType w:val="hybridMultilevel"/>
    <w:tmpl w:val="9BD81D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241E4909"/>
    <w:multiLevelType w:val="multilevel"/>
    <w:tmpl w:val="2410C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226D30"/>
    <w:multiLevelType w:val="hybridMultilevel"/>
    <w:tmpl w:val="4F54A7EE"/>
    <w:lvl w:ilvl="0" w:tplc="C4429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651DE"/>
    <w:multiLevelType w:val="hybridMultilevel"/>
    <w:tmpl w:val="60FC1518"/>
    <w:lvl w:ilvl="0" w:tplc="99CCC1C0">
      <w:start w:val="3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A6CC6"/>
    <w:multiLevelType w:val="hybridMultilevel"/>
    <w:tmpl w:val="7F94DA7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657FA2"/>
    <w:multiLevelType w:val="hybridMultilevel"/>
    <w:tmpl w:val="6C3A7D62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37AD32EB"/>
    <w:multiLevelType w:val="hybridMultilevel"/>
    <w:tmpl w:val="33FC939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956A22"/>
    <w:multiLevelType w:val="hybridMultilevel"/>
    <w:tmpl w:val="C8BC659A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3EE"/>
    <w:multiLevelType w:val="hybridMultilevel"/>
    <w:tmpl w:val="AC54954E"/>
    <w:lvl w:ilvl="0" w:tplc="440A0013">
      <w:start w:val="1"/>
      <w:numFmt w:val="upperRoman"/>
      <w:lvlText w:val="%1."/>
      <w:lvlJc w:val="righ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5577E"/>
    <w:multiLevelType w:val="hybridMultilevel"/>
    <w:tmpl w:val="7214EE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812E3"/>
    <w:multiLevelType w:val="hybridMultilevel"/>
    <w:tmpl w:val="7048FC16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D0DA8"/>
    <w:multiLevelType w:val="multilevel"/>
    <w:tmpl w:val="8136548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Calibri" w:eastAsia="MS Mincho" w:hAnsi="Calibri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9C529F3"/>
    <w:multiLevelType w:val="hybridMultilevel"/>
    <w:tmpl w:val="94365EF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34288E"/>
    <w:multiLevelType w:val="hybridMultilevel"/>
    <w:tmpl w:val="35E873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17646"/>
    <w:multiLevelType w:val="hybridMultilevel"/>
    <w:tmpl w:val="43DE19BA"/>
    <w:lvl w:ilvl="0" w:tplc="E27E877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81668"/>
    <w:multiLevelType w:val="hybridMultilevel"/>
    <w:tmpl w:val="74B22D7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151A2"/>
    <w:multiLevelType w:val="hybridMultilevel"/>
    <w:tmpl w:val="FDAEC6F8"/>
    <w:lvl w:ilvl="0" w:tplc="44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83C87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5043BE0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8162EBA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CEA3040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6A4C778C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CD74520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4A462E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C290CA72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>
    <w:nsid w:val="6BBA176D"/>
    <w:multiLevelType w:val="hybridMultilevel"/>
    <w:tmpl w:val="D5944C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61EAB"/>
    <w:multiLevelType w:val="hybridMultilevel"/>
    <w:tmpl w:val="58042BA6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2C2919"/>
    <w:multiLevelType w:val="hybridMultilevel"/>
    <w:tmpl w:val="DC540C12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29040B2"/>
    <w:multiLevelType w:val="hybridMultilevel"/>
    <w:tmpl w:val="74B22D7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640ED"/>
    <w:multiLevelType w:val="hybridMultilevel"/>
    <w:tmpl w:val="116CC4CA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B80646"/>
    <w:multiLevelType w:val="hybridMultilevel"/>
    <w:tmpl w:val="373E8DC8"/>
    <w:lvl w:ilvl="0" w:tplc="560A31DA">
      <w:start w:val="4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72F52"/>
    <w:multiLevelType w:val="hybridMultilevel"/>
    <w:tmpl w:val="3F74A0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F5F2E"/>
    <w:multiLevelType w:val="hybridMultilevel"/>
    <w:tmpl w:val="837A5B08"/>
    <w:lvl w:ilvl="0" w:tplc="440A000F">
      <w:start w:val="1"/>
      <w:numFmt w:val="decimal"/>
      <w:lvlText w:val="%1."/>
      <w:lvlJc w:val="left"/>
      <w:pPr>
        <w:ind w:left="777" w:hanging="360"/>
      </w:pPr>
    </w:lvl>
    <w:lvl w:ilvl="1" w:tplc="440A0019" w:tentative="1">
      <w:start w:val="1"/>
      <w:numFmt w:val="lowerLetter"/>
      <w:lvlText w:val="%2."/>
      <w:lvlJc w:val="left"/>
      <w:pPr>
        <w:ind w:left="1497" w:hanging="360"/>
      </w:pPr>
    </w:lvl>
    <w:lvl w:ilvl="2" w:tplc="440A001B" w:tentative="1">
      <w:start w:val="1"/>
      <w:numFmt w:val="lowerRoman"/>
      <w:lvlText w:val="%3."/>
      <w:lvlJc w:val="right"/>
      <w:pPr>
        <w:ind w:left="2217" w:hanging="180"/>
      </w:pPr>
    </w:lvl>
    <w:lvl w:ilvl="3" w:tplc="440A000F" w:tentative="1">
      <w:start w:val="1"/>
      <w:numFmt w:val="decimal"/>
      <w:lvlText w:val="%4."/>
      <w:lvlJc w:val="left"/>
      <w:pPr>
        <w:ind w:left="2937" w:hanging="360"/>
      </w:pPr>
    </w:lvl>
    <w:lvl w:ilvl="4" w:tplc="440A0019" w:tentative="1">
      <w:start w:val="1"/>
      <w:numFmt w:val="lowerLetter"/>
      <w:lvlText w:val="%5."/>
      <w:lvlJc w:val="left"/>
      <w:pPr>
        <w:ind w:left="3657" w:hanging="360"/>
      </w:pPr>
    </w:lvl>
    <w:lvl w:ilvl="5" w:tplc="440A001B" w:tentative="1">
      <w:start w:val="1"/>
      <w:numFmt w:val="lowerRoman"/>
      <w:lvlText w:val="%6."/>
      <w:lvlJc w:val="right"/>
      <w:pPr>
        <w:ind w:left="4377" w:hanging="180"/>
      </w:pPr>
    </w:lvl>
    <w:lvl w:ilvl="6" w:tplc="440A000F" w:tentative="1">
      <w:start w:val="1"/>
      <w:numFmt w:val="decimal"/>
      <w:lvlText w:val="%7."/>
      <w:lvlJc w:val="left"/>
      <w:pPr>
        <w:ind w:left="5097" w:hanging="360"/>
      </w:pPr>
    </w:lvl>
    <w:lvl w:ilvl="7" w:tplc="440A0019" w:tentative="1">
      <w:start w:val="1"/>
      <w:numFmt w:val="lowerLetter"/>
      <w:lvlText w:val="%8."/>
      <w:lvlJc w:val="left"/>
      <w:pPr>
        <w:ind w:left="5817" w:hanging="360"/>
      </w:pPr>
    </w:lvl>
    <w:lvl w:ilvl="8" w:tplc="4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>
    <w:nsid w:val="7F053D05"/>
    <w:multiLevelType w:val="hybridMultilevel"/>
    <w:tmpl w:val="464A012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9"/>
  </w:num>
  <w:num w:numId="5">
    <w:abstractNumId w:val="21"/>
  </w:num>
  <w:num w:numId="6">
    <w:abstractNumId w:val="2"/>
  </w:num>
  <w:num w:numId="7">
    <w:abstractNumId w:val="36"/>
  </w:num>
  <w:num w:numId="8">
    <w:abstractNumId w:val="12"/>
  </w:num>
  <w:num w:numId="9">
    <w:abstractNumId w:val="18"/>
  </w:num>
  <w:num w:numId="10">
    <w:abstractNumId w:val="23"/>
  </w:num>
  <w:num w:numId="11">
    <w:abstractNumId w:val="30"/>
  </w:num>
  <w:num w:numId="12">
    <w:abstractNumId w:val="22"/>
  </w:num>
  <w:num w:numId="13">
    <w:abstractNumId w:val="27"/>
  </w:num>
  <w:num w:numId="14">
    <w:abstractNumId w:val="4"/>
  </w:num>
  <w:num w:numId="15">
    <w:abstractNumId w:val="29"/>
  </w:num>
  <w:num w:numId="16">
    <w:abstractNumId w:val="3"/>
  </w:num>
  <w:num w:numId="17">
    <w:abstractNumId w:val="8"/>
  </w:num>
  <w:num w:numId="18">
    <w:abstractNumId w:val="0"/>
  </w:num>
  <w:num w:numId="19">
    <w:abstractNumId w:val="35"/>
  </w:num>
  <w:num w:numId="20">
    <w:abstractNumId w:val="14"/>
  </w:num>
  <w:num w:numId="21">
    <w:abstractNumId w:val="17"/>
  </w:num>
  <w:num w:numId="22">
    <w:abstractNumId w:val="37"/>
  </w:num>
  <w:num w:numId="23">
    <w:abstractNumId w:val="11"/>
  </w:num>
  <w:num w:numId="24">
    <w:abstractNumId w:val="1"/>
  </w:num>
  <w:num w:numId="25">
    <w:abstractNumId w:val="33"/>
  </w:num>
  <w:num w:numId="26">
    <w:abstractNumId w:val="25"/>
  </w:num>
  <w:num w:numId="27">
    <w:abstractNumId w:val="19"/>
  </w:num>
  <w:num w:numId="28">
    <w:abstractNumId w:val="40"/>
  </w:num>
  <w:num w:numId="29">
    <w:abstractNumId w:val="38"/>
  </w:num>
  <w:num w:numId="30">
    <w:abstractNumId w:val="32"/>
  </w:num>
  <w:num w:numId="31">
    <w:abstractNumId w:val="15"/>
  </w:num>
  <w:num w:numId="32">
    <w:abstractNumId w:val="6"/>
  </w:num>
  <w:num w:numId="33">
    <w:abstractNumId w:val="5"/>
  </w:num>
  <w:num w:numId="34">
    <w:abstractNumId w:val="7"/>
  </w:num>
  <w:num w:numId="35">
    <w:abstractNumId w:val="16"/>
  </w:num>
  <w:num w:numId="36">
    <w:abstractNumId w:val="34"/>
  </w:num>
  <w:num w:numId="37">
    <w:abstractNumId w:val="10"/>
  </w:num>
  <w:num w:numId="38">
    <w:abstractNumId w:val="3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6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B6"/>
    <w:rsid w:val="0000064A"/>
    <w:rsid w:val="000007E2"/>
    <w:rsid w:val="00000BC5"/>
    <w:rsid w:val="00000CC0"/>
    <w:rsid w:val="000011F6"/>
    <w:rsid w:val="000028C3"/>
    <w:rsid w:val="00003DE7"/>
    <w:rsid w:val="00003EBB"/>
    <w:rsid w:val="000067D8"/>
    <w:rsid w:val="00006D91"/>
    <w:rsid w:val="00007D6E"/>
    <w:rsid w:val="000103E8"/>
    <w:rsid w:val="000108DB"/>
    <w:rsid w:val="000109F7"/>
    <w:rsid w:val="00011257"/>
    <w:rsid w:val="000116AF"/>
    <w:rsid w:val="00011B84"/>
    <w:rsid w:val="00012B9C"/>
    <w:rsid w:val="00013141"/>
    <w:rsid w:val="00013944"/>
    <w:rsid w:val="00013C76"/>
    <w:rsid w:val="000145B4"/>
    <w:rsid w:val="0001498A"/>
    <w:rsid w:val="000150D1"/>
    <w:rsid w:val="00015FF6"/>
    <w:rsid w:val="00016604"/>
    <w:rsid w:val="0001745D"/>
    <w:rsid w:val="00021CB8"/>
    <w:rsid w:val="00022BCF"/>
    <w:rsid w:val="00023623"/>
    <w:rsid w:val="00023D34"/>
    <w:rsid w:val="00024005"/>
    <w:rsid w:val="000243D8"/>
    <w:rsid w:val="0002469A"/>
    <w:rsid w:val="000246F0"/>
    <w:rsid w:val="00025948"/>
    <w:rsid w:val="00026268"/>
    <w:rsid w:val="00026E4A"/>
    <w:rsid w:val="00026FC5"/>
    <w:rsid w:val="00027106"/>
    <w:rsid w:val="00027500"/>
    <w:rsid w:val="0002774A"/>
    <w:rsid w:val="000278B0"/>
    <w:rsid w:val="000278B9"/>
    <w:rsid w:val="00027D57"/>
    <w:rsid w:val="0003069B"/>
    <w:rsid w:val="000315F4"/>
    <w:rsid w:val="000319A7"/>
    <w:rsid w:val="0003268C"/>
    <w:rsid w:val="00032DC6"/>
    <w:rsid w:val="00033736"/>
    <w:rsid w:val="000344A9"/>
    <w:rsid w:val="000349B8"/>
    <w:rsid w:val="00034B6F"/>
    <w:rsid w:val="000351EB"/>
    <w:rsid w:val="00036442"/>
    <w:rsid w:val="00036789"/>
    <w:rsid w:val="00036CF0"/>
    <w:rsid w:val="00036FCD"/>
    <w:rsid w:val="0003766B"/>
    <w:rsid w:val="000379F0"/>
    <w:rsid w:val="00037A3A"/>
    <w:rsid w:val="00037A82"/>
    <w:rsid w:val="00037FA5"/>
    <w:rsid w:val="00040465"/>
    <w:rsid w:val="00040793"/>
    <w:rsid w:val="00041977"/>
    <w:rsid w:val="00042179"/>
    <w:rsid w:val="00042281"/>
    <w:rsid w:val="00043BF1"/>
    <w:rsid w:val="000452A5"/>
    <w:rsid w:val="00045BD2"/>
    <w:rsid w:val="00045F5E"/>
    <w:rsid w:val="00047D22"/>
    <w:rsid w:val="000512CA"/>
    <w:rsid w:val="000515B3"/>
    <w:rsid w:val="0005179C"/>
    <w:rsid w:val="00052004"/>
    <w:rsid w:val="00052960"/>
    <w:rsid w:val="00053799"/>
    <w:rsid w:val="0005395D"/>
    <w:rsid w:val="00053D55"/>
    <w:rsid w:val="00054351"/>
    <w:rsid w:val="00054758"/>
    <w:rsid w:val="00054B1D"/>
    <w:rsid w:val="00055167"/>
    <w:rsid w:val="000551FB"/>
    <w:rsid w:val="00055EE4"/>
    <w:rsid w:val="00055FC6"/>
    <w:rsid w:val="000565DD"/>
    <w:rsid w:val="00056D2B"/>
    <w:rsid w:val="00057636"/>
    <w:rsid w:val="00057685"/>
    <w:rsid w:val="000601B1"/>
    <w:rsid w:val="00060B43"/>
    <w:rsid w:val="00060DE3"/>
    <w:rsid w:val="000619CD"/>
    <w:rsid w:val="00061A46"/>
    <w:rsid w:val="00062C11"/>
    <w:rsid w:val="00063504"/>
    <w:rsid w:val="00063540"/>
    <w:rsid w:val="000635E8"/>
    <w:rsid w:val="00063B0D"/>
    <w:rsid w:val="00063DBA"/>
    <w:rsid w:val="0006457D"/>
    <w:rsid w:val="0006459B"/>
    <w:rsid w:val="0006474E"/>
    <w:rsid w:val="00064DC6"/>
    <w:rsid w:val="00066BA7"/>
    <w:rsid w:val="000671C3"/>
    <w:rsid w:val="00067822"/>
    <w:rsid w:val="0007075C"/>
    <w:rsid w:val="0007092C"/>
    <w:rsid w:val="00070BA8"/>
    <w:rsid w:val="00071376"/>
    <w:rsid w:val="0007150F"/>
    <w:rsid w:val="00072BD5"/>
    <w:rsid w:val="0007328E"/>
    <w:rsid w:val="00073725"/>
    <w:rsid w:val="0007460B"/>
    <w:rsid w:val="00074F9D"/>
    <w:rsid w:val="00075B57"/>
    <w:rsid w:val="0007669F"/>
    <w:rsid w:val="000767A8"/>
    <w:rsid w:val="000771F9"/>
    <w:rsid w:val="00080D07"/>
    <w:rsid w:val="00080DA9"/>
    <w:rsid w:val="0008306E"/>
    <w:rsid w:val="00083BF5"/>
    <w:rsid w:val="000845F1"/>
    <w:rsid w:val="00084BC7"/>
    <w:rsid w:val="00084BDE"/>
    <w:rsid w:val="00084EC9"/>
    <w:rsid w:val="000850C8"/>
    <w:rsid w:val="00085151"/>
    <w:rsid w:val="00085660"/>
    <w:rsid w:val="00086E94"/>
    <w:rsid w:val="00086FA8"/>
    <w:rsid w:val="0009061F"/>
    <w:rsid w:val="0009176F"/>
    <w:rsid w:val="00092158"/>
    <w:rsid w:val="00094273"/>
    <w:rsid w:val="00094862"/>
    <w:rsid w:val="00094A9C"/>
    <w:rsid w:val="00094C42"/>
    <w:rsid w:val="00094FC7"/>
    <w:rsid w:val="000952CF"/>
    <w:rsid w:val="00095997"/>
    <w:rsid w:val="00095BC4"/>
    <w:rsid w:val="00096261"/>
    <w:rsid w:val="000963BD"/>
    <w:rsid w:val="0009654D"/>
    <w:rsid w:val="00097F8C"/>
    <w:rsid w:val="000A1359"/>
    <w:rsid w:val="000A1D51"/>
    <w:rsid w:val="000A2C66"/>
    <w:rsid w:val="000A4981"/>
    <w:rsid w:val="000A53CB"/>
    <w:rsid w:val="000A54D0"/>
    <w:rsid w:val="000A60D6"/>
    <w:rsid w:val="000A627E"/>
    <w:rsid w:val="000A6A3C"/>
    <w:rsid w:val="000A740A"/>
    <w:rsid w:val="000A7649"/>
    <w:rsid w:val="000A7B49"/>
    <w:rsid w:val="000A7E83"/>
    <w:rsid w:val="000B0313"/>
    <w:rsid w:val="000B05F2"/>
    <w:rsid w:val="000B0A78"/>
    <w:rsid w:val="000B0F21"/>
    <w:rsid w:val="000B0F44"/>
    <w:rsid w:val="000B274E"/>
    <w:rsid w:val="000B2AF8"/>
    <w:rsid w:val="000B36B6"/>
    <w:rsid w:val="000B3940"/>
    <w:rsid w:val="000B3BB6"/>
    <w:rsid w:val="000B3CB5"/>
    <w:rsid w:val="000B3D2B"/>
    <w:rsid w:val="000B3E81"/>
    <w:rsid w:val="000B3F46"/>
    <w:rsid w:val="000B4075"/>
    <w:rsid w:val="000B46A6"/>
    <w:rsid w:val="000B4E19"/>
    <w:rsid w:val="000B4F2B"/>
    <w:rsid w:val="000B5D58"/>
    <w:rsid w:val="000C0F65"/>
    <w:rsid w:val="000C2AFE"/>
    <w:rsid w:val="000C2B5E"/>
    <w:rsid w:val="000C33FA"/>
    <w:rsid w:val="000C411C"/>
    <w:rsid w:val="000C43D4"/>
    <w:rsid w:val="000C4521"/>
    <w:rsid w:val="000C47AC"/>
    <w:rsid w:val="000C5A2B"/>
    <w:rsid w:val="000C5E9B"/>
    <w:rsid w:val="000C7431"/>
    <w:rsid w:val="000C754A"/>
    <w:rsid w:val="000D0A37"/>
    <w:rsid w:val="000D1CA1"/>
    <w:rsid w:val="000D1E0D"/>
    <w:rsid w:val="000D2230"/>
    <w:rsid w:val="000D4EA3"/>
    <w:rsid w:val="000D60BE"/>
    <w:rsid w:val="000D6940"/>
    <w:rsid w:val="000D7F9E"/>
    <w:rsid w:val="000E0A9B"/>
    <w:rsid w:val="000E0B78"/>
    <w:rsid w:val="000E0BD5"/>
    <w:rsid w:val="000E0DB8"/>
    <w:rsid w:val="000E11B7"/>
    <w:rsid w:val="000E1509"/>
    <w:rsid w:val="000E2F60"/>
    <w:rsid w:val="000E31AE"/>
    <w:rsid w:val="000E3FFF"/>
    <w:rsid w:val="000E40B8"/>
    <w:rsid w:val="000E4192"/>
    <w:rsid w:val="000E43D5"/>
    <w:rsid w:val="000E56CA"/>
    <w:rsid w:val="000E6890"/>
    <w:rsid w:val="000E6AF5"/>
    <w:rsid w:val="000E6CBC"/>
    <w:rsid w:val="000E70C3"/>
    <w:rsid w:val="000E7C9C"/>
    <w:rsid w:val="000F0377"/>
    <w:rsid w:val="000F078C"/>
    <w:rsid w:val="000F0977"/>
    <w:rsid w:val="000F1843"/>
    <w:rsid w:val="000F2D1A"/>
    <w:rsid w:val="000F2E5D"/>
    <w:rsid w:val="000F3756"/>
    <w:rsid w:val="000F3A05"/>
    <w:rsid w:val="000F3ADD"/>
    <w:rsid w:val="000F3F2B"/>
    <w:rsid w:val="000F4AC2"/>
    <w:rsid w:val="000F5063"/>
    <w:rsid w:val="000F5732"/>
    <w:rsid w:val="000F601D"/>
    <w:rsid w:val="000F647C"/>
    <w:rsid w:val="000F6864"/>
    <w:rsid w:val="000F6D1D"/>
    <w:rsid w:val="000F74A9"/>
    <w:rsid w:val="000F782D"/>
    <w:rsid w:val="00100542"/>
    <w:rsid w:val="001007D5"/>
    <w:rsid w:val="0010088A"/>
    <w:rsid w:val="00100D71"/>
    <w:rsid w:val="00100EB3"/>
    <w:rsid w:val="00100F07"/>
    <w:rsid w:val="001010A8"/>
    <w:rsid w:val="00101134"/>
    <w:rsid w:val="00101342"/>
    <w:rsid w:val="0010157A"/>
    <w:rsid w:val="0010240A"/>
    <w:rsid w:val="00102B26"/>
    <w:rsid w:val="001036C7"/>
    <w:rsid w:val="00103821"/>
    <w:rsid w:val="00104350"/>
    <w:rsid w:val="00104570"/>
    <w:rsid w:val="00104DAC"/>
    <w:rsid w:val="00105112"/>
    <w:rsid w:val="00105824"/>
    <w:rsid w:val="001070C2"/>
    <w:rsid w:val="0010748F"/>
    <w:rsid w:val="001079EA"/>
    <w:rsid w:val="00110DC1"/>
    <w:rsid w:val="00111253"/>
    <w:rsid w:val="001112BC"/>
    <w:rsid w:val="00111678"/>
    <w:rsid w:val="00111999"/>
    <w:rsid w:val="00111A69"/>
    <w:rsid w:val="00111A79"/>
    <w:rsid w:val="001122F3"/>
    <w:rsid w:val="00113035"/>
    <w:rsid w:val="001130C0"/>
    <w:rsid w:val="0011463C"/>
    <w:rsid w:val="00115301"/>
    <w:rsid w:val="00115703"/>
    <w:rsid w:val="001174F3"/>
    <w:rsid w:val="0011759D"/>
    <w:rsid w:val="00117B2F"/>
    <w:rsid w:val="00117C09"/>
    <w:rsid w:val="00120A3B"/>
    <w:rsid w:val="001214CC"/>
    <w:rsid w:val="00121743"/>
    <w:rsid w:val="00121D2C"/>
    <w:rsid w:val="00122777"/>
    <w:rsid w:val="001228E5"/>
    <w:rsid w:val="00122FC6"/>
    <w:rsid w:val="001233B4"/>
    <w:rsid w:val="0012517B"/>
    <w:rsid w:val="0012567F"/>
    <w:rsid w:val="00125925"/>
    <w:rsid w:val="00125A9D"/>
    <w:rsid w:val="00125E35"/>
    <w:rsid w:val="00126F8E"/>
    <w:rsid w:val="0012754C"/>
    <w:rsid w:val="00127A55"/>
    <w:rsid w:val="001301BB"/>
    <w:rsid w:val="00130834"/>
    <w:rsid w:val="00131A66"/>
    <w:rsid w:val="001320B4"/>
    <w:rsid w:val="0013225A"/>
    <w:rsid w:val="00132849"/>
    <w:rsid w:val="00133085"/>
    <w:rsid w:val="001349B7"/>
    <w:rsid w:val="00134B6F"/>
    <w:rsid w:val="00134D3A"/>
    <w:rsid w:val="00135351"/>
    <w:rsid w:val="0013648F"/>
    <w:rsid w:val="00136617"/>
    <w:rsid w:val="00136660"/>
    <w:rsid w:val="00136966"/>
    <w:rsid w:val="00137938"/>
    <w:rsid w:val="00140961"/>
    <w:rsid w:val="001413FD"/>
    <w:rsid w:val="00141562"/>
    <w:rsid w:val="00141A6B"/>
    <w:rsid w:val="00142094"/>
    <w:rsid w:val="001426EE"/>
    <w:rsid w:val="00142AAB"/>
    <w:rsid w:val="0014391F"/>
    <w:rsid w:val="00143BA9"/>
    <w:rsid w:val="00144662"/>
    <w:rsid w:val="00146476"/>
    <w:rsid w:val="00146486"/>
    <w:rsid w:val="00146667"/>
    <w:rsid w:val="00147237"/>
    <w:rsid w:val="001472ED"/>
    <w:rsid w:val="0014780C"/>
    <w:rsid w:val="00150BC2"/>
    <w:rsid w:val="00150ECC"/>
    <w:rsid w:val="001514A9"/>
    <w:rsid w:val="00151F60"/>
    <w:rsid w:val="001522B3"/>
    <w:rsid w:val="00152476"/>
    <w:rsid w:val="00153098"/>
    <w:rsid w:val="00153913"/>
    <w:rsid w:val="00153C3F"/>
    <w:rsid w:val="00153DC9"/>
    <w:rsid w:val="001551AD"/>
    <w:rsid w:val="001558C6"/>
    <w:rsid w:val="00156226"/>
    <w:rsid w:val="001602C6"/>
    <w:rsid w:val="0016062D"/>
    <w:rsid w:val="00160EEF"/>
    <w:rsid w:val="001617AD"/>
    <w:rsid w:val="00161DE4"/>
    <w:rsid w:val="00161FE5"/>
    <w:rsid w:val="00162C37"/>
    <w:rsid w:val="00163ABE"/>
    <w:rsid w:val="00163E87"/>
    <w:rsid w:val="0016402F"/>
    <w:rsid w:val="00164865"/>
    <w:rsid w:val="00165B7E"/>
    <w:rsid w:val="0016677F"/>
    <w:rsid w:val="00167073"/>
    <w:rsid w:val="00167273"/>
    <w:rsid w:val="001672CC"/>
    <w:rsid w:val="001676C0"/>
    <w:rsid w:val="00170DE6"/>
    <w:rsid w:val="00171A39"/>
    <w:rsid w:val="00171F88"/>
    <w:rsid w:val="00171FCE"/>
    <w:rsid w:val="00172589"/>
    <w:rsid w:val="00172598"/>
    <w:rsid w:val="001734B7"/>
    <w:rsid w:val="00174208"/>
    <w:rsid w:val="0017504D"/>
    <w:rsid w:val="001750F1"/>
    <w:rsid w:val="00175D6F"/>
    <w:rsid w:val="00176282"/>
    <w:rsid w:val="001764AB"/>
    <w:rsid w:val="00176746"/>
    <w:rsid w:val="00176FDD"/>
    <w:rsid w:val="0017707D"/>
    <w:rsid w:val="001776A2"/>
    <w:rsid w:val="00180C65"/>
    <w:rsid w:val="00181975"/>
    <w:rsid w:val="00181A48"/>
    <w:rsid w:val="0018266F"/>
    <w:rsid w:val="00183439"/>
    <w:rsid w:val="00183B6F"/>
    <w:rsid w:val="00184576"/>
    <w:rsid w:val="00186E0F"/>
    <w:rsid w:val="00186FFE"/>
    <w:rsid w:val="001877CB"/>
    <w:rsid w:val="00187F08"/>
    <w:rsid w:val="0019028B"/>
    <w:rsid w:val="00190771"/>
    <w:rsid w:val="001909EF"/>
    <w:rsid w:val="00191426"/>
    <w:rsid w:val="00191FC8"/>
    <w:rsid w:val="00193E0B"/>
    <w:rsid w:val="00193EC5"/>
    <w:rsid w:val="0019514E"/>
    <w:rsid w:val="00195658"/>
    <w:rsid w:val="0019573E"/>
    <w:rsid w:val="00195962"/>
    <w:rsid w:val="00195D90"/>
    <w:rsid w:val="00195F5F"/>
    <w:rsid w:val="00196492"/>
    <w:rsid w:val="00196932"/>
    <w:rsid w:val="001A09C7"/>
    <w:rsid w:val="001A13F5"/>
    <w:rsid w:val="001A1E99"/>
    <w:rsid w:val="001A3122"/>
    <w:rsid w:val="001A323F"/>
    <w:rsid w:val="001A34C1"/>
    <w:rsid w:val="001A3D3D"/>
    <w:rsid w:val="001A4902"/>
    <w:rsid w:val="001A5730"/>
    <w:rsid w:val="001A64C2"/>
    <w:rsid w:val="001A7160"/>
    <w:rsid w:val="001B00AC"/>
    <w:rsid w:val="001B0A74"/>
    <w:rsid w:val="001B0C11"/>
    <w:rsid w:val="001B0E5A"/>
    <w:rsid w:val="001B1533"/>
    <w:rsid w:val="001B2241"/>
    <w:rsid w:val="001B364E"/>
    <w:rsid w:val="001B4CCF"/>
    <w:rsid w:val="001B518C"/>
    <w:rsid w:val="001B6FD8"/>
    <w:rsid w:val="001C009D"/>
    <w:rsid w:val="001C1165"/>
    <w:rsid w:val="001C1933"/>
    <w:rsid w:val="001C3785"/>
    <w:rsid w:val="001C39DA"/>
    <w:rsid w:val="001C4194"/>
    <w:rsid w:val="001C42BE"/>
    <w:rsid w:val="001C445E"/>
    <w:rsid w:val="001C44E9"/>
    <w:rsid w:val="001C553E"/>
    <w:rsid w:val="001C572A"/>
    <w:rsid w:val="001C5E5E"/>
    <w:rsid w:val="001C67A3"/>
    <w:rsid w:val="001C67E0"/>
    <w:rsid w:val="001C69C7"/>
    <w:rsid w:val="001D18F7"/>
    <w:rsid w:val="001D2DBC"/>
    <w:rsid w:val="001D3AB9"/>
    <w:rsid w:val="001D412E"/>
    <w:rsid w:val="001D42B7"/>
    <w:rsid w:val="001D454C"/>
    <w:rsid w:val="001D469A"/>
    <w:rsid w:val="001D46D3"/>
    <w:rsid w:val="001D48C7"/>
    <w:rsid w:val="001D4ECE"/>
    <w:rsid w:val="001D4FF3"/>
    <w:rsid w:val="001D6BFD"/>
    <w:rsid w:val="001E04B2"/>
    <w:rsid w:val="001E04E2"/>
    <w:rsid w:val="001E0581"/>
    <w:rsid w:val="001E0AD0"/>
    <w:rsid w:val="001E0B2C"/>
    <w:rsid w:val="001E0F17"/>
    <w:rsid w:val="001E0F21"/>
    <w:rsid w:val="001E2532"/>
    <w:rsid w:val="001E2728"/>
    <w:rsid w:val="001E29CE"/>
    <w:rsid w:val="001E2B30"/>
    <w:rsid w:val="001E2B94"/>
    <w:rsid w:val="001E2E5C"/>
    <w:rsid w:val="001E2EAE"/>
    <w:rsid w:val="001E3082"/>
    <w:rsid w:val="001E4B2A"/>
    <w:rsid w:val="001E4F28"/>
    <w:rsid w:val="001E5016"/>
    <w:rsid w:val="001E6C77"/>
    <w:rsid w:val="001E6C86"/>
    <w:rsid w:val="001F015E"/>
    <w:rsid w:val="001F096A"/>
    <w:rsid w:val="001F0FD6"/>
    <w:rsid w:val="001F21BB"/>
    <w:rsid w:val="001F2582"/>
    <w:rsid w:val="001F28E4"/>
    <w:rsid w:val="001F2DBF"/>
    <w:rsid w:val="001F2EA6"/>
    <w:rsid w:val="001F373C"/>
    <w:rsid w:val="001F38CE"/>
    <w:rsid w:val="001F3B1A"/>
    <w:rsid w:val="001F3B2E"/>
    <w:rsid w:val="001F3B5E"/>
    <w:rsid w:val="001F430C"/>
    <w:rsid w:val="001F48A2"/>
    <w:rsid w:val="001F4CA1"/>
    <w:rsid w:val="001F5762"/>
    <w:rsid w:val="001F61D6"/>
    <w:rsid w:val="001F6684"/>
    <w:rsid w:val="001F6F61"/>
    <w:rsid w:val="001F70FD"/>
    <w:rsid w:val="00200797"/>
    <w:rsid w:val="00200843"/>
    <w:rsid w:val="00200F11"/>
    <w:rsid w:val="0020255F"/>
    <w:rsid w:val="00202727"/>
    <w:rsid w:val="0020345D"/>
    <w:rsid w:val="00203CD3"/>
    <w:rsid w:val="002042C3"/>
    <w:rsid w:val="00205B15"/>
    <w:rsid w:val="0020614B"/>
    <w:rsid w:val="002072FD"/>
    <w:rsid w:val="002077D8"/>
    <w:rsid w:val="002079DA"/>
    <w:rsid w:val="00207A81"/>
    <w:rsid w:val="00207C37"/>
    <w:rsid w:val="002102D5"/>
    <w:rsid w:val="002108EC"/>
    <w:rsid w:val="00210BB8"/>
    <w:rsid w:val="00210D48"/>
    <w:rsid w:val="00211BD4"/>
    <w:rsid w:val="00212357"/>
    <w:rsid w:val="00212C56"/>
    <w:rsid w:val="00212D99"/>
    <w:rsid w:val="0021398B"/>
    <w:rsid w:val="00215182"/>
    <w:rsid w:val="00215AB8"/>
    <w:rsid w:val="00215C71"/>
    <w:rsid w:val="002166F8"/>
    <w:rsid w:val="00216E12"/>
    <w:rsid w:val="00217C20"/>
    <w:rsid w:val="002208A3"/>
    <w:rsid w:val="002212F4"/>
    <w:rsid w:val="002216A0"/>
    <w:rsid w:val="0022193F"/>
    <w:rsid w:val="00222022"/>
    <w:rsid w:val="00222271"/>
    <w:rsid w:val="002224E6"/>
    <w:rsid w:val="00223522"/>
    <w:rsid w:val="0022386D"/>
    <w:rsid w:val="0022417B"/>
    <w:rsid w:val="00224799"/>
    <w:rsid w:val="00224CDB"/>
    <w:rsid w:val="00224DBB"/>
    <w:rsid w:val="0022660E"/>
    <w:rsid w:val="00226A4F"/>
    <w:rsid w:val="00227750"/>
    <w:rsid w:val="00227FF5"/>
    <w:rsid w:val="00231310"/>
    <w:rsid w:val="0023133B"/>
    <w:rsid w:val="002313F5"/>
    <w:rsid w:val="00231E8F"/>
    <w:rsid w:val="00232895"/>
    <w:rsid w:val="002328B4"/>
    <w:rsid w:val="002333DE"/>
    <w:rsid w:val="002335BA"/>
    <w:rsid w:val="0023467D"/>
    <w:rsid w:val="002355E8"/>
    <w:rsid w:val="00235A36"/>
    <w:rsid w:val="00235FB7"/>
    <w:rsid w:val="00241123"/>
    <w:rsid w:val="0024126E"/>
    <w:rsid w:val="00241452"/>
    <w:rsid w:val="00241D1D"/>
    <w:rsid w:val="00242360"/>
    <w:rsid w:val="00242567"/>
    <w:rsid w:val="00242A7E"/>
    <w:rsid w:val="002430F6"/>
    <w:rsid w:val="002435D8"/>
    <w:rsid w:val="00243E4A"/>
    <w:rsid w:val="0024400B"/>
    <w:rsid w:val="0024415A"/>
    <w:rsid w:val="00245F2C"/>
    <w:rsid w:val="00246227"/>
    <w:rsid w:val="0024651F"/>
    <w:rsid w:val="00247680"/>
    <w:rsid w:val="00250069"/>
    <w:rsid w:val="00250DC4"/>
    <w:rsid w:val="002513D4"/>
    <w:rsid w:val="00251DA7"/>
    <w:rsid w:val="00252C9E"/>
    <w:rsid w:val="002547A9"/>
    <w:rsid w:val="0025499D"/>
    <w:rsid w:val="00255C03"/>
    <w:rsid w:val="00256C4E"/>
    <w:rsid w:val="0025704D"/>
    <w:rsid w:val="00257073"/>
    <w:rsid w:val="002579CF"/>
    <w:rsid w:val="00257F9A"/>
    <w:rsid w:val="00261613"/>
    <w:rsid w:val="0026173B"/>
    <w:rsid w:val="00262008"/>
    <w:rsid w:val="00262458"/>
    <w:rsid w:val="002631FA"/>
    <w:rsid w:val="00263BB1"/>
    <w:rsid w:val="00263E26"/>
    <w:rsid w:val="00264682"/>
    <w:rsid w:val="00264713"/>
    <w:rsid w:val="00264E0B"/>
    <w:rsid w:val="002651F2"/>
    <w:rsid w:val="00265598"/>
    <w:rsid w:val="00265D90"/>
    <w:rsid w:val="002663B0"/>
    <w:rsid w:val="00266D87"/>
    <w:rsid w:val="002674E3"/>
    <w:rsid w:val="00267D94"/>
    <w:rsid w:val="00270B33"/>
    <w:rsid w:val="002710B8"/>
    <w:rsid w:val="002712DA"/>
    <w:rsid w:val="002712FD"/>
    <w:rsid w:val="00272068"/>
    <w:rsid w:val="00272620"/>
    <w:rsid w:val="00272AF9"/>
    <w:rsid w:val="00273242"/>
    <w:rsid w:val="00273308"/>
    <w:rsid w:val="00274B43"/>
    <w:rsid w:val="00276126"/>
    <w:rsid w:val="00276C9D"/>
    <w:rsid w:val="00276F36"/>
    <w:rsid w:val="00280037"/>
    <w:rsid w:val="0028093F"/>
    <w:rsid w:val="0028122C"/>
    <w:rsid w:val="00281C7D"/>
    <w:rsid w:val="00281F02"/>
    <w:rsid w:val="0028225F"/>
    <w:rsid w:val="00282479"/>
    <w:rsid w:val="00283242"/>
    <w:rsid w:val="00283F50"/>
    <w:rsid w:val="00284022"/>
    <w:rsid w:val="002840F2"/>
    <w:rsid w:val="0028445A"/>
    <w:rsid w:val="0028501F"/>
    <w:rsid w:val="00285118"/>
    <w:rsid w:val="002851C5"/>
    <w:rsid w:val="0028535B"/>
    <w:rsid w:val="002856AC"/>
    <w:rsid w:val="00285817"/>
    <w:rsid w:val="002859E0"/>
    <w:rsid w:val="00285A09"/>
    <w:rsid w:val="00286332"/>
    <w:rsid w:val="002864DC"/>
    <w:rsid w:val="002867D9"/>
    <w:rsid w:val="00286C28"/>
    <w:rsid w:val="00286EBF"/>
    <w:rsid w:val="002872F0"/>
    <w:rsid w:val="0028770D"/>
    <w:rsid w:val="0028774C"/>
    <w:rsid w:val="00287CD4"/>
    <w:rsid w:val="00287F3B"/>
    <w:rsid w:val="0029008D"/>
    <w:rsid w:val="00292669"/>
    <w:rsid w:val="00292F41"/>
    <w:rsid w:val="00293748"/>
    <w:rsid w:val="00294383"/>
    <w:rsid w:val="0029464E"/>
    <w:rsid w:val="00294B6F"/>
    <w:rsid w:val="00294E70"/>
    <w:rsid w:val="00294F9F"/>
    <w:rsid w:val="00295A21"/>
    <w:rsid w:val="00296134"/>
    <w:rsid w:val="00296AEC"/>
    <w:rsid w:val="00296BD1"/>
    <w:rsid w:val="00297340"/>
    <w:rsid w:val="002973DA"/>
    <w:rsid w:val="002974BA"/>
    <w:rsid w:val="00297ACE"/>
    <w:rsid w:val="00297F27"/>
    <w:rsid w:val="002A1518"/>
    <w:rsid w:val="002A1571"/>
    <w:rsid w:val="002A297B"/>
    <w:rsid w:val="002A34EF"/>
    <w:rsid w:val="002A3B9E"/>
    <w:rsid w:val="002A48BE"/>
    <w:rsid w:val="002A54FD"/>
    <w:rsid w:val="002A5ACD"/>
    <w:rsid w:val="002A6956"/>
    <w:rsid w:val="002A697D"/>
    <w:rsid w:val="002A69BC"/>
    <w:rsid w:val="002A73BD"/>
    <w:rsid w:val="002A7455"/>
    <w:rsid w:val="002A7C0C"/>
    <w:rsid w:val="002A7F32"/>
    <w:rsid w:val="002B04ED"/>
    <w:rsid w:val="002B05CE"/>
    <w:rsid w:val="002B0A27"/>
    <w:rsid w:val="002B0C97"/>
    <w:rsid w:val="002B1246"/>
    <w:rsid w:val="002B2F75"/>
    <w:rsid w:val="002B37AC"/>
    <w:rsid w:val="002B3882"/>
    <w:rsid w:val="002B3BFD"/>
    <w:rsid w:val="002B3E06"/>
    <w:rsid w:val="002B49D7"/>
    <w:rsid w:val="002B4A7A"/>
    <w:rsid w:val="002B4DE1"/>
    <w:rsid w:val="002B5648"/>
    <w:rsid w:val="002B58B4"/>
    <w:rsid w:val="002B5931"/>
    <w:rsid w:val="002B66BF"/>
    <w:rsid w:val="002B66E1"/>
    <w:rsid w:val="002B70E3"/>
    <w:rsid w:val="002C007F"/>
    <w:rsid w:val="002C027E"/>
    <w:rsid w:val="002C1C6C"/>
    <w:rsid w:val="002C1CAA"/>
    <w:rsid w:val="002C1FC6"/>
    <w:rsid w:val="002C2002"/>
    <w:rsid w:val="002C20B0"/>
    <w:rsid w:val="002C2C0A"/>
    <w:rsid w:val="002C3BDE"/>
    <w:rsid w:val="002C3F87"/>
    <w:rsid w:val="002C44A8"/>
    <w:rsid w:val="002C485E"/>
    <w:rsid w:val="002C4D6B"/>
    <w:rsid w:val="002C63D0"/>
    <w:rsid w:val="002C6A56"/>
    <w:rsid w:val="002C72D7"/>
    <w:rsid w:val="002C75FC"/>
    <w:rsid w:val="002D09C4"/>
    <w:rsid w:val="002D0A9A"/>
    <w:rsid w:val="002D116A"/>
    <w:rsid w:val="002D11F1"/>
    <w:rsid w:val="002D132E"/>
    <w:rsid w:val="002D1501"/>
    <w:rsid w:val="002D2013"/>
    <w:rsid w:val="002D3311"/>
    <w:rsid w:val="002D3C6E"/>
    <w:rsid w:val="002D4C0D"/>
    <w:rsid w:val="002D5212"/>
    <w:rsid w:val="002D7763"/>
    <w:rsid w:val="002D7BF3"/>
    <w:rsid w:val="002E02D2"/>
    <w:rsid w:val="002E0CD6"/>
    <w:rsid w:val="002E2003"/>
    <w:rsid w:val="002E368F"/>
    <w:rsid w:val="002E3A09"/>
    <w:rsid w:val="002E3B7F"/>
    <w:rsid w:val="002E589F"/>
    <w:rsid w:val="002E5F45"/>
    <w:rsid w:val="002E5FDB"/>
    <w:rsid w:val="002E63F3"/>
    <w:rsid w:val="002E6615"/>
    <w:rsid w:val="002E7382"/>
    <w:rsid w:val="002E7510"/>
    <w:rsid w:val="002E7685"/>
    <w:rsid w:val="002E77EB"/>
    <w:rsid w:val="002F284B"/>
    <w:rsid w:val="002F35FC"/>
    <w:rsid w:val="002F3E8F"/>
    <w:rsid w:val="002F3EA5"/>
    <w:rsid w:val="002F3FE6"/>
    <w:rsid w:val="002F659B"/>
    <w:rsid w:val="002F72BB"/>
    <w:rsid w:val="002F7BD7"/>
    <w:rsid w:val="00300E29"/>
    <w:rsid w:val="00301087"/>
    <w:rsid w:val="00301109"/>
    <w:rsid w:val="00302200"/>
    <w:rsid w:val="0030233B"/>
    <w:rsid w:val="00302D82"/>
    <w:rsid w:val="0030351A"/>
    <w:rsid w:val="0030395D"/>
    <w:rsid w:val="0030415B"/>
    <w:rsid w:val="003049F2"/>
    <w:rsid w:val="00304A77"/>
    <w:rsid w:val="00304C83"/>
    <w:rsid w:val="0030505C"/>
    <w:rsid w:val="003050A2"/>
    <w:rsid w:val="00306AAD"/>
    <w:rsid w:val="00310647"/>
    <w:rsid w:val="00310718"/>
    <w:rsid w:val="003111C5"/>
    <w:rsid w:val="003112CF"/>
    <w:rsid w:val="00311C47"/>
    <w:rsid w:val="00313B9F"/>
    <w:rsid w:val="00313CFE"/>
    <w:rsid w:val="00313FDD"/>
    <w:rsid w:val="00314942"/>
    <w:rsid w:val="00315039"/>
    <w:rsid w:val="003152E8"/>
    <w:rsid w:val="00316C49"/>
    <w:rsid w:val="003171EA"/>
    <w:rsid w:val="00317361"/>
    <w:rsid w:val="00317535"/>
    <w:rsid w:val="0031769F"/>
    <w:rsid w:val="00320D00"/>
    <w:rsid w:val="003212CB"/>
    <w:rsid w:val="003232A6"/>
    <w:rsid w:val="003243F0"/>
    <w:rsid w:val="0032493C"/>
    <w:rsid w:val="0032554F"/>
    <w:rsid w:val="00325E3A"/>
    <w:rsid w:val="00326319"/>
    <w:rsid w:val="003266BC"/>
    <w:rsid w:val="0032719C"/>
    <w:rsid w:val="0032742F"/>
    <w:rsid w:val="003276AF"/>
    <w:rsid w:val="00327A2B"/>
    <w:rsid w:val="00330679"/>
    <w:rsid w:val="003309E0"/>
    <w:rsid w:val="00330A34"/>
    <w:rsid w:val="0033100E"/>
    <w:rsid w:val="003314A6"/>
    <w:rsid w:val="00331E80"/>
    <w:rsid w:val="003333B3"/>
    <w:rsid w:val="003333D2"/>
    <w:rsid w:val="00333651"/>
    <w:rsid w:val="00334189"/>
    <w:rsid w:val="003345BA"/>
    <w:rsid w:val="00334689"/>
    <w:rsid w:val="00334753"/>
    <w:rsid w:val="003348AB"/>
    <w:rsid w:val="00334F05"/>
    <w:rsid w:val="003351CC"/>
    <w:rsid w:val="0033534A"/>
    <w:rsid w:val="003355DB"/>
    <w:rsid w:val="00335F0F"/>
    <w:rsid w:val="0033750C"/>
    <w:rsid w:val="0033754D"/>
    <w:rsid w:val="003375FD"/>
    <w:rsid w:val="0034010D"/>
    <w:rsid w:val="0034076F"/>
    <w:rsid w:val="0034092B"/>
    <w:rsid w:val="00341A1B"/>
    <w:rsid w:val="0034222A"/>
    <w:rsid w:val="0034260B"/>
    <w:rsid w:val="00342A82"/>
    <w:rsid w:val="003430CC"/>
    <w:rsid w:val="0034360B"/>
    <w:rsid w:val="00343B57"/>
    <w:rsid w:val="00343B95"/>
    <w:rsid w:val="00344097"/>
    <w:rsid w:val="003450DB"/>
    <w:rsid w:val="00345579"/>
    <w:rsid w:val="00345AA2"/>
    <w:rsid w:val="00345FFA"/>
    <w:rsid w:val="0034649C"/>
    <w:rsid w:val="00346C3D"/>
    <w:rsid w:val="0034785F"/>
    <w:rsid w:val="00347EA2"/>
    <w:rsid w:val="00350175"/>
    <w:rsid w:val="003507AA"/>
    <w:rsid w:val="00350A8C"/>
    <w:rsid w:val="00350FCE"/>
    <w:rsid w:val="003524A5"/>
    <w:rsid w:val="00352762"/>
    <w:rsid w:val="003530EA"/>
    <w:rsid w:val="00353177"/>
    <w:rsid w:val="0035341C"/>
    <w:rsid w:val="00353983"/>
    <w:rsid w:val="00353D22"/>
    <w:rsid w:val="00354021"/>
    <w:rsid w:val="0035403F"/>
    <w:rsid w:val="00354886"/>
    <w:rsid w:val="003554CB"/>
    <w:rsid w:val="00355A02"/>
    <w:rsid w:val="00355B14"/>
    <w:rsid w:val="00355C73"/>
    <w:rsid w:val="0035633A"/>
    <w:rsid w:val="00356686"/>
    <w:rsid w:val="003570F3"/>
    <w:rsid w:val="003571CC"/>
    <w:rsid w:val="003576AC"/>
    <w:rsid w:val="00357B7E"/>
    <w:rsid w:val="00357F91"/>
    <w:rsid w:val="003617A1"/>
    <w:rsid w:val="0036201A"/>
    <w:rsid w:val="00362036"/>
    <w:rsid w:val="003639AC"/>
    <w:rsid w:val="00364BD0"/>
    <w:rsid w:val="00364E9D"/>
    <w:rsid w:val="00365A31"/>
    <w:rsid w:val="00365BF6"/>
    <w:rsid w:val="00365D31"/>
    <w:rsid w:val="003665D9"/>
    <w:rsid w:val="00366976"/>
    <w:rsid w:val="00366F0E"/>
    <w:rsid w:val="0036713F"/>
    <w:rsid w:val="003679C3"/>
    <w:rsid w:val="00367F58"/>
    <w:rsid w:val="0037039C"/>
    <w:rsid w:val="00370487"/>
    <w:rsid w:val="00370577"/>
    <w:rsid w:val="00370A61"/>
    <w:rsid w:val="00372513"/>
    <w:rsid w:val="0037251C"/>
    <w:rsid w:val="00372555"/>
    <w:rsid w:val="0037371D"/>
    <w:rsid w:val="003739B7"/>
    <w:rsid w:val="003742B4"/>
    <w:rsid w:val="00374C03"/>
    <w:rsid w:val="00375858"/>
    <w:rsid w:val="00376FE0"/>
    <w:rsid w:val="00377021"/>
    <w:rsid w:val="00377661"/>
    <w:rsid w:val="0038163E"/>
    <w:rsid w:val="003820FA"/>
    <w:rsid w:val="00384363"/>
    <w:rsid w:val="003848DE"/>
    <w:rsid w:val="00384E2C"/>
    <w:rsid w:val="00384F6F"/>
    <w:rsid w:val="00384FDA"/>
    <w:rsid w:val="0038515A"/>
    <w:rsid w:val="0038715A"/>
    <w:rsid w:val="00387B03"/>
    <w:rsid w:val="00387C9A"/>
    <w:rsid w:val="003914FC"/>
    <w:rsid w:val="00391C33"/>
    <w:rsid w:val="00392792"/>
    <w:rsid w:val="00392A56"/>
    <w:rsid w:val="00392CFF"/>
    <w:rsid w:val="00393131"/>
    <w:rsid w:val="00393A3A"/>
    <w:rsid w:val="00393E98"/>
    <w:rsid w:val="0039523D"/>
    <w:rsid w:val="00395398"/>
    <w:rsid w:val="0039567A"/>
    <w:rsid w:val="00397C96"/>
    <w:rsid w:val="00397E39"/>
    <w:rsid w:val="00397E50"/>
    <w:rsid w:val="003A0BBE"/>
    <w:rsid w:val="003A0F72"/>
    <w:rsid w:val="003A239B"/>
    <w:rsid w:val="003A2A63"/>
    <w:rsid w:val="003A2E05"/>
    <w:rsid w:val="003A434E"/>
    <w:rsid w:val="003A48F8"/>
    <w:rsid w:val="003A67F5"/>
    <w:rsid w:val="003A6CBC"/>
    <w:rsid w:val="003A7635"/>
    <w:rsid w:val="003A7689"/>
    <w:rsid w:val="003B1347"/>
    <w:rsid w:val="003B285F"/>
    <w:rsid w:val="003B29E2"/>
    <w:rsid w:val="003B31F9"/>
    <w:rsid w:val="003B3528"/>
    <w:rsid w:val="003B368F"/>
    <w:rsid w:val="003B4195"/>
    <w:rsid w:val="003B4362"/>
    <w:rsid w:val="003B58D5"/>
    <w:rsid w:val="003B5C5A"/>
    <w:rsid w:val="003B6B65"/>
    <w:rsid w:val="003B718D"/>
    <w:rsid w:val="003B71E7"/>
    <w:rsid w:val="003B794F"/>
    <w:rsid w:val="003B7B18"/>
    <w:rsid w:val="003C1320"/>
    <w:rsid w:val="003C15F4"/>
    <w:rsid w:val="003C3931"/>
    <w:rsid w:val="003C4004"/>
    <w:rsid w:val="003C4BFB"/>
    <w:rsid w:val="003C555E"/>
    <w:rsid w:val="003C59A2"/>
    <w:rsid w:val="003C6C02"/>
    <w:rsid w:val="003C6DFC"/>
    <w:rsid w:val="003C7428"/>
    <w:rsid w:val="003C7508"/>
    <w:rsid w:val="003C766A"/>
    <w:rsid w:val="003C77DC"/>
    <w:rsid w:val="003C7DBC"/>
    <w:rsid w:val="003C7F4E"/>
    <w:rsid w:val="003D09B9"/>
    <w:rsid w:val="003D1056"/>
    <w:rsid w:val="003D144D"/>
    <w:rsid w:val="003D2961"/>
    <w:rsid w:val="003D2A46"/>
    <w:rsid w:val="003D2CE5"/>
    <w:rsid w:val="003D2CEC"/>
    <w:rsid w:val="003D31A1"/>
    <w:rsid w:val="003D42FF"/>
    <w:rsid w:val="003D4631"/>
    <w:rsid w:val="003D51C3"/>
    <w:rsid w:val="003D55A8"/>
    <w:rsid w:val="003D69C5"/>
    <w:rsid w:val="003D6C82"/>
    <w:rsid w:val="003D6CAC"/>
    <w:rsid w:val="003D702B"/>
    <w:rsid w:val="003E0277"/>
    <w:rsid w:val="003E085B"/>
    <w:rsid w:val="003E112E"/>
    <w:rsid w:val="003E29FA"/>
    <w:rsid w:val="003E3E6F"/>
    <w:rsid w:val="003E4692"/>
    <w:rsid w:val="003E5A39"/>
    <w:rsid w:val="003E5E85"/>
    <w:rsid w:val="003E616B"/>
    <w:rsid w:val="003E6E39"/>
    <w:rsid w:val="003E6FA1"/>
    <w:rsid w:val="003E7051"/>
    <w:rsid w:val="003E7CC9"/>
    <w:rsid w:val="003F029F"/>
    <w:rsid w:val="003F0CED"/>
    <w:rsid w:val="003F1133"/>
    <w:rsid w:val="003F15CD"/>
    <w:rsid w:val="003F161E"/>
    <w:rsid w:val="003F2174"/>
    <w:rsid w:val="003F22B9"/>
    <w:rsid w:val="003F2328"/>
    <w:rsid w:val="003F2994"/>
    <w:rsid w:val="003F2FB3"/>
    <w:rsid w:val="003F4BA5"/>
    <w:rsid w:val="003F5587"/>
    <w:rsid w:val="003F5D44"/>
    <w:rsid w:val="003F64BD"/>
    <w:rsid w:val="003F67D4"/>
    <w:rsid w:val="003F68CE"/>
    <w:rsid w:val="003F6EB1"/>
    <w:rsid w:val="00400028"/>
    <w:rsid w:val="00400082"/>
    <w:rsid w:val="00401A7A"/>
    <w:rsid w:val="00402007"/>
    <w:rsid w:val="00402AD3"/>
    <w:rsid w:val="00403245"/>
    <w:rsid w:val="004034EA"/>
    <w:rsid w:val="00403F74"/>
    <w:rsid w:val="00404191"/>
    <w:rsid w:val="0040470B"/>
    <w:rsid w:val="00404D4F"/>
    <w:rsid w:val="00404D9E"/>
    <w:rsid w:val="004056D5"/>
    <w:rsid w:val="00405C72"/>
    <w:rsid w:val="0040638E"/>
    <w:rsid w:val="0040663B"/>
    <w:rsid w:val="00406BAE"/>
    <w:rsid w:val="004100E4"/>
    <w:rsid w:val="00410723"/>
    <w:rsid w:val="00410B40"/>
    <w:rsid w:val="00410D28"/>
    <w:rsid w:val="00411077"/>
    <w:rsid w:val="00411333"/>
    <w:rsid w:val="004114BB"/>
    <w:rsid w:val="00411612"/>
    <w:rsid w:val="00411EAA"/>
    <w:rsid w:val="004130AD"/>
    <w:rsid w:val="004136C8"/>
    <w:rsid w:val="00413B93"/>
    <w:rsid w:val="00414527"/>
    <w:rsid w:val="00414611"/>
    <w:rsid w:val="00414FE8"/>
    <w:rsid w:val="0041563D"/>
    <w:rsid w:val="0041564B"/>
    <w:rsid w:val="00415C99"/>
    <w:rsid w:val="00416038"/>
    <w:rsid w:val="0041625A"/>
    <w:rsid w:val="00416B10"/>
    <w:rsid w:val="0041701C"/>
    <w:rsid w:val="004172A3"/>
    <w:rsid w:val="004174C4"/>
    <w:rsid w:val="00417889"/>
    <w:rsid w:val="00417A09"/>
    <w:rsid w:val="00420053"/>
    <w:rsid w:val="0042006D"/>
    <w:rsid w:val="004200B7"/>
    <w:rsid w:val="00420113"/>
    <w:rsid w:val="00420713"/>
    <w:rsid w:val="00420CE6"/>
    <w:rsid w:val="0042211F"/>
    <w:rsid w:val="004222B8"/>
    <w:rsid w:val="0042251D"/>
    <w:rsid w:val="004227B2"/>
    <w:rsid w:val="00422EB2"/>
    <w:rsid w:val="00424235"/>
    <w:rsid w:val="004248FE"/>
    <w:rsid w:val="004256EF"/>
    <w:rsid w:val="004264B5"/>
    <w:rsid w:val="00427912"/>
    <w:rsid w:val="00427B8F"/>
    <w:rsid w:val="0043010F"/>
    <w:rsid w:val="004302AD"/>
    <w:rsid w:val="00430320"/>
    <w:rsid w:val="00430369"/>
    <w:rsid w:val="00430670"/>
    <w:rsid w:val="00430ABF"/>
    <w:rsid w:val="00430AEE"/>
    <w:rsid w:val="00431AC6"/>
    <w:rsid w:val="00432814"/>
    <w:rsid w:val="00432EC8"/>
    <w:rsid w:val="004330B6"/>
    <w:rsid w:val="00433B94"/>
    <w:rsid w:val="0043405F"/>
    <w:rsid w:val="004348E8"/>
    <w:rsid w:val="004350C8"/>
    <w:rsid w:val="004352E9"/>
    <w:rsid w:val="00435FB4"/>
    <w:rsid w:val="00436010"/>
    <w:rsid w:val="004370A8"/>
    <w:rsid w:val="00437ED5"/>
    <w:rsid w:val="00440764"/>
    <w:rsid w:val="00440B5D"/>
    <w:rsid w:val="00441731"/>
    <w:rsid w:val="00441936"/>
    <w:rsid w:val="0044233C"/>
    <w:rsid w:val="00442604"/>
    <w:rsid w:val="00442973"/>
    <w:rsid w:val="0044366A"/>
    <w:rsid w:val="00443715"/>
    <w:rsid w:val="00444730"/>
    <w:rsid w:val="004447F9"/>
    <w:rsid w:val="00444AFA"/>
    <w:rsid w:val="00444B11"/>
    <w:rsid w:val="0044506E"/>
    <w:rsid w:val="00445C85"/>
    <w:rsid w:val="00446A00"/>
    <w:rsid w:val="00446CD7"/>
    <w:rsid w:val="00446F3D"/>
    <w:rsid w:val="00447D9E"/>
    <w:rsid w:val="00450D25"/>
    <w:rsid w:val="0045165B"/>
    <w:rsid w:val="00451D03"/>
    <w:rsid w:val="00451EAE"/>
    <w:rsid w:val="004527DA"/>
    <w:rsid w:val="004531A3"/>
    <w:rsid w:val="00453568"/>
    <w:rsid w:val="0045365A"/>
    <w:rsid w:val="004538B5"/>
    <w:rsid w:val="00453DD5"/>
    <w:rsid w:val="0045468D"/>
    <w:rsid w:val="0045486C"/>
    <w:rsid w:val="0045562E"/>
    <w:rsid w:val="00455941"/>
    <w:rsid w:val="00455DB1"/>
    <w:rsid w:val="004565EA"/>
    <w:rsid w:val="00456BA8"/>
    <w:rsid w:val="00456D4D"/>
    <w:rsid w:val="00456E11"/>
    <w:rsid w:val="00457301"/>
    <w:rsid w:val="0046077F"/>
    <w:rsid w:val="004610FB"/>
    <w:rsid w:val="00461C1D"/>
    <w:rsid w:val="00461D5C"/>
    <w:rsid w:val="00461FA1"/>
    <w:rsid w:val="00462EF9"/>
    <w:rsid w:val="00462F89"/>
    <w:rsid w:val="0046316C"/>
    <w:rsid w:val="004633E3"/>
    <w:rsid w:val="00463EB0"/>
    <w:rsid w:val="00463EC1"/>
    <w:rsid w:val="00464249"/>
    <w:rsid w:val="00464C0A"/>
    <w:rsid w:val="00466325"/>
    <w:rsid w:val="004670CD"/>
    <w:rsid w:val="004672C6"/>
    <w:rsid w:val="004674C9"/>
    <w:rsid w:val="00467628"/>
    <w:rsid w:val="00467796"/>
    <w:rsid w:val="00467A3E"/>
    <w:rsid w:val="00467CED"/>
    <w:rsid w:val="00467DC8"/>
    <w:rsid w:val="00467E17"/>
    <w:rsid w:val="00470332"/>
    <w:rsid w:val="00470733"/>
    <w:rsid w:val="00470FE3"/>
    <w:rsid w:val="004717F0"/>
    <w:rsid w:val="00472913"/>
    <w:rsid w:val="004745FA"/>
    <w:rsid w:val="0047493E"/>
    <w:rsid w:val="00474E0C"/>
    <w:rsid w:val="00475117"/>
    <w:rsid w:val="00475698"/>
    <w:rsid w:val="00475FC6"/>
    <w:rsid w:val="0048169B"/>
    <w:rsid w:val="004817CA"/>
    <w:rsid w:val="004830C6"/>
    <w:rsid w:val="0048316F"/>
    <w:rsid w:val="00484383"/>
    <w:rsid w:val="004847B6"/>
    <w:rsid w:val="00484C48"/>
    <w:rsid w:val="00484E6C"/>
    <w:rsid w:val="00487E78"/>
    <w:rsid w:val="004912CB"/>
    <w:rsid w:val="00492816"/>
    <w:rsid w:val="00492EEA"/>
    <w:rsid w:val="004934AA"/>
    <w:rsid w:val="00494130"/>
    <w:rsid w:val="00494E95"/>
    <w:rsid w:val="004953C3"/>
    <w:rsid w:val="00495647"/>
    <w:rsid w:val="004967D2"/>
    <w:rsid w:val="004969C5"/>
    <w:rsid w:val="00497BF8"/>
    <w:rsid w:val="004A09D4"/>
    <w:rsid w:val="004A1D8F"/>
    <w:rsid w:val="004A1E02"/>
    <w:rsid w:val="004A2A59"/>
    <w:rsid w:val="004A31E3"/>
    <w:rsid w:val="004A3D5C"/>
    <w:rsid w:val="004A3FBB"/>
    <w:rsid w:val="004A4C01"/>
    <w:rsid w:val="004A5D23"/>
    <w:rsid w:val="004A704A"/>
    <w:rsid w:val="004A76FB"/>
    <w:rsid w:val="004B0FB9"/>
    <w:rsid w:val="004B0FF1"/>
    <w:rsid w:val="004B14B5"/>
    <w:rsid w:val="004B1C7F"/>
    <w:rsid w:val="004B39AA"/>
    <w:rsid w:val="004B428C"/>
    <w:rsid w:val="004B4AB7"/>
    <w:rsid w:val="004B55D6"/>
    <w:rsid w:val="004B65EC"/>
    <w:rsid w:val="004C1152"/>
    <w:rsid w:val="004C126B"/>
    <w:rsid w:val="004C2907"/>
    <w:rsid w:val="004C377E"/>
    <w:rsid w:val="004C38AC"/>
    <w:rsid w:val="004C4681"/>
    <w:rsid w:val="004C4E39"/>
    <w:rsid w:val="004C526E"/>
    <w:rsid w:val="004C6283"/>
    <w:rsid w:val="004C7698"/>
    <w:rsid w:val="004C7748"/>
    <w:rsid w:val="004D05E8"/>
    <w:rsid w:val="004D0BA8"/>
    <w:rsid w:val="004D1256"/>
    <w:rsid w:val="004D437A"/>
    <w:rsid w:val="004D4481"/>
    <w:rsid w:val="004D5AA5"/>
    <w:rsid w:val="004D6235"/>
    <w:rsid w:val="004D6518"/>
    <w:rsid w:val="004D65CC"/>
    <w:rsid w:val="004D75CC"/>
    <w:rsid w:val="004D76A6"/>
    <w:rsid w:val="004D7731"/>
    <w:rsid w:val="004E0A72"/>
    <w:rsid w:val="004E11FA"/>
    <w:rsid w:val="004E1D37"/>
    <w:rsid w:val="004E1FF2"/>
    <w:rsid w:val="004E2297"/>
    <w:rsid w:val="004E269A"/>
    <w:rsid w:val="004E2DA8"/>
    <w:rsid w:val="004E315C"/>
    <w:rsid w:val="004E35A9"/>
    <w:rsid w:val="004E3990"/>
    <w:rsid w:val="004E3A7E"/>
    <w:rsid w:val="004E3BDB"/>
    <w:rsid w:val="004E5463"/>
    <w:rsid w:val="004E5BFC"/>
    <w:rsid w:val="004E6081"/>
    <w:rsid w:val="004E7945"/>
    <w:rsid w:val="004F1B90"/>
    <w:rsid w:val="004F1F97"/>
    <w:rsid w:val="004F2069"/>
    <w:rsid w:val="004F207E"/>
    <w:rsid w:val="004F2A5F"/>
    <w:rsid w:val="004F3060"/>
    <w:rsid w:val="004F3AC8"/>
    <w:rsid w:val="004F4982"/>
    <w:rsid w:val="004F51BB"/>
    <w:rsid w:val="004F650F"/>
    <w:rsid w:val="004F6B14"/>
    <w:rsid w:val="004F70E9"/>
    <w:rsid w:val="004F7196"/>
    <w:rsid w:val="0050022C"/>
    <w:rsid w:val="0050086B"/>
    <w:rsid w:val="0050100B"/>
    <w:rsid w:val="005014DA"/>
    <w:rsid w:val="005016AC"/>
    <w:rsid w:val="00501FFC"/>
    <w:rsid w:val="0050298C"/>
    <w:rsid w:val="00502A2F"/>
    <w:rsid w:val="00502EB4"/>
    <w:rsid w:val="0050337B"/>
    <w:rsid w:val="00503CB4"/>
    <w:rsid w:val="0050506A"/>
    <w:rsid w:val="0050508D"/>
    <w:rsid w:val="00506B30"/>
    <w:rsid w:val="00506FD3"/>
    <w:rsid w:val="00511684"/>
    <w:rsid w:val="00511977"/>
    <w:rsid w:val="00512129"/>
    <w:rsid w:val="0051215F"/>
    <w:rsid w:val="0051222E"/>
    <w:rsid w:val="0051254A"/>
    <w:rsid w:val="00512AE0"/>
    <w:rsid w:val="00513785"/>
    <w:rsid w:val="00513F40"/>
    <w:rsid w:val="00514F69"/>
    <w:rsid w:val="0051695E"/>
    <w:rsid w:val="00516A47"/>
    <w:rsid w:val="00516B33"/>
    <w:rsid w:val="00517187"/>
    <w:rsid w:val="00517207"/>
    <w:rsid w:val="00517980"/>
    <w:rsid w:val="00517C6E"/>
    <w:rsid w:val="00520237"/>
    <w:rsid w:val="005205FD"/>
    <w:rsid w:val="005209AB"/>
    <w:rsid w:val="00520BBB"/>
    <w:rsid w:val="0052115F"/>
    <w:rsid w:val="00521383"/>
    <w:rsid w:val="00521952"/>
    <w:rsid w:val="005220E1"/>
    <w:rsid w:val="00525DB2"/>
    <w:rsid w:val="00526D0D"/>
    <w:rsid w:val="00526DF8"/>
    <w:rsid w:val="005301A3"/>
    <w:rsid w:val="005303D5"/>
    <w:rsid w:val="00530E31"/>
    <w:rsid w:val="005324B8"/>
    <w:rsid w:val="00534D82"/>
    <w:rsid w:val="00536986"/>
    <w:rsid w:val="0053699F"/>
    <w:rsid w:val="005369A6"/>
    <w:rsid w:val="00537B40"/>
    <w:rsid w:val="00537BB1"/>
    <w:rsid w:val="00537C9F"/>
    <w:rsid w:val="005400C1"/>
    <w:rsid w:val="0054157E"/>
    <w:rsid w:val="005421A3"/>
    <w:rsid w:val="005421F7"/>
    <w:rsid w:val="00542929"/>
    <w:rsid w:val="00542B4C"/>
    <w:rsid w:val="00542F9D"/>
    <w:rsid w:val="005434AD"/>
    <w:rsid w:val="005434C3"/>
    <w:rsid w:val="0054367B"/>
    <w:rsid w:val="00543A9E"/>
    <w:rsid w:val="00544EBD"/>
    <w:rsid w:val="005457FF"/>
    <w:rsid w:val="00545915"/>
    <w:rsid w:val="005464BF"/>
    <w:rsid w:val="005468EE"/>
    <w:rsid w:val="00546943"/>
    <w:rsid w:val="00546E7E"/>
    <w:rsid w:val="00550969"/>
    <w:rsid w:val="00550BC5"/>
    <w:rsid w:val="00550E6E"/>
    <w:rsid w:val="005533A7"/>
    <w:rsid w:val="00553EE3"/>
    <w:rsid w:val="0055415F"/>
    <w:rsid w:val="005542E3"/>
    <w:rsid w:val="00554E36"/>
    <w:rsid w:val="00556ACE"/>
    <w:rsid w:val="00557240"/>
    <w:rsid w:val="005572AE"/>
    <w:rsid w:val="00557307"/>
    <w:rsid w:val="005579F3"/>
    <w:rsid w:val="005606B7"/>
    <w:rsid w:val="005607C2"/>
    <w:rsid w:val="00560B25"/>
    <w:rsid w:val="00560ED6"/>
    <w:rsid w:val="00561509"/>
    <w:rsid w:val="00561A9C"/>
    <w:rsid w:val="00562305"/>
    <w:rsid w:val="00562324"/>
    <w:rsid w:val="005628A6"/>
    <w:rsid w:val="00563170"/>
    <w:rsid w:val="0056346B"/>
    <w:rsid w:val="00563E06"/>
    <w:rsid w:val="005654E5"/>
    <w:rsid w:val="00565F3B"/>
    <w:rsid w:val="00566102"/>
    <w:rsid w:val="00566244"/>
    <w:rsid w:val="005662C6"/>
    <w:rsid w:val="00566FB2"/>
    <w:rsid w:val="00567440"/>
    <w:rsid w:val="005674D7"/>
    <w:rsid w:val="00567D70"/>
    <w:rsid w:val="00570264"/>
    <w:rsid w:val="00570465"/>
    <w:rsid w:val="00570A68"/>
    <w:rsid w:val="00570B16"/>
    <w:rsid w:val="00571D92"/>
    <w:rsid w:val="00572424"/>
    <w:rsid w:val="005741D7"/>
    <w:rsid w:val="005744DA"/>
    <w:rsid w:val="00574A82"/>
    <w:rsid w:val="0057581E"/>
    <w:rsid w:val="00575ADB"/>
    <w:rsid w:val="00575E74"/>
    <w:rsid w:val="00576877"/>
    <w:rsid w:val="0057696C"/>
    <w:rsid w:val="00577E4A"/>
    <w:rsid w:val="0058004D"/>
    <w:rsid w:val="00581A38"/>
    <w:rsid w:val="005823C2"/>
    <w:rsid w:val="0058360F"/>
    <w:rsid w:val="00583680"/>
    <w:rsid w:val="0058393A"/>
    <w:rsid w:val="00583C91"/>
    <w:rsid w:val="005841E3"/>
    <w:rsid w:val="0058441A"/>
    <w:rsid w:val="005851BD"/>
    <w:rsid w:val="00585204"/>
    <w:rsid w:val="00585990"/>
    <w:rsid w:val="005860DC"/>
    <w:rsid w:val="00590406"/>
    <w:rsid w:val="00591503"/>
    <w:rsid w:val="005920C4"/>
    <w:rsid w:val="0059226C"/>
    <w:rsid w:val="00592E95"/>
    <w:rsid w:val="0059355E"/>
    <w:rsid w:val="00593CB7"/>
    <w:rsid w:val="00593D56"/>
    <w:rsid w:val="0059405D"/>
    <w:rsid w:val="005949B3"/>
    <w:rsid w:val="00594B72"/>
    <w:rsid w:val="005953F4"/>
    <w:rsid w:val="00596042"/>
    <w:rsid w:val="0059614C"/>
    <w:rsid w:val="0059647F"/>
    <w:rsid w:val="00596644"/>
    <w:rsid w:val="005968F0"/>
    <w:rsid w:val="00597542"/>
    <w:rsid w:val="005A1253"/>
    <w:rsid w:val="005A17B8"/>
    <w:rsid w:val="005A249A"/>
    <w:rsid w:val="005A2D22"/>
    <w:rsid w:val="005A3199"/>
    <w:rsid w:val="005A350C"/>
    <w:rsid w:val="005A3C57"/>
    <w:rsid w:val="005A4600"/>
    <w:rsid w:val="005A4D7E"/>
    <w:rsid w:val="005A62F7"/>
    <w:rsid w:val="005A66C8"/>
    <w:rsid w:val="005A6AF5"/>
    <w:rsid w:val="005A6BBB"/>
    <w:rsid w:val="005A70EA"/>
    <w:rsid w:val="005A78FF"/>
    <w:rsid w:val="005B0840"/>
    <w:rsid w:val="005B0F6B"/>
    <w:rsid w:val="005B144B"/>
    <w:rsid w:val="005B1AC8"/>
    <w:rsid w:val="005B210D"/>
    <w:rsid w:val="005B3008"/>
    <w:rsid w:val="005B48B1"/>
    <w:rsid w:val="005B49FD"/>
    <w:rsid w:val="005B4C35"/>
    <w:rsid w:val="005B4F76"/>
    <w:rsid w:val="005B521B"/>
    <w:rsid w:val="005B5795"/>
    <w:rsid w:val="005B5D38"/>
    <w:rsid w:val="005B5D4E"/>
    <w:rsid w:val="005B6581"/>
    <w:rsid w:val="005B69FB"/>
    <w:rsid w:val="005B6A66"/>
    <w:rsid w:val="005B6BB7"/>
    <w:rsid w:val="005B7413"/>
    <w:rsid w:val="005B7455"/>
    <w:rsid w:val="005B78CA"/>
    <w:rsid w:val="005B7924"/>
    <w:rsid w:val="005C027D"/>
    <w:rsid w:val="005C0589"/>
    <w:rsid w:val="005C1A89"/>
    <w:rsid w:val="005C2267"/>
    <w:rsid w:val="005C326F"/>
    <w:rsid w:val="005C3586"/>
    <w:rsid w:val="005C3F40"/>
    <w:rsid w:val="005C441C"/>
    <w:rsid w:val="005C4B64"/>
    <w:rsid w:val="005C572B"/>
    <w:rsid w:val="005C586C"/>
    <w:rsid w:val="005C73DE"/>
    <w:rsid w:val="005D0290"/>
    <w:rsid w:val="005D0371"/>
    <w:rsid w:val="005D0B34"/>
    <w:rsid w:val="005D179C"/>
    <w:rsid w:val="005D1B27"/>
    <w:rsid w:val="005D1ED8"/>
    <w:rsid w:val="005D2A5C"/>
    <w:rsid w:val="005D3279"/>
    <w:rsid w:val="005D371E"/>
    <w:rsid w:val="005D385F"/>
    <w:rsid w:val="005D4250"/>
    <w:rsid w:val="005D446F"/>
    <w:rsid w:val="005D47E6"/>
    <w:rsid w:val="005D505B"/>
    <w:rsid w:val="005D50AB"/>
    <w:rsid w:val="005D544A"/>
    <w:rsid w:val="005D5DA4"/>
    <w:rsid w:val="005D643A"/>
    <w:rsid w:val="005D6A12"/>
    <w:rsid w:val="005D6B8C"/>
    <w:rsid w:val="005E1C68"/>
    <w:rsid w:val="005E1E5E"/>
    <w:rsid w:val="005E289E"/>
    <w:rsid w:val="005E2C3B"/>
    <w:rsid w:val="005E31C7"/>
    <w:rsid w:val="005E351E"/>
    <w:rsid w:val="005E351F"/>
    <w:rsid w:val="005E38BC"/>
    <w:rsid w:val="005E3C4A"/>
    <w:rsid w:val="005E45B1"/>
    <w:rsid w:val="005E556D"/>
    <w:rsid w:val="005E59AD"/>
    <w:rsid w:val="005E5B69"/>
    <w:rsid w:val="005E6203"/>
    <w:rsid w:val="005E63E0"/>
    <w:rsid w:val="005E686E"/>
    <w:rsid w:val="005E6872"/>
    <w:rsid w:val="005E6B5A"/>
    <w:rsid w:val="005E7B2C"/>
    <w:rsid w:val="005E7D2B"/>
    <w:rsid w:val="005E7F13"/>
    <w:rsid w:val="005F007B"/>
    <w:rsid w:val="005F00D6"/>
    <w:rsid w:val="005F013F"/>
    <w:rsid w:val="005F0412"/>
    <w:rsid w:val="005F1641"/>
    <w:rsid w:val="005F1F36"/>
    <w:rsid w:val="005F3E30"/>
    <w:rsid w:val="005F40C3"/>
    <w:rsid w:val="005F40FC"/>
    <w:rsid w:val="005F45DF"/>
    <w:rsid w:val="005F47D5"/>
    <w:rsid w:val="005F4A6D"/>
    <w:rsid w:val="005F4ABE"/>
    <w:rsid w:val="005F4B7D"/>
    <w:rsid w:val="005F4D89"/>
    <w:rsid w:val="005F502F"/>
    <w:rsid w:val="005F54F3"/>
    <w:rsid w:val="005F5817"/>
    <w:rsid w:val="005F5C32"/>
    <w:rsid w:val="005F6E17"/>
    <w:rsid w:val="005F70A3"/>
    <w:rsid w:val="005F7635"/>
    <w:rsid w:val="005F7659"/>
    <w:rsid w:val="005F784B"/>
    <w:rsid w:val="005F79A2"/>
    <w:rsid w:val="005F7F09"/>
    <w:rsid w:val="0060049E"/>
    <w:rsid w:val="00600501"/>
    <w:rsid w:val="00600707"/>
    <w:rsid w:val="006008F5"/>
    <w:rsid w:val="00601B26"/>
    <w:rsid w:val="00602F11"/>
    <w:rsid w:val="00603089"/>
    <w:rsid w:val="006041A5"/>
    <w:rsid w:val="006045BD"/>
    <w:rsid w:val="00604AA1"/>
    <w:rsid w:val="00604E30"/>
    <w:rsid w:val="00605FBF"/>
    <w:rsid w:val="0060669D"/>
    <w:rsid w:val="006068B9"/>
    <w:rsid w:val="00606E0C"/>
    <w:rsid w:val="006071C4"/>
    <w:rsid w:val="0060776E"/>
    <w:rsid w:val="00607A10"/>
    <w:rsid w:val="00610AEB"/>
    <w:rsid w:val="00610F2B"/>
    <w:rsid w:val="00610FBD"/>
    <w:rsid w:val="006111F0"/>
    <w:rsid w:val="006115B0"/>
    <w:rsid w:val="00611C05"/>
    <w:rsid w:val="0061201B"/>
    <w:rsid w:val="00612304"/>
    <w:rsid w:val="00612441"/>
    <w:rsid w:val="00612F2A"/>
    <w:rsid w:val="0061335B"/>
    <w:rsid w:val="00613729"/>
    <w:rsid w:val="00615B89"/>
    <w:rsid w:val="00615BE3"/>
    <w:rsid w:val="006164A7"/>
    <w:rsid w:val="00616FE3"/>
    <w:rsid w:val="00617656"/>
    <w:rsid w:val="006205A0"/>
    <w:rsid w:val="006217FC"/>
    <w:rsid w:val="00621BE7"/>
    <w:rsid w:val="006224D0"/>
    <w:rsid w:val="00622515"/>
    <w:rsid w:val="0062285F"/>
    <w:rsid w:val="00622BD1"/>
    <w:rsid w:val="00623AE0"/>
    <w:rsid w:val="00623F45"/>
    <w:rsid w:val="00623F52"/>
    <w:rsid w:val="0062438B"/>
    <w:rsid w:val="00624D14"/>
    <w:rsid w:val="00625CB3"/>
    <w:rsid w:val="00625E13"/>
    <w:rsid w:val="00626430"/>
    <w:rsid w:val="00627079"/>
    <w:rsid w:val="006301CE"/>
    <w:rsid w:val="006307C3"/>
    <w:rsid w:val="00630D41"/>
    <w:rsid w:val="00631211"/>
    <w:rsid w:val="0063326D"/>
    <w:rsid w:val="0063340F"/>
    <w:rsid w:val="006338EF"/>
    <w:rsid w:val="00633AAD"/>
    <w:rsid w:val="00633CD1"/>
    <w:rsid w:val="00633D68"/>
    <w:rsid w:val="00634794"/>
    <w:rsid w:val="00635AB9"/>
    <w:rsid w:val="006374F5"/>
    <w:rsid w:val="00637C7F"/>
    <w:rsid w:val="0064033C"/>
    <w:rsid w:val="0064055F"/>
    <w:rsid w:val="00640646"/>
    <w:rsid w:val="00640992"/>
    <w:rsid w:val="0064175A"/>
    <w:rsid w:val="00641EB8"/>
    <w:rsid w:val="00641FC7"/>
    <w:rsid w:val="00642479"/>
    <w:rsid w:val="00643839"/>
    <w:rsid w:val="0064396F"/>
    <w:rsid w:val="00643CAB"/>
    <w:rsid w:val="006450D1"/>
    <w:rsid w:val="006452E1"/>
    <w:rsid w:val="00647228"/>
    <w:rsid w:val="00647279"/>
    <w:rsid w:val="006477A9"/>
    <w:rsid w:val="0065196B"/>
    <w:rsid w:val="00652B3A"/>
    <w:rsid w:val="00652F0B"/>
    <w:rsid w:val="00653EBD"/>
    <w:rsid w:val="006545A6"/>
    <w:rsid w:val="00654796"/>
    <w:rsid w:val="00654A28"/>
    <w:rsid w:val="00655102"/>
    <w:rsid w:val="00656D03"/>
    <w:rsid w:val="00657E95"/>
    <w:rsid w:val="00660A49"/>
    <w:rsid w:val="00660BAE"/>
    <w:rsid w:val="00660E64"/>
    <w:rsid w:val="00662928"/>
    <w:rsid w:val="00662F0C"/>
    <w:rsid w:val="00663644"/>
    <w:rsid w:val="00663A99"/>
    <w:rsid w:val="0066470B"/>
    <w:rsid w:val="006660F0"/>
    <w:rsid w:val="0066616D"/>
    <w:rsid w:val="006671C7"/>
    <w:rsid w:val="00667395"/>
    <w:rsid w:val="0066748D"/>
    <w:rsid w:val="006675FA"/>
    <w:rsid w:val="00667E88"/>
    <w:rsid w:val="00670577"/>
    <w:rsid w:val="00670595"/>
    <w:rsid w:val="00670B9D"/>
    <w:rsid w:val="006710C9"/>
    <w:rsid w:val="00671198"/>
    <w:rsid w:val="00671397"/>
    <w:rsid w:val="00672B38"/>
    <w:rsid w:val="00672F2F"/>
    <w:rsid w:val="00673020"/>
    <w:rsid w:val="006739C4"/>
    <w:rsid w:val="00674421"/>
    <w:rsid w:val="00675573"/>
    <w:rsid w:val="0067570C"/>
    <w:rsid w:val="00675C37"/>
    <w:rsid w:val="00675CCA"/>
    <w:rsid w:val="00675DA5"/>
    <w:rsid w:val="006760DD"/>
    <w:rsid w:val="006761FC"/>
    <w:rsid w:val="00677003"/>
    <w:rsid w:val="006771D7"/>
    <w:rsid w:val="0067769A"/>
    <w:rsid w:val="006778B6"/>
    <w:rsid w:val="00677FDE"/>
    <w:rsid w:val="006806BE"/>
    <w:rsid w:val="006807A7"/>
    <w:rsid w:val="006810D7"/>
    <w:rsid w:val="006816EF"/>
    <w:rsid w:val="00682EAB"/>
    <w:rsid w:val="0068349D"/>
    <w:rsid w:val="006837DF"/>
    <w:rsid w:val="00683C8F"/>
    <w:rsid w:val="00684697"/>
    <w:rsid w:val="00684766"/>
    <w:rsid w:val="00684E9C"/>
    <w:rsid w:val="006858BC"/>
    <w:rsid w:val="00685FE8"/>
    <w:rsid w:val="0068676D"/>
    <w:rsid w:val="00686FC0"/>
    <w:rsid w:val="0069036A"/>
    <w:rsid w:val="00690A57"/>
    <w:rsid w:val="00690D4B"/>
    <w:rsid w:val="00691EC5"/>
    <w:rsid w:val="00692B4A"/>
    <w:rsid w:val="006930AB"/>
    <w:rsid w:val="006933CD"/>
    <w:rsid w:val="0069395E"/>
    <w:rsid w:val="00694072"/>
    <w:rsid w:val="00694BB7"/>
    <w:rsid w:val="00695232"/>
    <w:rsid w:val="0069562F"/>
    <w:rsid w:val="00695C16"/>
    <w:rsid w:val="00695EE9"/>
    <w:rsid w:val="00695F66"/>
    <w:rsid w:val="00695FC7"/>
    <w:rsid w:val="00696B90"/>
    <w:rsid w:val="00696CEB"/>
    <w:rsid w:val="00696F1F"/>
    <w:rsid w:val="00697955"/>
    <w:rsid w:val="00697AE3"/>
    <w:rsid w:val="00697AE6"/>
    <w:rsid w:val="00697D1F"/>
    <w:rsid w:val="006A08CB"/>
    <w:rsid w:val="006A4831"/>
    <w:rsid w:val="006A4A03"/>
    <w:rsid w:val="006A5251"/>
    <w:rsid w:val="006A5F97"/>
    <w:rsid w:val="006A72E0"/>
    <w:rsid w:val="006A7ED9"/>
    <w:rsid w:val="006B06DB"/>
    <w:rsid w:val="006B147B"/>
    <w:rsid w:val="006B16A4"/>
    <w:rsid w:val="006B2050"/>
    <w:rsid w:val="006B2326"/>
    <w:rsid w:val="006B3C04"/>
    <w:rsid w:val="006B4080"/>
    <w:rsid w:val="006B4D22"/>
    <w:rsid w:val="006B585D"/>
    <w:rsid w:val="006B7424"/>
    <w:rsid w:val="006B7B0C"/>
    <w:rsid w:val="006B7FA3"/>
    <w:rsid w:val="006C0432"/>
    <w:rsid w:val="006C0739"/>
    <w:rsid w:val="006C0AF4"/>
    <w:rsid w:val="006C0D0A"/>
    <w:rsid w:val="006C1014"/>
    <w:rsid w:val="006C1845"/>
    <w:rsid w:val="006C20A8"/>
    <w:rsid w:val="006C2757"/>
    <w:rsid w:val="006C3808"/>
    <w:rsid w:val="006C42F1"/>
    <w:rsid w:val="006C4436"/>
    <w:rsid w:val="006C4DF6"/>
    <w:rsid w:val="006C544B"/>
    <w:rsid w:val="006C553A"/>
    <w:rsid w:val="006C5B30"/>
    <w:rsid w:val="006C707A"/>
    <w:rsid w:val="006C75CD"/>
    <w:rsid w:val="006C7EC6"/>
    <w:rsid w:val="006D02C0"/>
    <w:rsid w:val="006D0592"/>
    <w:rsid w:val="006D2696"/>
    <w:rsid w:val="006D381E"/>
    <w:rsid w:val="006D3C78"/>
    <w:rsid w:val="006D4321"/>
    <w:rsid w:val="006D49B3"/>
    <w:rsid w:val="006D4CDA"/>
    <w:rsid w:val="006D518F"/>
    <w:rsid w:val="006D5921"/>
    <w:rsid w:val="006D5937"/>
    <w:rsid w:val="006D59A5"/>
    <w:rsid w:val="006D5B5A"/>
    <w:rsid w:val="006D656F"/>
    <w:rsid w:val="006D69F2"/>
    <w:rsid w:val="006D6A5B"/>
    <w:rsid w:val="006D6A83"/>
    <w:rsid w:val="006D7815"/>
    <w:rsid w:val="006E0134"/>
    <w:rsid w:val="006E07DF"/>
    <w:rsid w:val="006E08B2"/>
    <w:rsid w:val="006E0907"/>
    <w:rsid w:val="006E10CE"/>
    <w:rsid w:val="006E127C"/>
    <w:rsid w:val="006E225E"/>
    <w:rsid w:val="006E2277"/>
    <w:rsid w:val="006E22C3"/>
    <w:rsid w:val="006E2C1A"/>
    <w:rsid w:val="006E32DC"/>
    <w:rsid w:val="006E4B31"/>
    <w:rsid w:val="006E533F"/>
    <w:rsid w:val="006E53B1"/>
    <w:rsid w:val="006E604E"/>
    <w:rsid w:val="006E71A1"/>
    <w:rsid w:val="006E7568"/>
    <w:rsid w:val="006E7D1F"/>
    <w:rsid w:val="006F146D"/>
    <w:rsid w:val="006F306E"/>
    <w:rsid w:val="006F3190"/>
    <w:rsid w:val="006F3AFA"/>
    <w:rsid w:val="006F4297"/>
    <w:rsid w:val="006F4BBF"/>
    <w:rsid w:val="006F598A"/>
    <w:rsid w:val="006F5AB7"/>
    <w:rsid w:val="006F73E3"/>
    <w:rsid w:val="006F78EF"/>
    <w:rsid w:val="006F7C03"/>
    <w:rsid w:val="007003BC"/>
    <w:rsid w:val="00700478"/>
    <w:rsid w:val="00700488"/>
    <w:rsid w:val="00700506"/>
    <w:rsid w:val="007013D1"/>
    <w:rsid w:val="00701724"/>
    <w:rsid w:val="00701907"/>
    <w:rsid w:val="00701B0B"/>
    <w:rsid w:val="00701D6B"/>
    <w:rsid w:val="00702C60"/>
    <w:rsid w:val="00703F4E"/>
    <w:rsid w:val="00703FE8"/>
    <w:rsid w:val="00704571"/>
    <w:rsid w:val="00705C71"/>
    <w:rsid w:val="007062DF"/>
    <w:rsid w:val="007064EA"/>
    <w:rsid w:val="00707719"/>
    <w:rsid w:val="007078CE"/>
    <w:rsid w:val="00707902"/>
    <w:rsid w:val="00707B64"/>
    <w:rsid w:val="007102A4"/>
    <w:rsid w:val="00710A89"/>
    <w:rsid w:val="007119C2"/>
    <w:rsid w:val="00711AEA"/>
    <w:rsid w:val="00713FC2"/>
    <w:rsid w:val="00714DD0"/>
    <w:rsid w:val="00716744"/>
    <w:rsid w:val="00717550"/>
    <w:rsid w:val="00717729"/>
    <w:rsid w:val="00717E06"/>
    <w:rsid w:val="00720311"/>
    <w:rsid w:val="00720FF1"/>
    <w:rsid w:val="00721072"/>
    <w:rsid w:val="007213FD"/>
    <w:rsid w:val="007229F8"/>
    <w:rsid w:val="00722AA6"/>
    <w:rsid w:val="00722FCF"/>
    <w:rsid w:val="0072325E"/>
    <w:rsid w:val="007232FF"/>
    <w:rsid w:val="007233FB"/>
    <w:rsid w:val="00723A90"/>
    <w:rsid w:val="007258BA"/>
    <w:rsid w:val="00725EE6"/>
    <w:rsid w:val="00726EA0"/>
    <w:rsid w:val="00726F4B"/>
    <w:rsid w:val="00730BAD"/>
    <w:rsid w:val="00732405"/>
    <w:rsid w:val="00732A68"/>
    <w:rsid w:val="00733109"/>
    <w:rsid w:val="007342CA"/>
    <w:rsid w:val="007344EF"/>
    <w:rsid w:val="00734B9B"/>
    <w:rsid w:val="007359C0"/>
    <w:rsid w:val="00735AE1"/>
    <w:rsid w:val="00736862"/>
    <w:rsid w:val="00736ADE"/>
    <w:rsid w:val="007372CD"/>
    <w:rsid w:val="007372DB"/>
    <w:rsid w:val="00737573"/>
    <w:rsid w:val="00737B52"/>
    <w:rsid w:val="007407C6"/>
    <w:rsid w:val="0074089A"/>
    <w:rsid w:val="00740904"/>
    <w:rsid w:val="00740E38"/>
    <w:rsid w:val="00741A5A"/>
    <w:rsid w:val="007423EF"/>
    <w:rsid w:val="00742850"/>
    <w:rsid w:val="00742B48"/>
    <w:rsid w:val="00744A23"/>
    <w:rsid w:val="00744AE5"/>
    <w:rsid w:val="00744C1F"/>
    <w:rsid w:val="00744FFD"/>
    <w:rsid w:val="007452B8"/>
    <w:rsid w:val="007456C3"/>
    <w:rsid w:val="00745D5F"/>
    <w:rsid w:val="007460E2"/>
    <w:rsid w:val="00746770"/>
    <w:rsid w:val="00747029"/>
    <w:rsid w:val="007474B5"/>
    <w:rsid w:val="00747AE6"/>
    <w:rsid w:val="0075029A"/>
    <w:rsid w:val="00750414"/>
    <w:rsid w:val="00751522"/>
    <w:rsid w:val="00751A81"/>
    <w:rsid w:val="0075379E"/>
    <w:rsid w:val="00753C46"/>
    <w:rsid w:val="00753C89"/>
    <w:rsid w:val="00754446"/>
    <w:rsid w:val="0075514D"/>
    <w:rsid w:val="00755E65"/>
    <w:rsid w:val="007604A3"/>
    <w:rsid w:val="00760CCF"/>
    <w:rsid w:val="00761046"/>
    <w:rsid w:val="00762728"/>
    <w:rsid w:val="00762FA3"/>
    <w:rsid w:val="00763343"/>
    <w:rsid w:val="007636CD"/>
    <w:rsid w:val="0076409C"/>
    <w:rsid w:val="00764C88"/>
    <w:rsid w:val="00765022"/>
    <w:rsid w:val="0076534E"/>
    <w:rsid w:val="0076657D"/>
    <w:rsid w:val="00766E58"/>
    <w:rsid w:val="00766F00"/>
    <w:rsid w:val="00767349"/>
    <w:rsid w:val="00771522"/>
    <w:rsid w:val="00772A4B"/>
    <w:rsid w:val="00772FCE"/>
    <w:rsid w:val="007732C4"/>
    <w:rsid w:val="007739B4"/>
    <w:rsid w:val="00774C79"/>
    <w:rsid w:val="00774FA7"/>
    <w:rsid w:val="007763D9"/>
    <w:rsid w:val="00776D42"/>
    <w:rsid w:val="007771F3"/>
    <w:rsid w:val="007777B9"/>
    <w:rsid w:val="00780551"/>
    <w:rsid w:val="007805B2"/>
    <w:rsid w:val="0078152F"/>
    <w:rsid w:val="00783036"/>
    <w:rsid w:val="00783133"/>
    <w:rsid w:val="00783621"/>
    <w:rsid w:val="0078397E"/>
    <w:rsid w:val="00783E57"/>
    <w:rsid w:val="00784505"/>
    <w:rsid w:val="0078458E"/>
    <w:rsid w:val="00784701"/>
    <w:rsid w:val="007856A8"/>
    <w:rsid w:val="0078599F"/>
    <w:rsid w:val="00786938"/>
    <w:rsid w:val="00786AE4"/>
    <w:rsid w:val="00790E7D"/>
    <w:rsid w:val="00791160"/>
    <w:rsid w:val="00791293"/>
    <w:rsid w:val="00791633"/>
    <w:rsid w:val="00791A81"/>
    <w:rsid w:val="00791FA2"/>
    <w:rsid w:val="00792105"/>
    <w:rsid w:val="0079239A"/>
    <w:rsid w:val="00792517"/>
    <w:rsid w:val="00792C17"/>
    <w:rsid w:val="00793281"/>
    <w:rsid w:val="007946C9"/>
    <w:rsid w:val="00795065"/>
    <w:rsid w:val="00795F01"/>
    <w:rsid w:val="00796383"/>
    <w:rsid w:val="007964E3"/>
    <w:rsid w:val="007968A5"/>
    <w:rsid w:val="007968ED"/>
    <w:rsid w:val="00796D0F"/>
    <w:rsid w:val="00796F29"/>
    <w:rsid w:val="00797897"/>
    <w:rsid w:val="00797E45"/>
    <w:rsid w:val="007A0444"/>
    <w:rsid w:val="007A11B8"/>
    <w:rsid w:val="007A1304"/>
    <w:rsid w:val="007A15E6"/>
    <w:rsid w:val="007A20D4"/>
    <w:rsid w:val="007A3197"/>
    <w:rsid w:val="007A3811"/>
    <w:rsid w:val="007A4025"/>
    <w:rsid w:val="007A4C60"/>
    <w:rsid w:val="007A56F1"/>
    <w:rsid w:val="007A6055"/>
    <w:rsid w:val="007A683D"/>
    <w:rsid w:val="007A7180"/>
    <w:rsid w:val="007A7F4D"/>
    <w:rsid w:val="007B0345"/>
    <w:rsid w:val="007B0367"/>
    <w:rsid w:val="007B0A40"/>
    <w:rsid w:val="007B12C3"/>
    <w:rsid w:val="007B1776"/>
    <w:rsid w:val="007B2A04"/>
    <w:rsid w:val="007B3BB5"/>
    <w:rsid w:val="007B3E6A"/>
    <w:rsid w:val="007B4855"/>
    <w:rsid w:val="007B48D9"/>
    <w:rsid w:val="007B4C8D"/>
    <w:rsid w:val="007B4D88"/>
    <w:rsid w:val="007B50FD"/>
    <w:rsid w:val="007B5EF5"/>
    <w:rsid w:val="007B5FE0"/>
    <w:rsid w:val="007B6323"/>
    <w:rsid w:val="007B6629"/>
    <w:rsid w:val="007B6799"/>
    <w:rsid w:val="007B733E"/>
    <w:rsid w:val="007C24A0"/>
    <w:rsid w:val="007C431E"/>
    <w:rsid w:val="007C4361"/>
    <w:rsid w:val="007C4C4B"/>
    <w:rsid w:val="007C4CD8"/>
    <w:rsid w:val="007C6AF3"/>
    <w:rsid w:val="007D4A00"/>
    <w:rsid w:val="007D4E73"/>
    <w:rsid w:val="007D4F8B"/>
    <w:rsid w:val="007D5DD7"/>
    <w:rsid w:val="007D607C"/>
    <w:rsid w:val="007D688A"/>
    <w:rsid w:val="007D708A"/>
    <w:rsid w:val="007E0055"/>
    <w:rsid w:val="007E0BFE"/>
    <w:rsid w:val="007E1463"/>
    <w:rsid w:val="007E17E8"/>
    <w:rsid w:val="007E22A0"/>
    <w:rsid w:val="007E2626"/>
    <w:rsid w:val="007E2952"/>
    <w:rsid w:val="007E3F50"/>
    <w:rsid w:val="007E4529"/>
    <w:rsid w:val="007E58E0"/>
    <w:rsid w:val="007E5B67"/>
    <w:rsid w:val="007E6967"/>
    <w:rsid w:val="007E6F65"/>
    <w:rsid w:val="007E7463"/>
    <w:rsid w:val="007E751F"/>
    <w:rsid w:val="007E780B"/>
    <w:rsid w:val="007F0AAD"/>
    <w:rsid w:val="007F0BA5"/>
    <w:rsid w:val="007F14A7"/>
    <w:rsid w:val="007F1CA0"/>
    <w:rsid w:val="007F2076"/>
    <w:rsid w:val="007F3395"/>
    <w:rsid w:val="007F347C"/>
    <w:rsid w:val="007F4593"/>
    <w:rsid w:val="007F52D5"/>
    <w:rsid w:val="007F5AB8"/>
    <w:rsid w:val="007F5DBB"/>
    <w:rsid w:val="007F76FD"/>
    <w:rsid w:val="007F77BD"/>
    <w:rsid w:val="00800883"/>
    <w:rsid w:val="00802073"/>
    <w:rsid w:val="008022AF"/>
    <w:rsid w:val="00802443"/>
    <w:rsid w:val="008027E9"/>
    <w:rsid w:val="00802F97"/>
    <w:rsid w:val="008031BE"/>
    <w:rsid w:val="00803529"/>
    <w:rsid w:val="008036ED"/>
    <w:rsid w:val="008037FB"/>
    <w:rsid w:val="0080386C"/>
    <w:rsid w:val="008052B4"/>
    <w:rsid w:val="00805A25"/>
    <w:rsid w:val="00806048"/>
    <w:rsid w:val="008066B4"/>
    <w:rsid w:val="00806D5D"/>
    <w:rsid w:val="00807570"/>
    <w:rsid w:val="008075AF"/>
    <w:rsid w:val="00810604"/>
    <w:rsid w:val="008109FF"/>
    <w:rsid w:val="00810D6B"/>
    <w:rsid w:val="0081222A"/>
    <w:rsid w:val="00812476"/>
    <w:rsid w:val="00813303"/>
    <w:rsid w:val="008136CA"/>
    <w:rsid w:val="00814503"/>
    <w:rsid w:val="00814B74"/>
    <w:rsid w:val="00814F85"/>
    <w:rsid w:val="008163F2"/>
    <w:rsid w:val="00817586"/>
    <w:rsid w:val="008203DD"/>
    <w:rsid w:val="00821DA0"/>
    <w:rsid w:val="0082379E"/>
    <w:rsid w:val="0082464D"/>
    <w:rsid w:val="008275AC"/>
    <w:rsid w:val="00831122"/>
    <w:rsid w:val="00831D7F"/>
    <w:rsid w:val="00832961"/>
    <w:rsid w:val="00833B04"/>
    <w:rsid w:val="00833D04"/>
    <w:rsid w:val="00833F7A"/>
    <w:rsid w:val="00833FE7"/>
    <w:rsid w:val="0083487E"/>
    <w:rsid w:val="008348F7"/>
    <w:rsid w:val="00835535"/>
    <w:rsid w:val="00835838"/>
    <w:rsid w:val="00835C78"/>
    <w:rsid w:val="00835F1E"/>
    <w:rsid w:val="00836CF2"/>
    <w:rsid w:val="008372CA"/>
    <w:rsid w:val="00837E51"/>
    <w:rsid w:val="00840086"/>
    <w:rsid w:val="0084068E"/>
    <w:rsid w:val="008407C0"/>
    <w:rsid w:val="00841D09"/>
    <w:rsid w:val="00842461"/>
    <w:rsid w:val="008430AA"/>
    <w:rsid w:val="00843ED5"/>
    <w:rsid w:val="0084571F"/>
    <w:rsid w:val="008457BE"/>
    <w:rsid w:val="00845C47"/>
    <w:rsid w:val="00845EBD"/>
    <w:rsid w:val="008467B9"/>
    <w:rsid w:val="00847CF0"/>
    <w:rsid w:val="00847EC7"/>
    <w:rsid w:val="00850A41"/>
    <w:rsid w:val="00851C48"/>
    <w:rsid w:val="00852FD7"/>
    <w:rsid w:val="0085474F"/>
    <w:rsid w:val="00854E42"/>
    <w:rsid w:val="0085564F"/>
    <w:rsid w:val="00855E5A"/>
    <w:rsid w:val="00856B62"/>
    <w:rsid w:val="00857931"/>
    <w:rsid w:val="008602BE"/>
    <w:rsid w:val="0086098B"/>
    <w:rsid w:val="00863806"/>
    <w:rsid w:val="008638D8"/>
    <w:rsid w:val="00863A12"/>
    <w:rsid w:val="00863B89"/>
    <w:rsid w:val="00863D7B"/>
    <w:rsid w:val="0086418C"/>
    <w:rsid w:val="008645BD"/>
    <w:rsid w:val="00864BA0"/>
    <w:rsid w:val="0086527E"/>
    <w:rsid w:val="008655D5"/>
    <w:rsid w:val="00865F36"/>
    <w:rsid w:val="00867178"/>
    <w:rsid w:val="0087042F"/>
    <w:rsid w:val="008704F0"/>
    <w:rsid w:val="008720DC"/>
    <w:rsid w:val="0087272C"/>
    <w:rsid w:val="008729FE"/>
    <w:rsid w:val="00873357"/>
    <w:rsid w:val="00873748"/>
    <w:rsid w:val="00873772"/>
    <w:rsid w:val="00873F49"/>
    <w:rsid w:val="00875106"/>
    <w:rsid w:val="008752F5"/>
    <w:rsid w:val="00875E89"/>
    <w:rsid w:val="00876B83"/>
    <w:rsid w:val="00876D37"/>
    <w:rsid w:val="00877DC3"/>
    <w:rsid w:val="008802F2"/>
    <w:rsid w:val="00880F38"/>
    <w:rsid w:val="00881034"/>
    <w:rsid w:val="00881497"/>
    <w:rsid w:val="008817EC"/>
    <w:rsid w:val="008819FE"/>
    <w:rsid w:val="00882069"/>
    <w:rsid w:val="008823D8"/>
    <w:rsid w:val="008827C9"/>
    <w:rsid w:val="008831AF"/>
    <w:rsid w:val="00883A35"/>
    <w:rsid w:val="008851E5"/>
    <w:rsid w:val="0088577C"/>
    <w:rsid w:val="00885D29"/>
    <w:rsid w:val="008861CD"/>
    <w:rsid w:val="0088642F"/>
    <w:rsid w:val="0088672F"/>
    <w:rsid w:val="00886960"/>
    <w:rsid w:val="00886A6D"/>
    <w:rsid w:val="00886C50"/>
    <w:rsid w:val="008875CC"/>
    <w:rsid w:val="0088776B"/>
    <w:rsid w:val="00887A62"/>
    <w:rsid w:val="00890C52"/>
    <w:rsid w:val="008911E7"/>
    <w:rsid w:val="00891B81"/>
    <w:rsid w:val="008925AA"/>
    <w:rsid w:val="00892A3D"/>
    <w:rsid w:val="0089483D"/>
    <w:rsid w:val="00894A43"/>
    <w:rsid w:val="00894C55"/>
    <w:rsid w:val="00895714"/>
    <w:rsid w:val="00895B9C"/>
    <w:rsid w:val="00895C46"/>
    <w:rsid w:val="00895CFD"/>
    <w:rsid w:val="0089615E"/>
    <w:rsid w:val="00896826"/>
    <w:rsid w:val="008969AE"/>
    <w:rsid w:val="00897383"/>
    <w:rsid w:val="008977B8"/>
    <w:rsid w:val="008A02A7"/>
    <w:rsid w:val="008A041B"/>
    <w:rsid w:val="008A0605"/>
    <w:rsid w:val="008A0ACF"/>
    <w:rsid w:val="008A1C75"/>
    <w:rsid w:val="008A204F"/>
    <w:rsid w:val="008A3B5F"/>
    <w:rsid w:val="008A5548"/>
    <w:rsid w:val="008A5766"/>
    <w:rsid w:val="008A5D38"/>
    <w:rsid w:val="008A6183"/>
    <w:rsid w:val="008A6649"/>
    <w:rsid w:val="008A6FE1"/>
    <w:rsid w:val="008A70B6"/>
    <w:rsid w:val="008A743E"/>
    <w:rsid w:val="008A7A50"/>
    <w:rsid w:val="008B1364"/>
    <w:rsid w:val="008B16B3"/>
    <w:rsid w:val="008B16BD"/>
    <w:rsid w:val="008B17B4"/>
    <w:rsid w:val="008B1C6F"/>
    <w:rsid w:val="008B221A"/>
    <w:rsid w:val="008B26DB"/>
    <w:rsid w:val="008B3B2C"/>
    <w:rsid w:val="008B3F50"/>
    <w:rsid w:val="008B59AE"/>
    <w:rsid w:val="008B5D4B"/>
    <w:rsid w:val="008B7909"/>
    <w:rsid w:val="008B7EFA"/>
    <w:rsid w:val="008C0237"/>
    <w:rsid w:val="008C23F7"/>
    <w:rsid w:val="008C2401"/>
    <w:rsid w:val="008C2CBE"/>
    <w:rsid w:val="008C2E2F"/>
    <w:rsid w:val="008C3AF5"/>
    <w:rsid w:val="008C3E48"/>
    <w:rsid w:val="008C47F7"/>
    <w:rsid w:val="008C4992"/>
    <w:rsid w:val="008C5877"/>
    <w:rsid w:val="008C59A4"/>
    <w:rsid w:val="008C5AEF"/>
    <w:rsid w:val="008C65F5"/>
    <w:rsid w:val="008C7004"/>
    <w:rsid w:val="008C7413"/>
    <w:rsid w:val="008C7D42"/>
    <w:rsid w:val="008D0652"/>
    <w:rsid w:val="008D25CB"/>
    <w:rsid w:val="008D2751"/>
    <w:rsid w:val="008D29BC"/>
    <w:rsid w:val="008D3B3A"/>
    <w:rsid w:val="008D4C28"/>
    <w:rsid w:val="008D4E10"/>
    <w:rsid w:val="008D4EB6"/>
    <w:rsid w:val="008D57EB"/>
    <w:rsid w:val="008D5AC1"/>
    <w:rsid w:val="008D5D20"/>
    <w:rsid w:val="008D644E"/>
    <w:rsid w:val="008D655C"/>
    <w:rsid w:val="008D6886"/>
    <w:rsid w:val="008D6B73"/>
    <w:rsid w:val="008D6FDB"/>
    <w:rsid w:val="008D725A"/>
    <w:rsid w:val="008E02CE"/>
    <w:rsid w:val="008E08EE"/>
    <w:rsid w:val="008E17B6"/>
    <w:rsid w:val="008E2074"/>
    <w:rsid w:val="008E2D20"/>
    <w:rsid w:val="008E3A32"/>
    <w:rsid w:val="008E43F1"/>
    <w:rsid w:val="008E4401"/>
    <w:rsid w:val="008E48B9"/>
    <w:rsid w:val="008E4E25"/>
    <w:rsid w:val="008E5263"/>
    <w:rsid w:val="008E556F"/>
    <w:rsid w:val="008E6907"/>
    <w:rsid w:val="008E6E5D"/>
    <w:rsid w:val="008E77D9"/>
    <w:rsid w:val="008E7F44"/>
    <w:rsid w:val="008F0558"/>
    <w:rsid w:val="008F0FDD"/>
    <w:rsid w:val="008F13C1"/>
    <w:rsid w:val="008F1427"/>
    <w:rsid w:val="008F14E2"/>
    <w:rsid w:val="008F21D3"/>
    <w:rsid w:val="008F23A0"/>
    <w:rsid w:val="008F2455"/>
    <w:rsid w:val="008F256D"/>
    <w:rsid w:val="008F400E"/>
    <w:rsid w:val="008F42FB"/>
    <w:rsid w:val="008F436A"/>
    <w:rsid w:val="008F5044"/>
    <w:rsid w:val="008F52A8"/>
    <w:rsid w:val="008F5454"/>
    <w:rsid w:val="008F5D1C"/>
    <w:rsid w:val="008F60A1"/>
    <w:rsid w:val="008F77E3"/>
    <w:rsid w:val="008F7F19"/>
    <w:rsid w:val="00900136"/>
    <w:rsid w:val="00900247"/>
    <w:rsid w:val="00900AE6"/>
    <w:rsid w:val="0090252D"/>
    <w:rsid w:val="00903A87"/>
    <w:rsid w:val="00904728"/>
    <w:rsid w:val="00905087"/>
    <w:rsid w:val="00905110"/>
    <w:rsid w:val="009052B0"/>
    <w:rsid w:val="0090592D"/>
    <w:rsid w:val="00905E06"/>
    <w:rsid w:val="00905F3C"/>
    <w:rsid w:val="00906829"/>
    <w:rsid w:val="009074DE"/>
    <w:rsid w:val="009107EF"/>
    <w:rsid w:val="00910FA8"/>
    <w:rsid w:val="0091124A"/>
    <w:rsid w:val="009118A7"/>
    <w:rsid w:val="00912236"/>
    <w:rsid w:val="00912467"/>
    <w:rsid w:val="009125E6"/>
    <w:rsid w:val="00912658"/>
    <w:rsid w:val="0091360E"/>
    <w:rsid w:val="009136FD"/>
    <w:rsid w:val="00914381"/>
    <w:rsid w:val="00915450"/>
    <w:rsid w:val="00915B49"/>
    <w:rsid w:val="00915DCE"/>
    <w:rsid w:val="00916110"/>
    <w:rsid w:val="009169C3"/>
    <w:rsid w:val="00916B20"/>
    <w:rsid w:val="00916C0F"/>
    <w:rsid w:val="009205FF"/>
    <w:rsid w:val="00921221"/>
    <w:rsid w:val="009212CC"/>
    <w:rsid w:val="00921401"/>
    <w:rsid w:val="0092189C"/>
    <w:rsid w:val="00922E3E"/>
    <w:rsid w:val="00923528"/>
    <w:rsid w:val="00923988"/>
    <w:rsid w:val="00923B18"/>
    <w:rsid w:val="00924280"/>
    <w:rsid w:val="00924FCA"/>
    <w:rsid w:val="0092510E"/>
    <w:rsid w:val="0092588C"/>
    <w:rsid w:val="009260EF"/>
    <w:rsid w:val="009261A2"/>
    <w:rsid w:val="00927751"/>
    <w:rsid w:val="0092786C"/>
    <w:rsid w:val="00927953"/>
    <w:rsid w:val="00927B30"/>
    <w:rsid w:val="00927D40"/>
    <w:rsid w:val="00930644"/>
    <w:rsid w:val="00930A1D"/>
    <w:rsid w:val="00930B25"/>
    <w:rsid w:val="00931517"/>
    <w:rsid w:val="00931CD3"/>
    <w:rsid w:val="00932443"/>
    <w:rsid w:val="00933D23"/>
    <w:rsid w:val="009342A1"/>
    <w:rsid w:val="0093478E"/>
    <w:rsid w:val="00935448"/>
    <w:rsid w:val="00935F1D"/>
    <w:rsid w:val="00936974"/>
    <w:rsid w:val="0093721D"/>
    <w:rsid w:val="00940023"/>
    <w:rsid w:val="00942389"/>
    <w:rsid w:val="0094263B"/>
    <w:rsid w:val="0094338C"/>
    <w:rsid w:val="00943B63"/>
    <w:rsid w:val="009441CF"/>
    <w:rsid w:val="00945081"/>
    <w:rsid w:val="0094517B"/>
    <w:rsid w:val="00945AE7"/>
    <w:rsid w:val="009475FE"/>
    <w:rsid w:val="009505CF"/>
    <w:rsid w:val="0095079C"/>
    <w:rsid w:val="00950D69"/>
    <w:rsid w:val="00951934"/>
    <w:rsid w:val="009525FA"/>
    <w:rsid w:val="00953298"/>
    <w:rsid w:val="0095349A"/>
    <w:rsid w:val="00953571"/>
    <w:rsid w:val="00953E6F"/>
    <w:rsid w:val="00954583"/>
    <w:rsid w:val="0095502C"/>
    <w:rsid w:val="00955A51"/>
    <w:rsid w:val="00955F4F"/>
    <w:rsid w:val="0095611C"/>
    <w:rsid w:val="00956549"/>
    <w:rsid w:val="00956C30"/>
    <w:rsid w:val="009579D0"/>
    <w:rsid w:val="00960A0C"/>
    <w:rsid w:val="00961AED"/>
    <w:rsid w:val="00961CA0"/>
    <w:rsid w:val="00961D28"/>
    <w:rsid w:val="009621AB"/>
    <w:rsid w:val="00963E45"/>
    <w:rsid w:val="0096437E"/>
    <w:rsid w:val="00964AB8"/>
    <w:rsid w:val="00965B58"/>
    <w:rsid w:val="009669B0"/>
    <w:rsid w:val="00966D61"/>
    <w:rsid w:val="00966E24"/>
    <w:rsid w:val="0096722B"/>
    <w:rsid w:val="00967404"/>
    <w:rsid w:val="009674C7"/>
    <w:rsid w:val="00970701"/>
    <w:rsid w:val="00970DB7"/>
    <w:rsid w:val="009715A9"/>
    <w:rsid w:val="00971D04"/>
    <w:rsid w:val="0097293A"/>
    <w:rsid w:val="00972A47"/>
    <w:rsid w:val="00973382"/>
    <w:rsid w:val="0097609B"/>
    <w:rsid w:val="00976D96"/>
    <w:rsid w:val="00980543"/>
    <w:rsid w:val="00980901"/>
    <w:rsid w:val="00981AC5"/>
    <w:rsid w:val="00981E8D"/>
    <w:rsid w:val="00982660"/>
    <w:rsid w:val="0098306E"/>
    <w:rsid w:val="00983C13"/>
    <w:rsid w:val="00983C53"/>
    <w:rsid w:val="009840D0"/>
    <w:rsid w:val="0098451D"/>
    <w:rsid w:val="00984B17"/>
    <w:rsid w:val="00984B53"/>
    <w:rsid w:val="00984F86"/>
    <w:rsid w:val="0098504D"/>
    <w:rsid w:val="009862F9"/>
    <w:rsid w:val="00986ABD"/>
    <w:rsid w:val="00986B65"/>
    <w:rsid w:val="00987036"/>
    <w:rsid w:val="009871C7"/>
    <w:rsid w:val="0098742E"/>
    <w:rsid w:val="0099090A"/>
    <w:rsid w:val="00990DD3"/>
    <w:rsid w:val="00991AB5"/>
    <w:rsid w:val="00991EBB"/>
    <w:rsid w:val="00991F86"/>
    <w:rsid w:val="00994F3A"/>
    <w:rsid w:val="009955A5"/>
    <w:rsid w:val="00996043"/>
    <w:rsid w:val="00996184"/>
    <w:rsid w:val="00996423"/>
    <w:rsid w:val="00996863"/>
    <w:rsid w:val="009970C8"/>
    <w:rsid w:val="00997D15"/>
    <w:rsid w:val="00997E28"/>
    <w:rsid w:val="009A035C"/>
    <w:rsid w:val="009A19F1"/>
    <w:rsid w:val="009A201C"/>
    <w:rsid w:val="009A22FA"/>
    <w:rsid w:val="009A3A81"/>
    <w:rsid w:val="009A3EA3"/>
    <w:rsid w:val="009A4742"/>
    <w:rsid w:val="009A50F7"/>
    <w:rsid w:val="009A575F"/>
    <w:rsid w:val="009A5915"/>
    <w:rsid w:val="009A5B2B"/>
    <w:rsid w:val="009A5BB3"/>
    <w:rsid w:val="009A5C2F"/>
    <w:rsid w:val="009A5F8B"/>
    <w:rsid w:val="009A6244"/>
    <w:rsid w:val="009A6933"/>
    <w:rsid w:val="009A7047"/>
    <w:rsid w:val="009A7DDA"/>
    <w:rsid w:val="009B0AA1"/>
    <w:rsid w:val="009B1202"/>
    <w:rsid w:val="009B1579"/>
    <w:rsid w:val="009B1615"/>
    <w:rsid w:val="009B165B"/>
    <w:rsid w:val="009B16C4"/>
    <w:rsid w:val="009B19B2"/>
    <w:rsid w:val="009B1C9E"/>
    <w:rsid w:val="009B1F46"/>
    <w:rsid w:val="009B2AC8"/>
    <w:rsid w:val="009B2CFE"/>
    <w:rsid w:val="009B307F"/>
    <w:rsid w:val="009B3CB6"/>
    <w:rsid w:val="009B4063"/>
    <w:rsid w:val="009B4CC4"/>
    <w:rsid w:val="009B6160"/>
    <w:rsid w:val="009B639E"/>
    <w:rsid w:val="009B6417"/>
    <w:rsid w:val="009B6435"/>
    <w:rsid w:val="009B71F6"/>
    <w:rsid w:val="009B7DF8"/>
    <w:rsid w:val="009C004B"/>
    <w:rsid w:val="009C0615"/>
    <w:rsid w:val="009C085B"/>
    <w:rsid w:val="009C0937"/>
    <w:rsid w:val="009C0C50"/>
    <w:rsid w:val="009C1129"/>
    <w:rsid w:val="009C2677"/>
    <w:rsid w:val="009C2756"/>
    <w:rsid w:val="009C36ED"/>
    <w:rsid w:val="009C3912"/>
    <w:rsid w:val="009C3D1C"/>
    <w:rsid w:val="009C3DAB"/>
    <w:rsid w:val="009C3EDC"/>
    <w:rsid w:val="009C4370"/>
    <w:rsid w:val="009C45F2"/>
    <w:rsid w:val="009C6121"/>
    <w:rsid w:val="009C6196"/>
    <w:rsid w:val="009C64A5"/>
    <w:rsid w:val="009C664A"/>
    <w:rsid w:val="009C6EB7"/>
    <w:rsid w:val="009C73BA"/>
    <w:rsid w:val="009C7BA5"/>
    <w:rsid w:val="009C7C2E"/>
    <w:rsid w:val="009D11BC"/>
    <w:rsid w:val="009D15AA"/>
    <w:rsid w:val="009D23C4"/>
    <w:rsid w:val="009D3D86"/>
    <w:rsid w:val="009D4C6E"/>
    <w:rsid w:val="009D5C01"/>
    <w:rsid w:val="009D6196"/>
    <w:rsid w:val="009D6DC1"/>
    <w:rsid w:val="009D6ECD"/>
    <w:rsid w:val="009E0473"/>
    <w:rsid w:val="009E0892"/>
    <w:rsid w:val="009E09F0"/>
    <w:rsid w:val="009E0D25"/>
    <w:rsid w:val="009E10AD"/>
    <w:rsid w:val="009E1541"/>
    <w:rsid w:val="009E17C9"/>
    <w:rsid w:val="009E1823"/>
    <w:rsid w:val="009E1C90"/>
    <w:rsid w:val="009E21DB"/>
    <w:rsid w:val="009E2301"/>
    <w:rsid w:val="009E28C3"/>
    <w:rsid w:val="009E3253"/>
    <w:rsid w:val="009E38E8"/>
    <w:rsid w:val="009E4990"/>
    <w:rsid w:val="009E4BEA"/>
    <w:rsid w:val="009E5157"/>
    <w:rsid w:val="009E53EE"/>
    <w:rsid w:val="009E55E3"/>
    <w:rsid w:val="009E5686"/>
    <w:rsid w:val="009E6C23"/>
    <w:rsid w:val="009E6C5D"/>
    <w:rsid w:val="009E717E"/>
    <w:rsid w:val="009E75FB"/>
    <w:rsid w:val="009E7AFD"/>
    <w:rsid w:val="009F041A"/>
    <w:rsid w:val="009F0DD8"/>
    <w:rsid w:val="009F1812"/>
    <w:rsid w:val="009F187D"/>
    <w:rsid w:val="009F21ED"/>
    <w:rsid w:val="009F28E3"/>
    <w:rsid w:val="009F3073"/>
    <w:rsid w:val="009F3723"/>
    <w:rsid w:val="009F3BB0"/>
    <w:rsid w:val="009F3D1F"/>
    <w:rsid w:val="009F4508"/>
    <w:rsid w:val="009F4F82"/>
    <w:rsid w:val="009F55CD"/>
    <w:rsid w:val="009F64B9"/>
    <w:rsid w:val="009F65DC"/>
    <w:rsid w:val="009F66C5"/>
    <w:rsid w:val="009F6B6B"/>
    <w:rsid w:val="009F6E8F"/>
    <w:rsid w:val="009F7BC5"/>
    <w:rsid w:val="00A00049"/>
    <w:rsid w:val="00A000EA"/>
    <w:rsid w:val="00A00936"/>
    <w:rsid w:val="00A014EF"/>
    <w:rsid w:val="00A0198B"/>
    <w:rsid w:val="00A021EB"/>
    <w:rsid w:val="00A02458"/>
    <w:rsid w:val="00A03195"/>
    <w:rsid w:val="00A03283"/>
    <w:rsid w:val="00A033C7"/>
    <w:rsid w:val="00A03403"/>
    <w:rsid w:val="00A04474"/>
    <w:rsid w:val="00A0463E"/>
    <w:rsid w:val="00A04BC9"/>
    <w:rsid w:val="00A0569A"/>
    <w:rsid w:val="00A05721"/>
    <w:rsid w:val="00A05BAE"/>
    <w:rsid w:val="00A05BE0"/>
    <w:rsid w:val="00A06F79"/>
    <w:rsid w:val="00A075C6"/>
    <w:rsid w:val="00A1018D"/>
    <w:rsid w:val="00A10453"/>
    <w:rsid w:val="00A10E3B"/>
    <w:rsid w:val="00A111F8"/>
    <w:rsid w:val="00A113AE"/>
    <w:rsid w:val="00A11A14"/>
    <w:rsid w:val="00A12588"/>
    <w:rsid w:val="00A12E91"/>
    <w:rsid w:val="00A1330E"/>
    <w:rsid w:val="00A13662"/>
    <w:rsid w:val="00A13D25"/>
    <w:rsid w:val="00A13E0A"/>
    <w:rsid w:val="00A1432B"/>
    <w:rsid w:val="00A14D12"/>
    <w:rsid w:val="00A14D9C"/>
    <w:rsid w:val="00A14E52"/>
    <w:rsid w:val="00A1524D"/>
    <w:rsid w:val="00A15515"/>
    <w:rsid w:val="00A17383"/>
    <w:rsid w:val="00A20BCD"/>
    <w:rsid w:val="00A20DF9"/>
    <w:rsid w:val="00A20EED"/>
    <w:rsid w:val="00A21AF2"/>
    <w:rsid w:val="00A21E4C"/>
    <w:rsid w:val="00A21EE1"/>
    <w:rsid w:val="00A21FF9"/>
    <w:rsid w:val="00A22317"/>
    <w:rsid w:val="00A22832"/>
    <w:rsid w:val="00A23207"/>
    <w:rsid w:val="00A241B7"/>
    <w:rsid w:val="00A241B8"/>
    <w:rsid w:val="00A249FA"/>
    <w:rsid w:val="00A24E21"/>
    <w:rsid w:val="00A2549F"/>
    <w:rsid w:val="00A25932"/>
    <w:rsid w:val="00A25B3B"/>
    <w:rsid w:val="00A25F67"/>
    <w:rsid w:val="00A268EE"/>
    <w:rsid w:val="00A26C8D"/>
    <w:rsid w:val="00A30653"/>
    <w:rsid w:val="00A306A9"/>
    <w:rsid w:val="00A30864"/>
    <w:rsid w:val="00A324C4"/>
    <w:rsid w:val="00A32603"/>
    <w:rsid w:val="00A331BD"/>
    <w:rsid w:val="00A3339B"/>
    <w:rsid w:val="00A33662"/>
    <w:rsid w:val="00A33C77"/>
    <w:rsid w:val="00A33E98"/>
    <w:rsid w:val="00A34B59"/>
    <w:rsid w:val="00A350D0"/>
    <w:rsid w:val="00A3589A"/>
    <w:rsid w:val="00A358F4"/>
    <w:rsid w:val="00A35E58"/>
    <w:rsid w:val="00A36291"/>
    <w:rsid w:val="00A36876"/>
    <w:rsid w:val="00A36900"/>
    <w:rsid w:val="00A369E5"/>
    <w:rsid w:val="00A36A9F"/>
    <w:rsid w:val="00A370C2"/>
    <w:rsid w:val="00A377D5"/>
    <w:rsid w:val="00A37C9E"/>
    <w:rsid w:val="00A37D67"/>
    <w:rsid w:val="00A40372"/>
    <w:rsid w:val="00A40698"/>
    <w:rsid w:val="00A40E43"/>
    <w:rsid w:val="00A41063"/>
    <w:rsid w:val="00A41708"/>
    <w:rsid w:val="00A4229B"/>
    <w:rsid w:val="00A42684"/>
    <w:rsid w:val="00A429F7"/>
    <w:rsid w:val="00A42C74"/>
    <w:rsid w:val="00A42CA5"/>
    <w:rsid w:val="00A42F07"/>
    <w:rsid w:val="00A4341E"/>
    <w:rsid w:val="00A44640"/>
    <w:rsid w:val="00A44C67"/>
    <w:rsid w:val="00A44EE0"/>
    <w:rsid w:val="00A4614B"/>
    <w:rsid w:val="00A46C8B"/>
    <w:rsid w:val="00A46E85"/>
    <w:rsid w:val="00A501E6"/>
    <w:rsid w:val="00A516E2"/>
    <w:rsid w:val="00A516E7"/>
    <w:rsid w:val="00A51880"/>
    <w:rsid w:val="00A51A25"/>
    <w:rsid w:val="00A51BC0"/>
    <w:rsid w:val="00A5250D"/>
    <w:rsid w:val="00A526A9"/>
    <w:rsid w:val="00A532C5"/>
    <w:rsid w:val="00A5336C"/>
    <w:rsid w:val="00A5432C"/>
    <w:rsid w:val="00A546EB"/>
    <w:rsid w:val="00A5578E"/>
    <w:rsid w:val="00A559FD"/>
    <w:rsid w:val="00A568D8"/>
    <w:rsid w:val="00A57BDC"/>
    <w:rsid w:val="00A60487"/>
    <w:rsid w:val="00A607B9"/>
    <w:rsid w:val="00A6131D"/>
    <w:rsid w:val="00A614EA"/>
    <w:rsid w:val="00A61561"/>
    <w:rsid w:val="00A61DF3"/>
    <w:rsid w:val="00A620B2"/>
    <w:rsid w:val="00A6275B"/>
    <w:rsid w:val="00A655F9"/>
    <w:rsid w:val="00A65659"/>
    <w:rsid w:val="00A705DB"/>
    <w:rsid w:val="00A72107"/>
    <w:rsid w:val="00A72E9E"/>
    <w:rsid w:val="00A72F1B"/>
    <w:rsid w:val="00A73AB4"/>
    <w:rsid w:val="00A775CE"/>
    <w:rsid w:val="00A77856"/>
    <w:rsid w:val="00A77C7D"/>
    <w:rsid w:val="00A80775"/>
    <w:rsid w:val="00A8099B"/>
    <w:rsid w:val="00A81C75"/>
    <w:rsid w:val="00A82058"/>
    <w:rsid w:val="00A82DE8"/>
    <w:rsid w:val="00A83667"/>
    <w:rsid w:val="00A849C6"/>
    <w:rsid w:val="00A849CE"/>
    <w:rsid w:val="00A84BCC"/>
    <w:rsid w:val="00A84BDF"/>
    <w:rsid w:val="00A85A79"/>
    <w:rsid w:val="00A86973"/>
    <w:rsid w:val="00A90171"/>
    <w:rsid w:val="00A9057E"/>
    <w:rsid w:val="00A9118C"/>
    <w:rsid w:val="00A92652"/>
    <w:rsid w:val="00A93346"/>
    <w:rsid w:val="00A94FC9"/>
    <w:rsid w:val="00A95F6C"/>
    <w:rsid w:val="00A97050"/>
    <w:rsid w:val="00A9753A"/>
    <w:rsid w:val="00A97889"/>
    <w:rsid w:val="00AA0D0F"/>
    <w:rsid w:val="00AA1821"/>
    <w:rsid w:val="00AA2668"/>
    <w:rsid w:val="00AA2910"/>
    <w:rsid w:val="00AA313D"/>
    <w:rsid w:val="00AA33DF"/>
    <w:rsid w:val="00AA58D4"/>
    <w:rsid w:val="00AA6B0A"/>
    <w:rsid w:val="00AA762F"/>
    <w:rsid w:val="00AA7B74"/>
    <w:rsid w:val="00AB04EC"/>
    <w:rsid w:val="00AB1442"/>
    <w:rsid w:val="00AB25DE"/>
    <w:rsid w:val="00AB2C66"/>
    <w:rsid w:val="00AB383C"/>
    <w:rsid w:val="00AB3FC9"/>
    <w:rsid w:val="00AB4543"/>
    <w:rsid w:val="00AB4CF1"/>
    <w:rsid w:val="00AB5148"/>
    <w:rsid w:val="00AB51DA"/>
    <w:rsid w:val="00AB665A"/>
    <w:rsid w:val="00AB6A8A"/>
    <w:rsid w:val="00AB6C37"/>
    <w:rsid w:val="00AB748B"/>
    <w:rsid w:val="00AB7D48"/>
    <w:rsid w:val="00AC082F"/>
    <w:rsid w:val="00AC231E"/>
    <w:rsid w:val="00AC2495"/>
    <w:rsid w:val="00AC2664"/>
    <w:rsid w:val="00AC2C6A"/>
    <w:rsid w:val="00AC2D6A"/>
    <w:rsid w:val="00AC3E7C"/>
    <w:rsid w:val="00AC4BAD"/>
    <w:rsid w:val="00AC511E"/>
    <w:rsid w:val="00AC530F"/>
    <w:rsid w:val="00AC5994"/>
    <w:rsid w:val="00AC5F74"/>
    <w:rsid w:val="00AC668B"/>
    <w:rsid w:val="00AC6734"/>
    <w:rsid w:val="00AD00DB"/>
    <w:rsid w:val="00AD030F"/>
    <w:rsid w:val="00AD2197"/>
    <w:rsid w:val="00AD225B"/>
    <w:rsid w:val="00AD2CCC"/>
    <w:rsid w:val="00AD3AF5"/>
    <w:rsid w:val="00AD3BA2"/>
    <w:rsid w:val="00AD47E4"/>
    <w:rsid w:val="00AD4DE7"/>
    <w:rsid w:val="00AD5B00"/>
    <w:rsid w:val="00AD5EF2"/>
    <w:rsid w:val="00AD6135"/>
    <w:rsid w:val="00AD6277"/>
    <w:rsid w:val="00AD6A8B"/>
    <w:rsid w:val="00AD729E"/>
    <w:rsid w:val="00AD7CD0"/>
    <w:rsid w:val="00AE2A8C"/>
    <w:rsid w:val="00AE33AF"/>
    <w:rsid w:val="00AE38F8"/>
    <w:rsid w:val="00AE3CE4"/>
    <w:rsid w:val="00AE3FCC"/>
    <w:rsid w:val="00AE40C9"/>
    <w:rsid w:val="00AE556D"/>
    <w:rsid w:val="00AE5820"/>
    <w:rsid w:val="00AE5D92"/>
    <w:rsid w:val="00AF00DB"/>
    <w:rsid w:val="00AF0363"/>
    <w:rsid w:val="00AF0A98"/>
    <w:rsid w:val="00AF0CF8"/>
    <w:rsid w:val="00AF0CF9"/>
    <w:rsid w:val="00AF0FE0"/>
    <w:rsid w:val="00AF1315"/>
    <w:rsid w:val="00AF154D"/>
    <w:rsid w:val="00AF1E25"/>
    <w:rsid w:val="00AF20BD"/>
    <w:rsid w:val="00AF3733"/>
    <w:rsid w:val="00AF3EC1"/>
    <w:rsid w:val="00AF5514"/>
    <w:rsid w:val="00AF6810"/>
    <w:rsid w:val="00AF6C82"/>
    <w:rsid w:val="00AF77DA"/>
    <w:rsid w:val="00AF7810"/>
    <w:rsid w:val="00AF7E53"/>
    <w:rsid w:val="00B0026E"/>
    <w:rsid w:val="00B00367"/>
    <w:rsid w:val="00B00B34"/>
    <w:rsid w:val="00B02361"/>
    <w:rsid w:val="00B02A2E"/>
    <w:rsid w:val="00B02C23"/>
    <w:rsid w:val="00B0349C"/>
    <w:rsid w:val="00B03AEB"/>
    <w:rsid w:val="00B04979"/>
    <w:rsid w:val="00B04DB2"/>
    <w:rsid w:val="00B050C7"/>
    <w:rsid w:val="00B052A9"/>
    <w:rsid w:val="00B060E7"/>
    <w:rsid w:val="00B06176"/>
    <w:rsid w:val="00B063B5"/>
    <w:rsid w:val="00B06EF2"/>
    <w:rsid w:val="00B07643"/>
    <w:rsid w:val="00B07695"/>
    <w:rsid w:val="00B10423"/>
    <w:rsid w:val="00B12DC9"/>
    <w:rsid w:val="00B131F1"/>
    <w:rsid w:val="00B136E8"/>
    <w:rsid w:val="00B13713"/>
    <w:rsid w:val="00B13B00"/>
    <w:rsid w:val="00B14160"/>
    <w:rsid w:val="00B14FF0"/>
    <w:rsid w:val="00B15A5C"/>
    <w:rsid w:val="00B15EB4"/>
    <w:rsid w:val="00B16232"/>
    <w:rsid w:val="00B163A2"/>
    <w:rsid w:val="00B16552"/>
    <w:rsid w:val="00B1671A"/>
    <w:rsid w:val="00B17113"/>
    <w:rsid w:val="00B177B8"/>
    <w:rsid w:val="00B179CE"/>
    <w:rsid w:val="00B17A22"/>
    <w:rsid w:val="00B205C7"/>
    <w:rsid w:val="00B22105"/>
    <w:rsid w:val="00B22340"/>
    <w:rsid w:val="00B22702"/>
    <w:rsid w:val="00B23318"/>
    <w:rsid w:val="00B24228"/>
    <w:rsid w:val="00B247B3"/>
    <w:rsid w:val="00B2483C"/>
    <w:rsid w:val="00B25949"/>
    <w:rsid w:val="00B25E45"/>
    <w:rsid w:val="00B268E8"/>
    <w:rsid w:val="00B270ED"/>
    <w:rsid w:val="00B275C7"/>
    <w:rsid w:val="00B278D4"/>
    <w:rsid w:val="00B30E23"/>
    <w:rsid w:val="00B30FFE"/>
    <w:rsid w:val="00B31C71"/>
    <w:rsid w:val="00B32E33"/>
    <w:rsid w:val="00B33336"/>
    <w:rsid w:val="00B34208"/>
    <w:rsid w:val="00B34B29"/>
    <w:rsid w:val="00B34F13"/>
    <w:rsid w:val="00B36B6D"/>
    <w:rsid w:val="00B36EB0"/>
    <w:rsid w:val="00B37EEF"/>
    <w:rsid w:val="00B40263"/>
    <w:rsid w:val="00B40936"/>
    <w:rsid w:val="00B40ECE"/>
    <w:rsid w:val="00B41524"/>
    <w:rsid w:val="00B420F0"/>
    <w:rsid w:val="00B42D25"/>
    <w:rsid w:val="00B436CC"/>
    <w:rsid w:val="00B43EC9"/>
    <w:rsid w:val="00B44712"/>
    <w:rsid w:val="00B44ACC"/>
    <w:rsid w:val="00B459CE"/>
    <w:rsid w:val="00B45B1A"/>
    <w:rsid w:val="00B45D1D"/>
    <w:rsid w:val="00B46B1F"/>
    <w:rsid w:val="00B46B73"/>
    <w:rsid w:val="00B47187"/>
    <w:rsid w:val="00B478AA"/>
    <w:rsid w:val="00B47955"/>
    <w:rsid w:val="00B47C7C"/>
    <w:rsid w:val="00B525C1"/>
    <w:rsid w:val="00B525EB"/>
    <w:rsid w:val="00B52855"/>
    <w:rsid w:val="00B537BC"/>
    <w:rsid w:val="00B54CB5"/>
    <w:rsid w:val="00B54E55"/>
    <w:rsid w:val="00B555C4"/>
    <w:rsid w:val="00B572CB"/>
    <w:rsid w:val="00B57DEB"/>
    <w:rsid w:val="00B60964"/>
    <w:rsid w:val="00B60CF2"/>
    <w:rsid w:val="00B61069"/>
    <w:rsid w:val="00B61B92"/>
    <w:rsid w:val="00B61C76"/>
    <w:rsid w:val="00B6212D"/>
    <w:rsid w:val="00B62947"/>
    <w:rsid w:val="00B6387D"/>
    <w:rsid w:val="00B641A1"/>
    <w:rsid w:val="00B6479B"/>
    <w:rsid w:val="00B64A7A"/>
    <w:rsid w:val="00B64B47"/>
    <w:rsid w:val="00B650FD"/>
    <w:rsid w:val="00B66015"/>
    <w:rsid w:val="00B662A0"/>
    <w:rsid w:val="00B66C06"/>
    <w:rsid w:val="00B66F96"/>
    <w:rsid w:val="00B701BD"/>
    <w:rsid w:val="00B71E05"/>
    <w:rsid w:val="00B720C9"/>
    <w:rsid w:val="00B728D7"/>
    <w:rsid w:val="00B72EBC"/>
    <w:rsid w:val="00B738DC"/>
    <w:rsid w:val="00B73CE4"/>
    <w:rsid w:val="00B74F93"/>
    <w:rsid w:val="00B77720"/>
    <w:rsid w:val="00B7788E"/>
    <w:rsid w:val="00B77AD5"/>
    <w:rsid w:val="00B77F0A"/>
    <w:rsid w:val="00B80FB0"/>
    <w:rsid w:val="00B81571"/>
    <w:rsid w:val="00B81F80"/>
    <w:rsid w:val="00B820ED"/>
    <w:rsid w:val="00B8321D"/>
    <w:rsid w:val="00B83C80"/>
    <w:rsid w:val="00B84B4B"/>
    <w:rsid w:val="00B84DD2"/>
    <w:rsid w:val="00B851E4"/>
    <w:rsid w:val="00B85D2E"/>
    <w:rsid w:val="00B8742F"/>
    <w:rsid w:val="00B87DF7"/>
    <w:rsid w:val="00B903CD"/>
    <w:rsid w:val="00B92AA4"/>
    <w:rsid w:val="00B92DA1"/>
    <w:rsid w:val="00B92E18"/>
    <w:rsid w:val="00B9391C"/>
    <w:rsid w:val="00B93AD2"/>
    <w:rsid w:val="00B94D66"/>
    <w:rsid w:val="00B956E6"/>
    <w:rsid w:val="00B960D1"/>
    <w:rsid w:val="00B9627E"/>
    <w:rsid w:val="00B96750"/>
    <w:rsid w:val="00B967ED"/>
    <w:rsid w:val="00B96D57"/>
    <w:rsid w:val="00BA0445"/>
    <w:rsid w:val="00BA056D"/>
    <w:rsid w:val="00BA065F"/>
    <w:rsid w:val="00BA0868"/>
    <w:rsid w:val="00BA0F48"/>
    <w:rsid w:val="00BA12AE"/>
    <w:rsid w:val="00BA2101"/>
    <w:rsid w:val="00BA26DC"/>
    <w:rsid w:val="00BA2B38"/>
    <w:rsid w:val="00BA34DF"/>
    <w:rsid w:val="00BA37CF"/>
    <w:rsid w:val="00BA5292"/>
    <w:rsid w:val="00BA56A2"/>
    <w:rsid w:val="00BA6A43"/>
    <w:rsid w:val="00BA71C0"/>
    <w:rsid w:val="00BA7326"/>
    <w:rsid w:val="00BA738F"/>
    <w:rsid w:val="00BA7ABF"/>
    <w:rsid w:val="00BA7ADD"/>
    <w:rsid w:val="00BA7DDD"/>
    <w:rsid w:val="00BB03F0"/>
    <w:rsid w:val="00BB13D2"/>
    <w:rsid w:val="00BB1D6A"/>
    <w:rsid w:val="00BB1E48"/>
    <w:rsid w:val="00BB3BB6"/>
    <w:rsid w:val="00BB664E"/>
    <w:rsid w:val="00BB6A7F"/>
    <w:rsid w:val="00BB6AAD"/>
    <w:rsid w:val="00BB6FD6"/>
    <w:rsid w:val="00BB7129"/>
    <w:rsid w:val="00BB7796"/>
    <w:rsid w:val="00BB77B6"/>
    <w:rsid w:val="00BC01F8"/>
    <w:rsid w:val="00BC0678"/>
    <w:rsid w:val="00BC0AE8"/>
    <w:rsid w:val="00BC0CDB"/>
    <w:rsid w:val="00BC126B"/>
    <w:rsid w:val="00BC12D6"/>
    <w:rsid w:val="00BC19D5"/>
    <w:rsid w:val="00BC297F"/>
    <w:rsid w:val="00BC336F"/>
    <w:rsid w:val="00BC426D"/>
    <w:rsid w:val="00BC4E9C"/>
    <w:rsid w:val="00BC59B3"/>
    <w:rsid w:val="00BC5A66"/>
    <w:rsid w:val="00BC6AAA"/>
    <w:rsid w:val="00BC787D"/>
    <w:rsid w:val="00BC7C7E"/>
    <w:rsid w:val="00BD0609"/>
    <w:rsid w:val="00BD0C25"/>
    <w:rsid w:val="00BD0F9E"/>
    <w:rsid w:val="00BD1670"/>
    <w:rsid w:val="00BD16E3"/>
    <w:rsid w:val="00BD2098"/>
    <w:rsid w:val="00BD2671"/>
    <w:rsid w:val="00BD31A4"/>
    <w:rsid w:val="00BD364F"/>
    <w:rsid w:val="00BD57E6"/>
    <w:rsid w:val="00BD59EB"/>
    <w:rsid w:val="00BD620C"/>
    <w:rsid w:val="00BD6E32"/>
    <w:rsid w:val="00BD6E34"/>
    <w:rsid w:val="00BD7A1F"/>
    <w:rsid w:val="00BE0628"/>
    <w:rsid w:val="00BE21A6"/>
    <w:rsid w:val="00BE2EC8"/>
    <w:rsid w:val="00BE2EE3"/>
    <w:rsid w:val="00BE2F98"/>
    <w:rsid w:val="00BE3011"/>
    <w:rsid w:val="00BE35B3"/>
    <w:rsid w:val="00BE467D"/>
    <w:rsid w:val="00BE4BC3"/>
    <w:rsid w:val="00BE4BF0"/>
    <w:rsid w:val="00BE64F2"/>
    <w:rsid w:val="00BE70D4"/>
    <w:rsid w:val="00BE7409"/>
    <w:rsid w:val="00BE74E3"/>
    <w:rsid w:val="00BE7592"/>
    <w:rsid w:val="00BE7AEB"/>
    <w:rsid w:val="00BF0A51"/>
    <w:rsid w:val="00BF0CB9"/>
    <w:rsid w:val="00BF12AA"/>
    <w:rsid w:val="00BF2334"/>
    <w:rsid w:val="00BF2352"/>
    <w:rsid w:val="00BF292A"/>
    <w:rsid w:val="00BF3392"/>
    <w:rsid w:val="00BF3B30"/>
    <w:rsid w:val="00BF3CAF"/>
    <w:rsid w:val="00BF5AF5"/>
    <w:rsid w:val="00BF6C4F"/>
    <w:rsid w:val="00BF6E8F"/>
    <w:rsid w:val="00C00908"/>
    <w:rsid w:val="00C00DDB"/>
    <w:rsid w:val="00C013BD"/>
    <w:rsid w:val="00C028E3"/>
    <w:rsid w:val="00C029EC"/>
    <w:rsid w:val="00C0461A"/>
    <w:rsid w:val="00C05001"/>
    <w:rsid w:val="00C054BA"/>
    <w:rsid w:val="00C05B57"/>
    <w:rsid w:val="00C05F70"/>
    <w:rsid w:val="00C06255"/>
    <w:rsid w:val="00C10C2D"/>
    <w:rsid w:val="00C10D1E"/>
    <w:rsid w:val="00C111E4"/>
    <w:rsid w:val="00C11600"/>
    <w:rsid w:val="00C1213C"/>
    <w:rsid w:val="00C12371"/>
    <w:rsid w:val="00C12879"/>
    <w:rsid w:val="00C12BA5"/>
    <w:rsid w:val="00C12D36"/>
    <w:rsid w:val="00C12EC3"/>
    <w:rsid w:val="00C13DA6"/>
    <w:rsid w:val="00C14A4F"/>
    <w:rsid w:val="00C14F58"/>
    <w:rsid w:val="00C15436"/>
    <w:rsid w:val="00C15E8D"/>
    <w:rsid w:val="00C16E06"/>
    <w:rsid w:val="00C1713F"/>
    <w:rsid w:val="00C17315"/>
    <w:rsid w:val="00C17714"/>
    <w:rsid w:val="00C177DB"/>
    <w:rsid w:val="00C20BAB"/>
    <w:rsid w:val="00C21593"/>
    <w:rsid w:val="00C217AC"/>
    <w:rsid w:val="00C2263D"/>
    <w:rsid w:val="00C23573"/>
    <w:rsid w:val="00C23AB9"/>
    <w:rsid w:val="00C23D56"/>
    <w:rsid w:val="00C23ECD"/>
    <w:rsid w:val="00C23EF8"/>
    <w:rsid w:val="00C246D2"/>
    <w:rsid w:val="00C24A86"/>
    <w:rsid w:val="00C24D2D"/>
    <w:rsid w:val="00C25AAC"/>
    <w:rsid w:val="00C26062"/>
    <w:rsid w:val="00C2613E"/>
    <w:rsid w:val="00C263D4"/>
    <w:rsid w:val="00C264B2"/>
    <w:rsid w:val="00C274DA"/>
    <w:rsid w:val="00C3093D"/>
    <w:rsid w:val="00C30AA5"/>
    <w:rsid w:val="00C30AF2"/>
    <w:rsid w:val="00C30C1D"/>
    <w:rsid w:val="00C30DDD"/>
    <w:rsid w:val="00C31269"/>
    <w:rsid w:val="00C3147C"/>
    <w:rsid w:val="00C31B5E"/>
    <w:rsid w:val="00C32080"/>
    <w:rsid w:val="00C32301"/>
    <w:rsid w:val="00C32941"/>
    <w:rsid w:val="00C33C44"/>
    <w:rsid w:val="00C33E4E"/>
    <w:rsid w:val="00C35E4B"/>
    <w:rsid w:val="00C35F37"/>
    <w:rsid w:val="00C35FB0"/>
    <w:rsid w:val="00C364DE"/>
    <w:rsid w:val="00C36B6F"/>
    <w:rsid w:val="00C36E57"/>
    <w:rsid w:val="00C36E6B"/>
    <w:rsid w:val="00C36EE7"/>
    <w:rsid w:val="00C36F87"/>
    <w:rsid w:val="00C40924"/>
    <w:rsid w:val="00C417A0"/>
    <w:rsid w:val="00C4218D"/>
    <w:rsid w:val="00C429D7"/>
    <w:rsid w:val="00C42F58"/>
    <w:rsid w:val="00C43928"/>
    <w:rsid w:val="00C442C8"/>
    <w:rsid w:val="00C45602"/>
    <w:rsid w:val="00C45A9A"/>
    <w:rsid w:val="00C46105"/>
    <w:rsid w:val="00C467BA"/>
    <w:rsid w:val="00C46B14"/>
    <w:rsid w:val="00C501EF"/>
    <w:rsid w:val="00C50F16"/>
    <w:rsid w:val="00C5100F"/>
    <w:rsid w:val="00C5124B"/>
    <w:rsid w:val="00C5257C"/>
    <w:rsid w:val="00C527CF"/>
    <w:rsid w:val="00C528CA"/>
    <w:rsid w:val="00C53872"/>
    <w:rsid w:val="00C5418F"/>
    <w:rsid w:val="00C54A46"/>
    <w:rsid w:val="00C54B58"/>
    <w:rsid w:val="00C54E49"/>
    <w:rsid w:val="00C55E1F"/>
    <w:rsid w:val="00C57F9F"/>
    <w:rsid w:val="00C60163"/>
    <w:rsid w:val="00C6043B"/>
    <w:rsid w:val="00C60EE8"/>
    <w:rsid w:val="00C611ED"/>
    <w:rsid w:val="00C6145A"/>
    <w:rsid w:val="00C61C36"/>
    <w:rsid w:val="00C6292A"/>
    <w:rsid w:val="00C6439A"/>
    <w:rsid w:val="00C64A0B"/>
    <w:rsid w:val="00C64A59"/>
    <w:rsid w:val="00C64BD7"/>
    <w:rsid w:val="00C64D0C"/>
    <w:rsid w:val="00C6506D"/>
    <w:rsid w:val="00C65CA8"/>
    <w:rsid w:val="00C65E2D"/>
    <w:rsid w:val="00C67302"/>
    <w:rsid w:val="00C7087A"/>
    <w:rsid w:val="00C72535"/>
    <w:rsid w:val="00C7280C"/>
    <w:rsid w:val="00C72DE2"/>
    <w:rsid w:val="00C7381B"/>
    <w:rsid w:val="00C73A69"/>
    <w:rsid w:val="00C73DDB"/>
    <w:rsid w:val="00C74905"/>
    <w:rsid w:val="00C75197"/>
    <w:rsid w:val="00C75378"/>
    <w:rsid w:val="00C75F96"/>
    <w:rsid w:val="00C76252"/>
    <w:rsid w:val="00C76ABE"/>
    <w:rsid w:val="00C776ED"/>
    <w:rsid w:val="00C800E9"/>
    <w:rsid w:val="00C805A4"/>
    <w:rsid w:val="00C80DBF"/>
    <w:rsid w:val="00C80E0F"/>
    <w:rsid w:val="00C80F83"/>
    <w:rsid w:val="00C80FDC"/>
    <w:rsid w:val="00C82763"/>
    <w:rsid w:val="00C8277E"/>
    <w:rsid w:val="00C83E29"/>
    <w:rsid w:val="00C84872"/>
    <w:rsid w:val="00C849C5"/>
    <w:rsid w:val="00C8521A"/>
    <w:rsid w:val="00C871F5"/>
    <w:rsid w:val="00C87463"/>
    <w:rsid w:val="00C87BDE"/>
    <w:rsid w:val="00C90197"/>
    <w:rsid w:val="00C906A9"/>
    <w:rsid w:val="00C91C4E"/>
    <w:rsid w:val="00C91D84"/>
    <w:rsid w:val="00C921D5"/>
    <w:rsid w:val="00C9330D"/>
    <w:rsid w:val="00C940B7"/>
    <w:rsid w:val="00C9488B"/>
    <w:rsid w:val="00C94B3C"/>
    <w:rsid w:val="00C95476"/>
    <w:rsid w:val="00C95913"/>
    <w:rsid w:val="00C96CEC"/>
    <w:rsid w:val="00C96EB7"/>
    <w:rsid w:val="00C97AE5"/>
    <w:rsid w:val="00C97AE9"/>
    <w:rsid w:val="00CA08D1"/>
    <w:rsid w:val="00CA097A"/>
    <w:rsid w:val="00CA09B1"/>
    <w:rsid w:val="00CA1128"/>
    <w:rsid w:val="00CA2C8C"/>
    <w:rsid w:val="00CA3550"/>
    <w:rsid w:val="00CA3608"/>
    <w:rsid w:val="00CA43E0"/>
    <w:rsid w:val="00CA51A8"/>
    <w:rsid w:val="00CA52AF"/>
    <w:rsid w:val="00CA5610"/>
    <w:rsid w:val="00CA5635"/>
    <w:rsid w:val="00CA57E5"/>
    <w:rsid w:val="00CA588D"/>
    <w:rsid w:val="00CA6E15"/>
    <w:rsid w:val="00CA701B"/>
    <w:rsid w:val="00CA715E"/>
    <w:rsid w:val="00CB045E"/>
    <w:rsid w:val="00CB0D80"/>
    <w:rsid w:val="00CB247B"/>
    <w:rsid w:val="00CB2613"/>
    <w:rsid w:val="00CB298A"/>
    <w:rsid w:val="00CB3735"/>
    <w:rsid w:val="00CB3ACB"/>
    <w:rsid w:val="00CB42F8"/>
    <w:rsid w:val="00CB4616"/>
    <w:rsid w:val="00CB590D"/>
    <w:rsid w:val="00CB5D9A"/>
    <w:rsid w:val="00CB5E76"/>
    <w:rsid w:val="00CB6360"/>
    <w:rsid w:val="00CB6478"/>
    <w:rsid w:val="00CB6B24"/>
    <w:rsid w:val="00CB7524"/>
    <w:rsid w:val="00CC00F0"/>
    <w:rsid w:val="00CC0B73"/>
    <w:rsid w:val="00CC0EA3"/>
    <w:rsid w:val="00CC14E6"/>
    <w:rsid w:val="00CC1BCC"/>
    <w:rsid w:val="00CC3F97"/>
    <w:rsid w:val="00CC4348"/>
    <w:rsid w:val="00CC4882"/>
    <w:rsid w:val="00CC50F9"/>
    <w:rsid w:val="00CC57AA"/>
    <w:rsid w:val="00CC682D"/>
    <w:rsid w:val="00CC77E0"/>
    <w:rsid w:val="00CC7B00"/>
    <w:rsid w:val="00CC7B0E"/>
    <w:rsid w:val="00CD101E"/>
    <w:rsid w:val="00CD1F60"/>
    <w:rsid w:val="00CD23B3"/>
    <w:rsid w:val="00CD3AE1"/>
    <w:rsid w:val="00CD47E1"/>
    <w:rsid w:val="00CD4EF6"/>
    <w:rsid w:val="00CD5475"/>
    <w:rsid w:val="00CD5657"/>
    <w:rsid w:val="00CD5F1C"/>
    <w:rsid w:val="00CD612E"/>
    <w:rsid w:val="00CD615F"/>
    <w:rsid w:val="00CD6DDF"/>
    <w:rsid w:val="00CD6E18"/>
    <w:rsid w:val="00CD76BB"/>
    <w:rsid w:val="00CD7DAC"/>
    <w:rsid w:val="00CE0ED4"/>
    <w:rsid w:val="00CE1047"/>
    <w:rsid w:val="00CE1565"/>
    <w:rsid w:val="00CE1B9F"/>
    <w:rsid w:val="00CE40B6"/>
    <w:rsid w:val="00CE469A"/>
    <w:rsid w:val="00CE4A65"/>
    <w:rsid w:val="00CE4BED"/>
    <w:rsid w:val="00CE5247"/>
    <w:rsid w:val="00CE5527"/>
    <w:rsid w:val="00CE5705"/>
    <w:rsid w:val="00CE6918"/>
    <w:rsid w:val="00CE6994"/>
    <w:rsid w:val="00CE6BF8"/>
    <w:rsid w:val="00CE6EC2"/>
    <w:rsid w:val="00CE70D8"/>
    <w:rsid w:val="00CE7876"/>
    <w:rsid w:val="00CE7CA0"/>
    <w:rsid w:val="00CE7CC7"/>
    <w:rsid w:val="00CF116F"/>
    <w:rsid w:val="00CF130F"/>
    <w:rsid w:val="00CF1D3C"/>
    <w:rsid w:val="00CF1DD7"/>
    <w:rsid w:val="00CF2593"/>
    <w:rsid w:val="00CF295C"/>
    <w:rsid w:val="00CF3A16"/>
    <w:rsid w:val="00CF3C9D"/>
    <w:rsid w:val="00CF3EA3"/>
    <w:rsid w:val="00CF4658"/>
    <w:rsid w:val="00CF584C"/>
    <w:rsid w:val="00CF65A5"/>
    <w:rsid w:val="00CF6852"/>
    <w:rsid w:val="00CF6A5C"/>
    <w:rsid w:val="00CF7062"/>
    <w:rsid w:val="00CF75F9"/>
    <w:rsid w:val="00CF771D"/>
    <w:rsid w:val="00CF7735"/>
    <w:rsid w:val="00D00A93"/>
    <w:rsid w:val="00D013E9"/>
    <w:rsid w:val="00D0159D"/>
    <w:rsid w:val="00D01972"/>
    <w:rsid w:val="00D02168"/>
    <w:rsid w:val="00D02241"/>
    <w:rsid w:val="00D03691"/>
    <w:rsid w:val="00D039A0"/>
    <w:rsid w:val="00D042F1"/>
    <w:rsid w:val="00D04A3B"/>
    <w:rsid w:val="00D050E4"/>
    <w:rsid w:val="00D05791"/>
    <w:rsid w:val="00D05921"/>
    <w:rsid w:val="00D05AF3"/>
    <w:rsid w:val="00D060A6"/>
    <w:rsid w:val="00D061D9"/>
    <w:rsid w:val="00D06335"/>
    <w:rsid w:val="00D06E60"/>
    <w:rsid w:val="00D06E63"/>
    <w:rsid w:val="00D07691"/>
    <w:rsid w:val="00D10352"/>
    <w:rsid w:val="00D114DF"/>
    <w:rsid w:val="00D11690"/>
    <w:rsid w:val="00D11840"/>
    <w:rsid w:val="00D12102"/>
    <w:rsid w:val="00D12A2C"/>
    <w:rsid w:val="00D12F4D"/>
    <w:rsid w:val="00D14288"/>
    <w:rsid w:val="00D1436C"/>
    <w:rsid w:val="00D14387"/>
    <w:rsid w:val="00D15DCA"/>
    <w:rsid w:val="00D16826"/>
    <w:rsid w:val="00D17CB9"/>
    <w:rsid w:val="00D20DFB"/>
    <w:rsid w:val="00D21BFE"/>
    <w:rsid w:val="00D22390"/>
    <w:rsid w:val="00D22D70"/>
    <w:rsid w:val="00D2400E"/>
    <w:rsid w:val="00D245D8"/>
    <w:rsid w:val="00D245F9"/>
    <w:rsid w:val="00D2478D"/>
    <w:rsid w:val="00D26052"/>
    <w:rsid w:val="00D26792"/>
    <w:rsid w:val="00D26CF6"/>
    <w:rsid w:val="00D26F76"/>
    <w:rsid w:val="00D279E6"/>
    <w:rsid w:val="00D27C1D"/>
    <w:rsid w:val="00D301A4"/>
    <w:rsid w:val="00D303CD"/>
    <w:rsid w:val="00D306EF"/>
    <w:rsid w:val="00D30887"/>
    <w:rsid w:val="00D315F1"/>
    <w:rsid w:val="00D31B20"/>
    <w:rsid w:val="00D323B1"/>
    <w:rsid w:val="00D32A4C"/>
    <w:rsid w:val="00D3365F"/>
    <w:rsid w:val="00D3454A"/>
    <w:rsid w:val="00D34870"/>
    <w:rsid w:val="00D34AA4"/>
    <w:rsid w:val="00D34BA7"/>
    <w:rsid w:val="00D3647A"/>
    <w:rsid w:val="00D36CFE"/>
    <w:rsid w:val="00D37692"/>
    <w:rsid w:val="00D37843"/>
    <w:rsid w:val="00D3792B"/>
    <w:rsid w:val="00D41793"/>
    <w:rsid w:val="00D43227"/>
    <w:rsid w:val="00D43CA1"/>
    <w:rsid w:val="00D43FF7"/>
    <w:rsid w:val="00D4459B"/>
    <w:rsid w:val="00D44927"/>
    <w:rsid w:val="00D46258"/>
    <w:rsid w:val="00D4635B"/>
    <w:rsid w:val="00D46BA1"/>
    <w:rsid w:val="00D46EEA"/>
    <w:rsid w:val="00D4764E"/>
    <w:rsid w:val="00D4797B"/>
    <w:rsid w:val="00D51578"/>
    <w:rsid w:val="00D516C5"/>
    <w:rsid w:val="00D53163"/>
    <w:rsid w:val="00D536D2"/>
    <w:rsid w:val="00D5434B"/>
    <w:rsid w:val="00D55448"/>
    <w:rsid w:val="00D56B4C"/>
    <w:rsid w:val="00D57E10"/>
    <w:rsid w:val="00D60111"/>
    <w:rsid w:val="00D60A21"/>
    <w:rsid w:val="00D611E6"/>
    <w:rsid w:val="00D613F5"/>
    <w:rsid w:val="00D6142F"/>
    <w:rsid w:val="00D61A7C"/>
    <w:rsid w:val="00D61F84"/>
    <w:rsid w:val="00D62537"/>
    <w:rsid w:val="00D62A25"/>
    <w:rsid w:val="00D62AA6"/>
    <w:rsid w:val="00D64136"/>
    <w:rsid w:val="00D659DE"/>
    <w:rsid w:val="00D66047"/>
    <w:rsid w:val="00D6793A"/>
    <w:rsid w:val="00D67C8E"/>
    <w:rsid w:val="00D70861"/>
    <w:rsid w:val="00D70E87"/>
    <w:rsid w:val="00D71650"/>
    <w:rsid w:val="00D72256"/>
    <w:rsid w:val="00D728C2"/>
    <w:rsid w:val="00D72E1A"/>
    <w:rsid w:val="00D72E91"/>
    <w:rsid w:val="00D72EE8"/>
    <w:rsid w:val="00D730DA"/>
    <w:rsid w:val="00D73A21"/>
    <w:rsid w:val="00D743BD"/>
    <w:rsid w:val="00D744A2"/>
    <w:rsid w:val="00D747A4"/>
    <w:rsid w:val="00D74F0D"/>
    <w:rsid w:val="00D7530E"/>
    <w:rsid w:val="00D75603"/>
    <w:rsid w:val="00D75FF3"/>
    <w:rsid w:val="00D76627"/>
    <w:rsid w:val="00D77DCD"/>
    <w:rsid w:val="00D8037C"/>
    <w:rsid w:val="00D80D1D"/>
    <w:rsid w:val="00D81B7B"/>
    <w:rsid w:val="00D826A0"/>
    <w:rsid w:val="00D83736"/>
    <w:rsid w:val="00D837A9"/>
    <w:rsid w:val="00D83A18"/>
    <w:rsid w:val="00D84EA4"/>
    <w:rsid w:val="00D851EA"/>
    <w:rsid w:val="00D86B2B"/>
    <w:rsid w:val="00D87C58"/>
    <w:rsid w:val="00D904D6"/>
    <w:rsid w:val="00D90B8D"/>
    <w:rsid w:val="00D91441"/>
    <w:rsid w:val="00D91AC0"/>
    <w:rsid w:val="00D91F52"/>
    <w:rsid w:val="00D93354"/>
    <w:rsid w:val="00D93983"/>
    <w:rsid w:val="00D93D6E"/>
    <w:rsid w:val="00D93F4F"/>
    <w:rsid w:val="00D94365"/>
    <w:rsid w:val="00D9467E"/>
    <w:rsid w:val="00D94879"/>
    <w:rsid w:val="00D95FF1"/>
    <w:rsid w:val="00D97378"/>
    <w:rsid w:val="00DA02E5"/>
    <w:rsid w:val="00DA10C6"/>
    <w:rsid w:val="00DA1105"/>
    <w:rsid w:val="00DA2291"/>
    <w:rsid w:val="00DA2A56"/>
    <w:rsid w:val="00DA2D34"/>
    <w:rsid w:val="00DA3E77"/>
    <w:rsid w:val="00DA3FC0"/>
    <w:rsid w:val="00DA4403"/>
    <w:rsid w:val="00DA4A22"/>
    <w:rsid w:val="00DA4C52"/>
    <w:rsid w:val="00DA4D57"/>
    <w:rsid w:val="00DA54FB"/>
    <w:rsid w:val="00DA5677"/>
    <w:rsid w:val="00DA5EC4"/>
    <w:rsid w:val="00DA6145"/>
    <w:rsid w:val="00DA617B"/>
    <w:rsid w:val="00DA6516"/>
    <w:rsid w:val="00DA7331"/>
    <w:rsid w:val="00DB1832"/>
    <w:rsid w:val="00DB1C25"/>
    <w:rsid w:val="00DB206F"/>
    <w:rsid w:val="00DB21A2"/>
    <w:rsid w:val="00DB264A"/>
    <w:rsid w:val="00DB2E95"/>
    <w:rsid w:val="00DB3C32"/>
    <w:rsid w:val="00DB3E39"/>
    <w:rsid w:val="00DB45C7"/>
    <w:rsid w:val="00DB497E"/>
    <w:rsid w:val="00DB4D7C"/>
    <w:rsid w:val="00DB6C5A"/>
    <w:rsid w:val="00DB796B"/>
    <w:rsid w:val="00DC01BF"/>
    <w:rsid w:val="00DC02B1"/>
    <w:rsid w:val="00DC0734"/>
    <w:rsid w:val="00DC0C3F"/>
    <w:rsid w:val="00DC20F7"/>
    <w:rsid w:val="00DC2812"/>
    <w:rsid w:val="00DC292A"/>
    <w:rsid w:val="00DC2A0F"/>
    <w:rsid w:val="00DC3BE9"/>
    <w:rsid w:val="00DC3DC3"/>
    <w:rsid w:val="00DC4655"/>
    <w:rsid w:val="00DC4DCF"/>
    <w:rsid w:val="00DC6256"/>
    <w:rsid w:val="00DC757E"/>
    <w:rsid w:val="00DC7F35"/>
    <w:rsid w:val="00DD0000"/>
    <w:rsid w:val="00DD0D47"/>
    <w:rsid w:val="00DD1F98"/>
    <w:rsid w:val="00DD281E"/>
    <w:rsid w:val="00DD2935"/>
    <w:rsid w:val="00DD2DB6"/>
    <w:rsid w:val="00DD31AB"/>
    <w:rsid w:val="00DD3886"/>
    <w:rsid w:val="00DD3A4C"/>
    <w:rsid w:val="00DD3AAC"/>
    <w:rsid w:val="00DD59B2"/>
    <w:rsid w:val="00DD5F15"/>
    <w:rsid w:val="00DD6E1C"/>
    <w:rsid w:val="00DE05F8"/>
    <w:rsid w:val="00DE07F8"/>
    <w:rsid w:val="00DE1356"/>
    <w:rsid w:val="00DE18B2"/>
    <w:rsid w:val="00DE1B3C"/>
    <w:rsid w:val="00DE2440"/>
    <w:rsid w:val="00DE2930"/>
    <w:rsid w:val="00DE2AF8"/>
    <w:rsid w:val="00DE362E"/>
    <w:rsid w:val="00DE3CCD"/>
    <w:rsid w:val="00DE3F9F"/>
    <w:rsid w:val="00DE41D0"/>
    <w:rsid w:val="00DE43AC"/>
    <w:rsid w:val="00DE4A74"/>
    <w:rsid w:val="00DE5134"/>
    <w:rsid w:val="00DE528F"/>
    <w:rsid w:val="00DE6231"/>
    <w:rsid w:val="00DE6D7A"/>
    <w:rsid w:val="00DF0C24"/>
    <w:rsid w:val="00DF0EBD"/>
    <w:rsid w:val="00DF15B6"/>
    <w:rsid w:val="00DF1705"/>
    <w:rsid w:val="00DF1BEA"/>
    <w:rsid w:val="00DF1CDE"/>
    <w:rsid w:val="00DF1FB5"/>
    <w:rsid w:val="00DF21ED"/>
    <w:rsid w:val="00DF31F3"/>
    <w:rsid w:val="00DF4260"/>
    <w:rsid w:val="00DF4579"/>
    <w:rsid w:val="00DF5B0B"/>
    <w:rsid w:val="00DF61C6"/>
    <w:rsid w:val="00DF6FB0"/>
    <w:rsid w:val="00DF7659"/>
    <w:rsid w:val="00DF7847"/>
    <w:rsid w:val="00DF7C65"/>
    <w:rsid w:val="00E00202"/>
    <w:rsid w:val="00E0020B"/>
    <w:rsid w:val="00E007C9"/>
    <w:rsid w:val="00E01A6E"/>
    <w:rsid w:val="00E0270F"/>
    <w:rsid w:val="00E02F4B"/>
    <w:rsid w:val="00E03494"/>
    <w:rsid w:val="00E03EE1"/>
    <w:rsid w:val="00E040AB"/>
    <w:rsid w:val="00E045BD"/>
    <w:rsid w:val="00E047F1"/>
    <w:rsid w:val="00E04DB9"/>
    <w:rsid w:val="00E052FC"/>
    <w:rsid w:val="00E053AA"/>
    <w:rsid w:val="00E0541D"/>
    <w:rsid w:val="00E05BB5"/>
    <w:rsid w:val="00E05FB2"/>
    <w:rsid w:val="00E06278"/>
    <w:rsid w:val="00E06580"/>
    <w:rsid w:val="00E0752A"/>
    <w:rsid w:val="00E07626"/>
    <w:rsid w:val="00E07826"/>
    <w:rsid w:val="00E11E11"/>
    <w:rsid w:val="00E11E78"/>
    <w:rsid w:val="00E11FE9"/>
    <w:rsid w:val="00E126BF"/>
    <w:rsid w:val="00E130B2"/>
    <w:rsid w:val="00E13728"/>
    <w:rsid w:val="00E141C3"/>
    <w:rsid w:val="00E1432E"/>
    <w:rsid w:val="00E1463B"/>
    <w:rsid w:val="00E15886"/>
    <w:rsid w:val="00E159B3"/>
    <w:rsid w:val="00E202CF"/>
    <w:rsid w:val="00E21030"/>
    <w:rsid w:val="00E2119A"/>
    <w:rsid w:val="00E21A6B"/>
    <w:rsid w:val="00E21E65"/>
    <w:rsid w:val="00E221F2"/>
    <w:rsid w:val="00E2248A"/>
    <w:rsid w:val="00E22688"/>
    <w:rsid w:val="00E2274B"/>
    <w:rsid w:val="00E238A5"/>
    <w:rsid w:val="00E23AB5"/>
    <w:rsid w:val="00E26278"/>
    <w:rsid w:val="00E2721C"/>
    <w:rsid w:val="00E27B78"/>
    <w:rsid w:val="00E30207"/>
    <w:rsid w:val="00E30751"/>
    <w:rsid w:val="00E307E6"/>
    <w:rsid w:val="00E30D3D"/>
    <w:rsid w:val="00E30E96"/>
    <w:rsid w:val="00E3220F"/>
    <w:rsid w:val="00E32CB5"/>
    <w:rsid w:val="00E32F70"/>
    <w:rsid w:val="00E34472"/>
    <w:rsid w:val="00E34508"/>
    <w:rsid w:val="00E349F0"/>
    <w:rsid w:val="00E352CB"/>
    <w:rsid w:val="00E4041A"/>
    <w:rsid w:val="00E40F7C"/>
    <w:rsid w:val="00E4163E"/>
    <w:rsid w:val="00E41F96"/>
    <w:rsid w:val="00E431BC"/>
    <w:rsid w:val="00E43662"/>
    <w:rsid w:val="00E436A6"/>
    <w:rsid w:val="00E43F74"/>
    <w:rsid w:val="00E45038"/>
    <w:rsid w:val="00E454A0"/>
    <w:rsid w:val="00E456CE"/>
    <w:rsid w:val="00E45BA1"/>
    <w:rsid w:val="00E45BCA"/>
    <w:rsid w:val="00E45E0E"/>
    <w:rsid w:val="00E45F4B"/>
    <w:rsid w:val="00E45FAC"/>
    <w:rsid w:val="00E46239"/>
    <w:rsid w:val="00E4634D"/>
    <w:rsid w:val="00E4683C"/>
    <w:rsid w:val="00E472E5"/>
    <w:rsid w:val="00E5082D"/>
    <w:rsid w:val="00E50F07"/>
    <w:rsid w:val="00E513C4"/>
    <w:rsid w:val="00E51BDB"/>
    <w:rsid w:val="00E52CCE"/>
    <w:rsid w:val="00E53056"/>
    <w:rsid w:val="00E537A1"/>
    <w:rsid w:val="00E545C4"/>
    <w:rsid w:val="00E54991"/>
    <w:rsid w:val="00E54C04"/>
    <w:rsid w:val="00E54D4C"/>
    <w:rsid w:val="00E55F04"/>
    <w:rsid w:val="00E56004"/>
    <w:rsid w:val="00E569C5"/>
    <w:rsid w:val="00E56BC8"/>
    <w:rsid w:val="00E5721E"/>
    <w:rsid w:val="00E608AD"/>
    <w:rsid w:val="00E609A3"/>
    <w:rsid w:val="00E616F2"/>
    <w:rsid w:val="00E619C9"/>
    <w:rsid w:val="00E61C9B"/>
    <w:rsid w:val="00E624FE"/>
    <w:rsid w:val="00E633FE"/>
    <w:rsid w:val="00E63B43"/>
    <w:rsid w:val="00E64CDE"/>
    <w:rsid w:val="00E656A0"/>
    <w:rsid w:val="00E657F9"/>
    <w:rsid w:val="00E65B30"/>
    <w:rsid w:val="00E65F3E"/>
    <w:rsid w:val="00E67357"/>
    <w:rsid w:val="00E67467"/>
    <w:rsid w:val="00E67955"/>
    <w:rsid w:val="00E679D3"/>
    <w:rsid w:val="00E7045D"/>
    <w:rsid w:val="00E7089B"/>
    <w:rsid w:val="00E71197"/>
    <w:rsid w:val="00E722AC"/>
    <w:rsid w:val="00E7241A"/>
    <w:rsid w:val="00E72E09"/>
    <w:rsid w:val="00E73CB2"/>
    <w:rsid w:val="00E745B0"/>
    <w:rsid w:val="00E74FD8"/>
    <w:rsid w:val="00E7681A"/>
    <w:rsid w:val="00E76948"/>
    <w:rsid w:val="00E819BB"/>
    <w:rsid w:val="00E838CC"/>
    <w:rsid w:val="00E8470C"/>
    <w:rsid w:val="00E84761"/>
    <w:rsid w:val="00E85B7A"/>
    <w:rsid w:val="00E85FDC"/>
    <w:rsid w:val="00E860D2"/>
    <w:rsid w:val="00E86EDB"/>
    <w:rsid w:val="00E87325"/>
    <w:rsid w:val="00E90638"/>
    <w:rsid w:val="00E90769"/>
    <w:rsid w:val="00E92481"/>
    <w:rsid w:val="00E9273C"/>
    <w:rsid w:val="00E927F1"/>
    <w:rsid w:val="00E927F2"/>
    <w:rsid w:val="00E92B20"/>
    <w:rsid w:val="00E933FF"/>
    <w:rsid w:val="00E93D32"/>
    <w:rsid w:val="00E940C6"/>
    <w:rsid w:val="00E943ED"/>
    <w:rsid w:val="00E951D9"/>
    <w:rsid w:val="00E956E0"/>
    <w:rsid w:val="00E9572A"/>
    <w:rsid w:val="00E95E4D"/>
    <w:rsid w:val="00E95E91"/>
    <w:rsid w:val="00E97491"/>
    <w:rsid w:val="00E97CF8"/>
    <w:rsid w:val="00EA0E22"/>
    <w:rsid w:val="00EA1AE2"/>
    <w:rsid w:val="00EA1D98"/>
    <w:rsid w:val="00EA24A9"/>
    <w:rsid w:val="00EA37ED"/>
    <w:rsid w:val="00EA4597"/>
    <w:rsid w:val="00EA51C8"/>
    <w:rsid w:val="00EA5809"/>
    <w:rsid w:val="00EA68D3"/>
    <w:rsid w:val="00EA77F9"/>
    <w:rsid w:val="00EA7BBE"/>
    <w:rsid w:val="00EB0434"/>
    <w:rsid w:val="00EB1168"/>
    <w:rsid w:val="00EB1824"/>
    <w:rsid w:val="00EB1F47"/>
    <w:rsid w:val="00EB1F92"/>
    <w:rsid w:val="00EB32BD"/>
    <w:rsid w:val="00EB379A"/>
    <w:rsid w:val="00EB3F9F"/>
    <w:rsid w:val="00EB4BE2"/>
    <w:rsid w:val="00EB51D5"/>
    <w:rsid w:val="00EB550D"/>
    <w:rsid w:val="00EB5BA0"/>
    <w:rsid w:val="00EC0809"/>
    <w:rsid w:val="00EC14A2"/>
    <w:rsid w:val="00EC1D25"/>
    <w:rsid w:val="00EC3020"/>
    <w:rsid w:val="00EC334A"/>
    <w:rsid w:val="00EC3F6A"/>
    <w:rsid w:val="00EC4ABE"/>
    <w:rsid w:val="00EC4BF7"/>
    <w:rsid w:val="00EC4C1F"/>
    <w:rsid w:val="00EC5845"/>
    <w:rsid w:val="00EC5CC7"/>
    <w:rsid w:val="00EC677E"/>
    <w:rsid w:val="00EC70E3"/>
    <w:rsid w:val="00EC70F3"/>
    <w:rsid w:val="00EC7509"/>
    <w:rsid w:val="00EC79ED"/>
    <w:rsid w:val="00EC7C84"/>
    <w:rsid w:val="00ED0026"/>
    <w:rsid w:val="00ED0B2A"/>
    <w:rsid w:val="00ED0F54"/>
    <w:rsid w:val="00ED1014"/>
    <w:rsid w:val="00ED1659"/>
    <w:rsid w:val="00ED22BB"/>
    <w:rsid w:val="00ED2F91"/>
    <w:rsid w:val="00ED31A5"/>
    <w:rsid w:val="00ED3655"/>
    <w:rsid w:val="00ED3E46"/>
    <w:rsid w:val="00ED48F2"/>
    <w:rsid w:val="00ED4B57"/>
    <w:rsid w:val="00ED5227"/>
    <w:rsid w:val="00ED576E"/>
    <w:rsid w:val="00ED581B"/>
    <w:rsid w:val="00ED73F4"/>
    <w:rsid w:val="00ED7411"/>
    <w:rsid w:val="00ED7FB0"/>
    <w:rsid w:val="00EE03BC"/>
    <w:rsid w:val="00EE083A"/>
    <w:rsid w:val="00EE0842"/>
    <w:rsid w:val="00EE1A6A"/>
    <w:rsid w:val="00EE1E5A"/>
    <w:rsid w:val="00EE24B7"/>
    <w:rsid w:val="00EE528D"/>
    <w:rsid w:val="00EE56B2"/>
    <w:rsid w:val="00EE61C4"/>
    <w:rsid w:val="00EE63EF"/>
    <w:rsid w:val="00EE6B78"/>
    <w:rsid w:val="00EE704F"/>
    <w:rsid w:val="00EF074A"/>
    <w:rsid w:val="00EF1B7B"/>
    <w:rsid w:val="00EF2118"/>
    <w:rsid w:val="00EF2359"/>
    <w:rsid w:val="00EF2C14"/>
    <w:rsid w:val="00EF396A"/>
    <w:rsid w:val="00EF404F"/>
    <w:rsid w:val="00EF4C75"/>
    <w:rsid w:val="00EF4CC6"/>
    <w:rsid w:val="00EF4CDB"/>
    <w:rsid w:val="00EF5F4D"/>
    <w:rsid w:val="00EF6CF8"/>
    <w:rsid w:val="00EF6E4D"/>
    <w:rsid w:val="00EF7377"/>
    <w:rsid w:val="00EF7DBF"/>
    <w:rsid w:val="00EF7F7E"/>
    <w:rsid w:val="00F0050A"/>
    <w:rsid w:val="00F0059E"/>
    <w:rsid w:val="00F00D2B"/>
    <w:rsid w:val="00F01304"/>
    <w:rsid w:val="00F01B39"/>
    <w:rsid w:val="00F01B41"/>
    <w:rsid w:val="00F01DD0"/>
    <w:rsid w:val="00F021D1"/>
    <w:rsid w:val="00F022AF"/>
    <w:rsid w:val="00F02601"/>
    <w:rsid w:val="00F03074"/>
    <w:rsid w:val="00F0310C"/>
    <w:rsid w:val="00F03D71"/>
    <w:rsid w:val="00F059DC"/>
    <w:rsid w:val="00F05DFE"/>
    <w:rsid w:val="00F07050"/>
    <w:rsid w:val="00F07A22"/>
    <w:rsid w:val="00F1037D"/>
    <w:rsid w:val="00F1144A"/>
    <w:rsid w:val="00F122D8"/>
    <w:rsid w:val="00F128D6"/>
    <w:rsid w:val="00F129A8"/>
    <w:rsid w:val="00F12A35"/>
    <w:rsid w:val="00F12EE8"/>
    <w:rsid w:val="00F13EE9"/>
    <w:rsid w:val="00F1403B"/>
    <w:rsid w:val="00F15C55"/>
    <w:rsid w:val="00F16FEC"/>
    <w:rsid w:val="00F17215"/>
    <w:rsid w:val="00F20134"/>
    <w:rsid w:val="00F2075C"/>
    <w:rsid w:val="00F20877"/>
    <w:rsid w:val="00F211EA"/>
    <w:rsid w:val="00F21513"/>
    <w:rsid w:val="00F21686"/>
    <w:rsid w:val="00F230E4"/>
    <w:rsid w:val="00F23155"/>
    <w:rsid w:val="00F237EB"/>
    <w:rsid w:val="00F23F78"/>
    <w:rsid w:val="00F240C9"/>
    <w:rsid w:val="00F25329"/>
    <w:rsid w:val="00F253C9"/>
    <w:rsid w:val="00F26E04"/>
    <w:rsid w:val="00F273B6"/>
    <w:rsid w:val="00F27634"/>
    <w:rsid w:val="00F30AF8"/>
    <w:rsid w:val="00F314DB"/>
    <w:rsid w:val="00F3178E"/>
    <w:rsid w:val="00F32789"/>
    <w:rsid w:val="00F32DA6"/>
    <w:rsid w:val="00F34ACA"/>
    <w:rsid w:val="00F35240"/>
    <w:rsid w:val="00F35545"/>
    <w:rsid w:val="00F365D1"/>
    <w:rsid w:val="00F36691"/>
    <w:rsid w:val="00F36852"/>
    <w:rsid w:val="00F37B3D"/>
    <w:rsid w:val="00F414AA"/>
    <w:rsid w:val="00F41B58"/>
    <w:rsid w:val="00F41CD4"/>
    <w:rsid w:val="00F41D4A"/>
    <w:rsid w:val="00F41FE2"/>
    <w:rsid w:val="00F42129"/>
    <w:rsid w:val="00F44276"/>
    <w:rsid w:val="00F4436F"/>
    <w:rsid w:val="00F449A1"/>
    <w:rsid w:val="00F449A7"/>
    <w:rsid w:val="00F45650"/>
    <w:rsid w:val="00F46ED9"/>
    <w:rsid w:val="00F51241"/>
    <w:rsid w:val="00F515AA"/>
    <w:rsid w:val="00F52090"/>
    <w:rsid w:val="00F52211"/>
    <w:rsid w:val="00F52D8D"/>
    <w:rsid w:val="00F54862"/>
    <w:rsid w:val="00F54D32"/>
    <w:rsid w:val="00F55A97"/>
    <w:rsid w:val="00F563A4"/>
    <w:rsid w:val="00F563E6"/>
    <w:rsid w:val="00F568F9"/>
    <w:rsid w:val="00F57414"/>
    <w:rsid w:val="00F577EF"/>
    <w:rsid w:val="00F57B82"/>
    <w:rsid w:val="00F57C48"/>
    <w:rsid w:val="00F607F0"/>
    <w:rsid w:val="00F61219"/>
    <w:rsid w:val="00F6153D"/>
    <w:rsid w:val="00F63562"/>
    <w:rsid w:val="00F63745"/>
    <w:rsid w:val="00F644CE"/>
    <w:rsid w:val="00F64B01"/>
    <w:rsid w:val="00F657E5"/>
    <w:rsid w:val="00F66042"/>
    <w:rsid w:val="00F66A14"/>
    <w:rsid w:val="00F6747C"/>
    <w:rsid w:val="00F67877"/>
    <w:rsid w:val="00F67F3A"/>
    <w:rsid w:val="00F67F67"/>
    <w:rsid w:val="00F70803"/>
    <w:rsid w:val="00F72213"/>
    <w:rsid w:val="00F723A6"/>
    <w:rsid w:val="00F72501"/>
    <w:rsid w:val="00F73614"/>
    <w:rsid w:val="00F73D8B"/>
    <w:rsid w:val="00F7400C"/>
    <w:rsid w:val="00F7496F"/>
    <w:rsid w:val="00F7523F"/>
    <w:rsid w:val="00F75B3B"/>
    <w:rsid w:val="00F760D4"/>
    <w:rsid w:val="00F766C2"/>
    <w:rsid w:val="00F7671D"/>
    <w:rsid w:val="00F7685A"/>
    <w:rsid w:val="00F76FAF"/>
    <w:rsid w:val="00F77762"/>
    <w:rsid w:val="00F802F1"/>
    <w:rsid w:val="00F81B82"/>
    <w:rsid w:val="00F831D6"/>
    <w:rsid w:val="00F839F0"/>
    <w:rsid w:val="00F84779"/>
    <w:rsid w:val="00F863AB"/>
    <w:rsid w:val="00F87E78"/>
    <w:rsid w:val="00F9015F"/>
    <w:rsid w:val="00F902A4"/>
    <w:rsid w:val="00F907D6"/>
    <w:rsid w:val="00F90E9D"/>
    <w:rsid w:val="00F9141E"/>
    <w:rsid w:val="00F91DB5"/>
    <w:rsid w:val="00F91F03"/>
    <w:rsid w:val="00F930DD"/>
    <w:rsid w:val="00F937A0"/>
    <w:rsid w:val="00F93AC3"/>
    <w:rsid w:val="00F94686"/>
    <w:rsid w:val="00F949FE"/>
    <w:rsid w:val="00F94C48"/>
    <w:rsid w:val="00F9510E"/>
    <w:rsid w:val="00F95BBB"/>
    <w:rsid w:val="00F96E56"/>
    <w:rsid w:val="00F97EE9"/>
    <w:rsid w:val="00FA006C"/>
    <w:rsid w:val="00FA042B"/>
    <w:rsid w:val="00FA05E9"/>
    <w:rsid w:val="00FA0C9C"/>
    <w:rsid w:val="00FA1B02"/>
    <w:rsid w:val="00FA1FEC"/>
    <w:rsid w:val="00FA2272"/>
    <w:rsid w:val="00FA2C48"/>
    <w:rsid w:val="00FA2D1F"/>
    <w:rsid w:val="00FA3DEE"/>
    <w:rsid w:val="00FA4652"/>
    <w:rsid w:val="00FA47F7"/>
    <w:rsid w:val="00FA4822"/>
    <w:rsid w:val="00FA4D4A"/>
    <w:rsid w:val="00FA52DD"/>
    <w:rsid w:val="00FA599B"/>
    <w:rsid w:val="00FA5C78"/>
    <w:rsid w:val="00FA6B2C"/>
    <w:rsid w:val="00FA6C8E"/>
    <w:rsid w:val="00FA6EB4"/>
    <w:rsid w:val="00FA7009"/>
    <w:rsid w:val="00FA723B"/>
    <w:rsid w:val="00FA74A1"/>
    <w:rsid w:val="00FA788E"/>
    <w:rsid w:val="00FA78D1"/>
    <w:rsid w:val="00FA7AEF"/>
    <w:rsid w:val="00FB09E3"/>
    <w:rsid w:val="00FB0C05"/>
    <w:rsid w:val="00FB12AF"/>
    <w:rsid w:val="00FB2256"/>
    <w:rsid w:val="00FB2257"/>
    <w:rsid w:val="00FB2A7A"/>
    <w:rsid w:val="00FB347B"/>
    <w:rsid w:val="00FB35EA"/>
    <w:rsid w:val="00FB3BFE"/>
    <w:rsid w:val="00FB4402"/>
    <w:rsid w:val="00FB5DD0"/>
    <w:rsid w:val="00FB62F1"/>
    <w:rsid w:val="00FB6806"/>
    <w:rsid w:val="00FB74F4"/>
    <w:rsid w:val="00FC037D"/>
    <w:rsid w:val="00FC2C95"/>
    <w:rsid w:val="00FC3DDB"/>
    <w:rsid w:val="00FC49ED"/>
    <w:rsid w:val="00FC75A3"/>
    <w:rsid w:val="00FC7D84"/>
    <w:rsid w:val="00FD0033"/>
    <w:rsid w:val="00FD0341"/>
    <w:rsid w:val="00FD08D8"/>
    <w:rsid w:val="00FD0F28"/>
    <w:rsid w:val="00FD27CF"/>
    <w:rsid w:val="00FD2DCB"/>
    <w:rsid w:val="00FD3567"/>
    <w:rsid w:val="00FD3826"/>
    <w:rsid w:val="00FD412B"/>
    <w:rsid w:val="00FD430E"/>
    <w:rsid w:val="00FD4399"/>
    <w:rsid w:val="00FD477F"/>
    <w:rsid w:val="00FD4E01"/>
    <w:rsid w:val="00FD559E"/>
    <w:rsid w:val="00FD5698"/>
    <w:rsid w:val="00FD58F0"/>
    <w:rsid w:val="00FD5BB3"/>
    <w:rsid w:val="00FD5D44"/>
    <w:rsid w:val="00FD64FE"/>
    <w:rsid w:val="00FD6D9E"/>
    <w:rsid w:val="00FE00C8"/>
    <w:rsid w:val="00FE0FEA"/>
    <w:rsid w:val="00FE10BC"/>
    <w:rsid w:val="00FE1231"/>
    <w:rsid w:val="00FE12BB"/>
    <w:rsid w:val="00FE2343"/>
    <w:rsid w:val="00FE27D5"/>
    <w:rsid w:val="00FE2A6D"/>
    <w:rsid w:val="00FE2B72"/>
    <w:rsid w:val="00FE328F"/>
    <w:rsid w:val="00FE405B"/>
    <w:rsid w:val="00FE41C6"/>
    <w:rsid w:val="00FE46B5"/>
    <w:rsid w:val="00FE54AD"/>
    <w:rsid w:val="00FE5EE1"/>
    <w:rsid w:val="00FE6570"/>
    <w:rsid w:val="00FE6A7A"/>
    <w:rsid w:val="00FE6D1C"/>
    <w:rsid w:val="00FF0337"/>
    <w:rsid w:val="00FF0A09"/>
    <w:rsid w:val="00FF0FB7"/>
    <w:rsid w:val="00FF1148"/>
    <w:rsid w:val="00FF160D"/>
    <w:rsid w:val="00FF32E1"/>
    <w:rsid w:val="00FF47FD"/>
    <w:rsid w:val="00FF54CA"/>
    <w:rsid w:val="00FF5536"/>
    <w:rsid w:val="00FF5F74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E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F1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F1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F1B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E65B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 Car3 Car Car,Encabezado1, Car3 Car"/>
    <w:basedOn w:val="Normal"/>
    <w:link w:val="EncabezadoCar"/>
    <w:unhideWhenUsed/>
    <w:rsid w:val="00DC7F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 Car Car, Car3 Car Car Car,Encabezado1 Car, Car3 Car Car1"/>
    <w:link w:val="Encabezado"/>
    <w:rsid w:val="00DC7F3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DC7F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DC7F3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F3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C7F35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5C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5CB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25CB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5CB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5CB3"/>
    <w:rPr>
      <w:b/>
      <w:bCs/>
      <w:lang w:val="es-ES" w:eastAsia="es-ES"/>
    </w:rPr>
  </w:style>
  <w:style w:type="character" w:styleId="Nmerodepgina">
    <w:name w:val="page number"/>
    <w:basedOn w:val="Fuentedeprrafopredeter"/>
    <w:rsid w:val="0034649C"/>
  </w:style>
  <w:style w:type="paragraph" w:styleId="TDC1">
    <w:name w:val="toc 1"/>
    <w:basedOn w:val="Normal"/>
    <w:next w:val="Normal"/>
    <w:autoRedefine/>
    <w:uiPriority w:val="39"/>
    <w:rsid w:val="009E2301"/>
    <w:pPr>
      <w:tabs>
        <w:tab w:val="left" w:pos="993"/>
        <w:tab w:val="right" w:leader="dot" w:pos="9244"/>
      </w:tabs>
      <w:spacing w:before="240"/>
      <w:ind w:left="993" w:hanging="993"/>
      <w:jc w:val="both"/>
    </w:pPr>
    <w:rPr>
      <w:noProof/>
    </w:rPr>
  </w:style>
  <w:style w:type="paragraph" w:styleId="TDC2">
    <w:name w:val="toc 2"/>
    <w:basedOn w:val="Normal"/>
    <w:next w:val="Normal"/>
    <w:autoRedefine/>
    <w:uiPriority w:val="39"/>
    <w:rsid w:val="00880F38"/>
    <w:pPr>
      <w:tabs>
        <w:tab w:val="left" w:pos="1418"/>
        <w:tab w:val="right" w:leader="dot" w:pos="9244"/>
      </w:tabs>
      <w:spacing w:before="240" w:line="360" w:lineRule="auto"/>
      <w:ind w:left="1276" w:hanging="720"/>
    </w:pPr>
  </w:style>
  <w:style w:type="paragraph" w:styleId="TDC3">
    <w:name w:val="toc 3"/>
    <w:basedOn w:val="Normal"/>
    <w:next w:val="Normal"/>
    <w:autoRedefine/>
    <w:uiPriority w:val="39"/>
    <w:rsid w:val="00783036"/>
    <w:pPr>
      <w:tabs>
        <w:tab w:val="left" w:pos="1320"/>
        <w:tab w:val="right" w:leader="dot" w:pos="9244"/>
      </w:tabs>
      <w:spacing w:before="240"/>
      <w:ind w:left="1418" w:hanging="938"/>
    </w:pPr>
  </w:style>
  <w:style w:type="character" w:styleId="Hipervnculo">
    <w:name w:val="Hyperlink"/>
    <w:uiPriority w:val="99"/>
    <w:rsid w:val="00DF1B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213C"/>
    <w:pPr>
      <w:ind w:left="708"/>
    </w:pPr>
  </w:style>
  <w:style w:type="table" w:styleId="Tablaconcuadrcula">
    <w:name w:val="Table Grid"/>
    <w:basedOn w:val="Tablanormal"/>
    <w:rsid w:val="00462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4C38AC"/>
    <w:rPr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37ED5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rsid w:val="00DD3A4C"/>
    <w:pPr>
      <w:spacing w:line="360" w:lineRule="auto"/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DD3A4C"/>
    <w:rPr>
      <w:sz w:val="28"/>
      <w:lang w:val="es-MX" w:eastAsia="es-ES"/>
    </w:rPr>
  </w:style>
  <w:style w:type="paragraph" w:styleId="Epgrafe">
    <w:name w:val="caption"/>
    <w:basedOn w:val="Normal"/>
    <w:next w:val="Normal"/>
    <w:qFormat/>
    <w:rsid w:val="00DD3A4C"/>
    <w:rPr>
      <w:rFonts w:ascii="Arial" w:hAnsi="Arial" w:cs="Arial"/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DF61C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DF61C6"/>
    <w:rPr>
      <w:sz w:val="24"/>
      <w:szCs w:val="24"/>
      <w:lang w:val="es-ES" w:eastAsia="es-ES"/>
    </w:rPr>
  </w:style>
  <w:style w:type="table" w:styleId="Listamedia2-nfasis5">
    <w:name w:val="Medium List 2 Accent 5"/>
    <w:basedOn w:val="Tablanormal"/>
    <w:uiPriority w:val="66"/>
    <w:rsid w:val="00EA459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BE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F1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F1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F1B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E65B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 Car3 Car Car,Encabezado1, Car3 Car"/>
    <w:basedOn w:val="Normal"/>
    <w:link w:val="EncabezadoCar"/>
    <w:unhideWhenUsed/>
    <w:rsid w:val="00DC7F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 Car Car, Car3 Car Car Car,Encabezado1 Car, Car3 Car Car1"/>
    <w:link w:val="Encabezado"/>
    <w:rsid w:val="00DC7F3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DC7F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DC7F3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F3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C7F35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5C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5CB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25CB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5CB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5CB3"/>
    <w:rPr>
      <w:b/>
      <w:bCs/>
      <w:lang w:val="es-ES" w:eastAsia="es-ES"/>
    </w:rPr>
  </w:style>
  <w:style w:type="character" w:styleId="Nmerodepgina">
    <w:name w:val="page number"/>
    <w:basedOn w:val="Fuentedeprrafopredeter"/>
    <w:rsid w:val="0034649C"/>
  </w:style>
  <w:style w:type="paragraph" w:styleId="TDC1">
    <w:name w:val="toc 1"/>
    <w:basedOn w:val="Normal"/>
    <w:next w:val="Normal"/>
    <w:autoRedefine/>
    <w:uiPriority w:val="39"/>
    <w:rsid w:val="009E2301"/>
    <w:pPr>
      <w:tabs>
        <w:tab w:val="left" w:pos="993"/>
        <w:tab w:val="right" w:leader="dot" w:pos="9244"/>
      </w:tabs>
      <w:spacing w:before="240"/>
      <w:ind w:left="993" w:hanging="993"/>
      <w:jc w:val="both"/>
    </w:pPr>
    <w:rPr>
      <w:noProof/>
    </w:rPr>
  </w:style>
  <w:style w:type="paragraph" w:styleId="TDC2">
    <w:name w:val="toc 2"/>
    <w:basedOn w:val="Normal"/>
    <w:next w:val="Normal"/>
    <w:autoRedefine/>
    <w:uiPriority w:val="39"/>
    <w:rsid w:val="00880F38"/>
    <w:pPr>
      <w:tabs>
        <w:tab w:val="left" w:pos="1418"/>
        <w:tab w:val="right" w:leader="dot" w:pos="9244"/>
      </w:tabs>
      <w:spacing w:before="240" w:line="360" w:lineRule="auto"/>
      <w:ind w:left="1276" w:hanging="720"/>
    </w:pPr>
  </w:style>
  <w:style w:type="paragraph" w:styleId="TDC3">
    <w:name w:val="toc 3"/>
    <w:basedOn w:val="Normal"/>
    <w:next w:val="Normal"/>
    <w:autoRedefine/>
    <w:uiPriority w:val="39"/>
    <w:rsid w:val="00783036"/>
    <w:pPr>
      <w:tabs>
        <w:tab w:val="left" w:pos="1320"/>
        <w:tab w:val="right" w:leader="dot" w:pos="9244"/>
      </w:tabs>
      <w:spacing w:before="240"/>
      <w:ind w:left="1418" w:hanging="938"/>
    </w:pPr>
  </w:style>
  <w:style w:type="character" w:styleId="Hipervnculo">
    <w:name w:val="Hyperlink"/>
    <w:uiPriority w:val="99"/>
    <w:rsid w:val="00DF1B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1213C"/>
    <w:pPr>
      <w:ind w:left="708"/>
    </w:pPr>
  </w:style>
  <w:style w:type="table" w:styleId="Tablaconcuadrcula">
    <w:name w:val="Table Grid"/>
    <w:basedOn w:val="Tablanormal"/>
    <w:rsid w:val="00462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4C38AC"/>
    <w:rPr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37ED5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rsid w:val="00DD3A4C"/>
    <w:pPr>
      <w:spacing w:line="360" w:lineRule="auto"/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DD3A4C"/>
    <w:rPr>
      <w:sz w:val="28"/>
      <w:lang w:val="es-MX" w:eastAsia="es-ES"/>
    </w:rPr>
  </w:style>
  <w:style w:type="paragraph" w:styleId="Epgrafe">
    <w:name w:val="caption"/>
    <w:basedOn w:val="Normal"/>
    <w:next w:val="Normal"/>
    <w:qFormat/>
    <w:rsid w:val="00DD3A4C"/>
    <w:rPr>
      <w:rFonts w:ascii="Arial" w:hAnsi="Arial" w:cs="Arial"/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DF61C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DF61C6"/>
    <w:rPr>
      <w:sz w:val="24"/>
      <w:szCs w:val="24"/>
      <w:lang w:val="es-ES" w:eastAsia="es-ES"/>
    </w:rPr>
  </w:style>
  <w:style w:type="table" w:styleId="Listamedia2-nfasis5">
    <w:name w:val="Medium List 2 Accent 5"/>
    <w:basedOn w:val="Tablanormal"/>
    <w:uiPriority w:val="66"/>
    <w:rsid w:val="00EA4597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9EAC-93FA-41C9-A33D-26CCD77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1451</Words>
  <Characters>8071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fosaffi</dc:creator>
  <cp:lastModifiedBy>karla</cp:lastModifiedBy>
  <cp:revision>4</cp:revision>
  <cp:lastPrinted>2014-02-06T21:52:00Z</cp:lastPrinted>
  <dcterms:created xsi:type="dcterms:W3CDTF">2014-05-19T14:50:00Z</dcterms:created>
  <dcterms:modified xsi:type="dcterms:W3CDTF">2014-05-19T17:09:00Z</dcterms:modified>
</cp:coreProperties>
</file>