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F7341" w:rsidRPr="00094B5E" w:rsidRDefault="00FF7341" w:rsidP="00FF734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FF7341" w:rsidRPr="00094B5E" w:rsidRDefault="00FF7341" w:rsidP="00FF734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FF7341" w:rsidRPr="00094B5E" w:rsidRDefault="00FF7341" w:rsidP="00FF734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FF7341" w:rsidRPr="00094B5E" w:rsidRDefault="00FF7341" w:rsidP="00FF734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FF7341" w:rsidRPr="00094B5E" w:rsidRDefault="00FF7341" w:rsidP="00FF734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FF7341" w:rsidRPr="00094B5E" w:rsidRDefault="00FF7341" w:rsidP="00FF734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FF7341" w:rsidRDefault="00FF7341" w:rsidP="00FF7341">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0D7742" w:rsidRDefault="000D7742"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FF7341" w:rsidRDefault="00FF7341" w:rsidP="000D7742">
      <w:pPr>
        <w:spacing w:after="0" w:line="240" w:lineRule="auto"/>
        <w:rPr>
          <w:rFonts w:ascii="Calibri" w:eastAsia="Calibri" w:hAnsi="Calibri" w:cs="Times New Roman"/>
          <w:sz w:val="22"/>
          <w:szCs w:val="22"/>
          <w:lang w:val="es-SV"/>
        </w:rPr>
      </w:pPr>
    </w:p>
    <w:p w:rsidR="000D7742" w:rsidRDefault="000D7742" w:rsidP="000D7742">
      <w:pPr>
        <w:spacing w:after="0" w:line="240" w:lineRule="auto"/>
        <w:rPr>
          <w:rFonts w:ascii="Calibri" w:eastAsia="Calibri" w:hAnsi="Calibri" w:cs="Times New Roman"/>
          <w:sz w:val="22"/>
          <w:szCs w:val="22"/>
          <w:lang w:val="es-SV"/>
        </w:rPr>
      </w:pPr>
    </w:p>
    <w:p w:rsidR="000D7742" w:rsidRPr="000D7742" w:rsidRDefault="000D7742" w:rsidP="000D7742">
      <w:pPr>
        <w:spacing w:after="0" w:line="240" w:lineRule="auto"/>
        <w:rPr>
          <w:rFonts w:ascii="Calibri" w:eastAsia="Calibri" w:hAnsi="Calibri" w:cs="Times New Roman"/>
          <w:sz w:val="22"/>
          <w:szCs w:val="22"/>
          <w:lang w:val="es-SV"/>
        </w:rPr>
      </w:pPr>
    </w:p>
    <w:p w:rsidR="000D7742" w:rsidRPr="000D7742" w:rsidRDefault="000D7742" w:rsidP="000D7742">
      <w:pPr>
        <w:spacing w:after="0" w:line="240" w:lineRule="auto"/>
        <w:rPr>
          <w:rFonts w:ascii="Calibri" w:eastAsia="Calibri" w:hAnsi="Calibri" w:cs="Times New Roman"/>
          <w:sz w:val="22"/>
          <w:szCs w:val="22"/>
          <w:lang w:val="es-SV"/>
        </w:rPr>
      </w:pPr>
    </w:p>
    <w:p w:rsidR="000D7742" w:rsidRPr="000D7742" w:rsidRDefault="000D7742" w:rsidP="000D7742">
      <w:pPr>
        <w:spacing w:after="0" w:line="240" w:lineRule="auto"/>
        <w:rPr>
          <w:rFonts w:ascii="Calibri" w:eastAsia="Calibri" w:hAnsi="Calibri" w:cs="Times New Roman"/>
          <w:sz w:val="22"/>
          <w:szCs w:val="22"/>
          <w:lang w:val="es-SV"/>
        </w:rPr>
      </w:pPr>
    </w:p>
    <w:p w:rsidR="00994FDF" w:rsidRPr="00994FDF" w:rsidRDefault="00994FDF" w:rsidP="00994FDF">
      <w:pPr>
        <w:tabs>
          <w:tab w:val="center" w:pos="4860"/>
          <w:tab w:val="left" w:pos="6150"/>
          <w:tab w:val="left" w:pos="8640"/>
          <w:tab w:val="right" w:pos="9720"/>
        </w:tabs>
        <w:spacing w:after="0" w:line="240" w:lineRule="auto"/>
        <w:jc w:val="center"/>
        <w:rPr>
          <w:rFonts w:eastAsia="Times New Roman"/>
          <w:b/>
          <w:bCs/>
          <w:kern w:val="28"/>
          <w:lang w:val="es-SV"/>
        </w:rPr>
      </w:pPr>
      <w:r w:rsidRPr="00994FDF">
        <w:rPr>
          <w:rFonts w:eastAsia="Times New Roman"/>
          <w:b/>
          <w:bCs/>
          <w:kern w:val="28"/>
          <w:lang w:val="es-SV"/>
        </w:rPr>
        <w:t>RESOLUCION MOTIVADA</w:t>
      </w:r>
    </w:p>
    <w:p w:rsidR="00994FDF" w:rsidRPr="00994FDF" w:rsidRDefault="00994FDF" w:rsidP="00994FDF">
      <w:pPr>
        <w:tabs>
          <w:tab w:val="center" w:pos="4860"/>
          <w:tab w:val="left" w:pos="6150"/>
          <w:tab w:val="left" w:pos="8640"/>
          <w:tab w:val="right" w:pos="9720"/>
        </w:tabs>
        <w:spacing w:after="0" w:line="240" w:lineRule="auto"/>
        <w:rPr>
          <w:rFonts w:eastAsia="Times New Roman"/>
          <w:b/>
          <w:bCs/>
          <w:kern w:val="28"/>
          <w:lang w:val="es-SV"/>
        </w:rPr>
      </w:pPr>
    </w:p>
    <w:p w:rsidR="00994FDF" w:rsidRPr="00994FDF" w:rsidRDefault="00994FDF" w:rsidP="00994FDF">
      <w:pPr>
        <w:tabs>
          <w:tab w:val="center" w:pos="4860"/>
          <w:tab w:val="left" w:pos="6150"/>
          <w:tab w:val="left" w:pos="8640"/>
          <w:tab w:val="right" w:pos="9720"/>
        </w:tabs>
        <w:spacing w:after="0" w:line="240" w:lineRule="auto"/>
        <w:rPr>
          <w:rFonts w:eastAsia="Times New Roman"/>
          <w:b/>
          <w:bCs/>
          <w:kern w:val="28"/>
          <w:lang w:val="es-SV"/>
        </w:rPr>
      </w:pPr>
    </w:p>
    <w:p w:rsidR="00994FDF" w:rsidRPr="00994FDF" w:rsidRDefault="00994FDF" w:rsidP="00994FDF">
      <w:pPr>
        <w:tabs>
          <w:tab w:val="center" w:pos="4860"/>
          <w:tab w:val="left" w:pos="6150"/>
          <w:tab w:val="left" w:pos="8640"/>
          <w:tab w:val="right" w:pos="9720"/>
        </w:tabs>
        <w:spacing w:after="0" w:line="240" w:lineRule="auto"/>
        <w:jc w:val="both"/>
        <w:rPr>
          <w:rFonts w:eastAsia="Times New Roman"/>
          <w:bCs/>
          <w:kern w:val="28"/>
          <w:sz w:val="24"/>
          <w:szCs w:val="24"/>
          <w:lang w:val="es-SV"/>
        </w:rPr>
      </w:pPr>
    </w:p>
    <w:p w:rsid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r w:rsidRPr="00994FDF">
        <w:rPr>
          <w:rFonts w:eastAsia="Times New Roman"/>
          <w:bCs/>
          <w:kern w:val="28"/>
          <w:sz w:val="24"/>
          <w:szCs w:val="24"/>
          <w:lang w:val="es-SV"/>
        </w:rPr>
        <w:t xml:space="preserve">UNIDAD DE ACCESO A LA INFORMACIÓN PÚBLICA, San Salvador, a las </w:t>
      </w:r>
      <w:r>
        <w:rPr>
          <w:rFonts w:eastAsia="Times New Roman"/>
          <w:bCs/>
          <w:kern w:val="28"/>
          <w:sz w:val="24"/>
          <w:szCs w:val="24"/>
          <w:lang w:val="es-SV"/>
        </w:rPr>
        <w:t>quince horas y cinco minutos del día dieciocho</w:t>
      </w:r>
      <w:r w:rsidRPr="00994FDF">
        <w:rPr>
          <w:rFonts w:eastAsia="Times New Roman"/>
          <w:bCs/>
          <w:kern w:val="28"/>
          <w:sz w:val="24"/>
          <w:szCs w:val="24"/>
          <w:lang w:val="es-SV"/>
        </w:rPr>
        <w:t xml:space="preserve"> de</w:t>
      </w:r>
      <w:r>
        <w:rPr>
          <w:rFonts w:eastAsia="Times New Roman"/>
          <w:bCs/>
          <w:kern w:val="28"/>
          <w:sz w:val="24"/>
          <w:szCs w:val="24"/>
          <w:lang w:val="es-SV"/>
        </w:rPr>
        <w:t xml:space="preserve"> febrero</w:t>
      </w:r>
      <w:r w:rsidRPr="00994FDF">
        <w:rPr>
          <w:rFonts w:eastAsia="Times New Roman"/>
          <w:bCs/>
          <w:kern w:val="28"/>
          <w:sz w:val="24"/>
          <w:szCs w:val="24"/>
          <w:lang w:val="es-SV"/>
        </w:rPr>
        <w:t xml:space="preserve"> de dos mil veinti</w:t>
      </w:r>
      <w:r>
        <w:rPr>
          <w:rFonts w:eastAsia="Times New Roman"/>
          <w:bCs/>
          <w:kern w:val="28"/>
          <w:sz w:val="24"/>
          <w:szCs w:val="24"/>
          <w:lang w:val="es-SV"/>
        </w:rPr>
        <w:t>dós</w:t>
      </w:r>
      <w:r w:rsidRPr="00994FDF">
        <w:rPr>
          <w:rFonts w:eastAsia="Times New Roman"/>
          <w:bCs/>
          <w:kern w:val="28"/>
          <w:sz w:val="24"/>
          <w:szCs w:val="24"/>
          <w:lang w:val="es-SV"/>
        </w:rPr>
        <w:t>.</w:t>
      </w: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r w:rsidRPr="00994FDF">
        <w:rPr>
          <w:rFonts w:eastAsia="Times New Roman"/>
          <w:bCs/>
          <w:kern w:val="28"/>
          <w:sz w:val="24"/>
          <w:szCs w:val="24"/>
          <w:lang w:val="es-SV"/>
        </w:rPr>
        <w:t xml:space="preserve">El día </w:t>
      </w:r>
      <w:r>
        <w:rPr>
          <w:rFonts w:eastAsia="Times New Roman"/>
          <w:bCs/>
          <w:kern w:val="28"/>
          <w:sz w:val="24"/>
          <w:szCs w:val="24"/>
          <w:lang w:val="es-SV"/>
        </w:rPr>
        <w:t>08</w:t>
      </w:r>
      <w:r w:rsidRPr="00994FDF">
        <w:rPr>
          <w:rFonts w:eastAsia="Times New Roman"/>
          <w:bCs/>
          <w:kern w:val="28"/>
          <w:sz w:val="24"/>
          <w:szCs w:val="24"/>
          <w:lang w:val="es-SV"/>
        </w:rPr>
        <w:t xml:space="preserve"> de febrero</w:t>
      </w:r>
      <w:r>
        <w:rPr>
          <w:rFonts w:eastAsia="Times New Roman"/>
          <w:bCs/>
          <w:kern w:val="28"/>
          <w:sz w:val="24"/>
          <w:szCs w:val="24"/>
          <w:lang w:val="es-SV"/>
        </w:rPr>
        <w:t xml:space="preserve"> de dos mil veintidós</w:t>
      </w:r>
      <w:r w:rsidRPr="00994FDF">
        <w:rPr>
          <w:rFonts w:eastAsia="Times New Roman"/>
          <w:bCs/>
          <w:kern w:val="28"/>
          <w:sz w:val="24"/>
          <w:szCs w:val="24"/>
          <w:lang w:val="es-SV"/>
        </w:rPr>
        <w:t xml:space="preserve">, se recibió electrónicamente la solicitud de información con referencia </w:t>
      </w:r>
      <w:r>
        <w:rPr>
          <w:rFonts w:eastAsia="Times New Roman"/>
          <w:bCs/>
          <w:kern w:val="28"/>
          <w:sz w:val="24"/>
          <w:szCs w:val="24"/>
          <w:lang w:val="es-SV"/>
        </w:rPr>
        <w:t>36</w:t>
      </w:r>
      <w:r w:rsidRPr="00994FDF">
        <w:rPr>
          <w:rFonts w:eastAsia="Times New Roman"/>
          <w:bCs/>
          <w:kern w:val="28"/>
          <w:sz w:val="24"/>
          <w:szCs w:val="24"/>
          <w:lang w:val="es-SV"/>
        </w:rPr>
        <w:t>-202</w:t>
      </w:r>
      <w:r>
        <w:rPr>
          <w:rFonts w:eastAsia="Times New Roman"/>
          <w:bCs/>
          <w:kern w:val="28"/>
          <w:sz w:val="24"/>
          <w:szCs w:val="24"/>
          <w:lang w:val="es-SV"/>
        </w:rPr>
        <w:t>2</w:t>
      </w:r>
      <w:r w:rsidRPr="00994FDF">
        <w:rPr>
          <w:rFonts w:eastAsia="Times New Roman"/>
          <w:bCs/>
          <w:kern w:val="28"/>
          <w:sz w:val="24"/>
          <w:szCs w:val="24"/>
          <w:lang w:val="es-SV"/>
        </w:rPr>
        <w:t xml:space="preserve">, por </w:t>
      </w:r>
      <w:r>
        <w:rPr>
          <w:rFonts w:eastAsia="Times New Roman"/>
          <w:bCs/>
          <w:kern w:val="28"/>
          <w:sz w:val="24"/>
          <w:szCs w:val="24"/>
          <w:lang w:val="es-SV"/>
        </w:rPr>
        <w:t>el</w:t>
      </w:r>
      <w:r w:rsidRPr="00994FDF">
        <w:rPr>
          <w:lang w:val="es-SV"/>
        </w:rPr>
        <w:t xml:space="preserve"> </w:t>
      </w:r>
      <w:r w:rsidR="00FF7341">
        <w:rPr>
          <w:rFonts w:eastAsia="Times New Roman"/>
          <w:bCs/>
          <w:kern w:val="28"/>
          <w:sz w:val="24"/>
          <w:szCs w:val="24"/>
          <w:lang w:val="es-SV"/>
        </w:rPr>
        <w:t>XXXXXXXXXXXXXXXXXXXX</w:t>
      </w:r>
      <w:r w:rsidRPr="00994FDF">
        <w:rPr>
          <w:rFonts w:eastAsia="Times New Roman"/>
          <w:bCs/>
          <w:kern w:val="28"/>
          <w:sz w:val="24"/>
          <w:szCs w:val="24"/>
          <w:lang w:val="es-SV"/>
        </w:rPr>
        <w:t xml:space="preserve">, en representación de la señora </w:t>
      </w:r>
      <w:r w:rsidR="002168F5">
        <w:rPr>
          <w:rFonts w:eastAsia="Times New Roman"/>
          <w:bCs/>
          <w:kern w:val="28"/>
          <w:sz w:val="24"/>
          <w:szCs w:val="24"/>
          <w:lang w:val="es-SV"/>
        </w:rPr>
        <w:t>XXXXXXXXXXXXXXXXXX</w:t>
      </w:r>
      <w:r w:rsidRPr="00994FDF">
        <w:rPr>
          <w:rFonts w:eastAsia="Times New Roman"/>
          <w:bCs/>
          <w:kern w:val="28"/>
          <w:sz w:val="24"/>
          <w:szCs w:val="24"/>
          <w:lang w:val="es-SV"/>
        </w:rPr>
        <w:t>, en la que requieren: “</w:t>
      </w:r>
      <w:r>
        <w:rPr>
          <w:rFonts w:eastAsia="Times New Roman"/>
          <w:bCs/>
          <w:kern w:val="28"/>
          <w:sz w:val="24"/>
          <w:szCs w:val="24"/>
          <w:lang w:val="es-SV"/>
        </w:rPr>
        <w:t xml:space="preserve">Información del monto de la pensión que recibe la </w:t>
      </w:r>
      <w:proofErr w:type="spellStart"/>
      <w:r w:rsidR="00FF7341">
        <w:rPr>
          <w:rFonts w:eastAsia="Times New Roman"/>
          <w:bCs/>
          <w:kern w:val="28"/>
          <w:sz w:val="24"/>
          <w:szCs w:val="24"/>
          <w:lang w:val="es-SV"/>
        </w:rPr>
        <w:t>sra</w:t>
      </w:r>
      <w:proofErr w:type="spellEnd"/>
      <w:r w:rsidR="00FF7341">
        <w:rPr>
          <w:rFonts w:eastAsia="Times New Roman"/>
          <w:bCs/>
          <w:kern w:val="28"/>
          <w:sz w:val="24"/>
          <w:szCs w:val="24"/>
          <w:lang w:val="es-SV"/>
        </w:rPr>
        <w:t xml:space="preserve"> XXXXXXXXXXXXXXXXXXXX</w:t>
      </w:r>
      <w:r>
        <w:rPr>
          <w:rFonts w:eastAsia="Times New Roman"/>
          <w:bCs/>
          <w:kern w:val="28"/>
          <w:sz w:val="24"/>
          <w:szCs w:val="24"/>
          <w:lang w:val="es-SV"/>
        </w:rPr>
        <w:t xml:space="preserve">. </w:t>
      </w:r>
      <w:r w:rsidRPr="00994FDF">
        <w:rPr>
          <w:rFonts w:eastAsia="Times New Roman"/>
          <w:bCs/>
          <w:kern w:val="28"/>
          <w:sz w:val="24"/>
          <w:szCs w:val="24"/>
          <w:lang w:val="es-SV"/>
        </w:rPr>
        <w:t xml:space="preserve">La cual fue prevenida de fecha </w:t>
      </w:r>
      <w:r>
        <w:rPr>
          <w:rFonts w:eastAsia="Times New Roman"/>
          <w:bCs/>
          <w:kern w:val="28"/>
          <w:sz w:val="24"/>
          <w:szCs w:val="24"/>
          <w:lang w:val="es-SV"/>
        </w:rPr>
        <w:t>10</w:t>
      </w:r>
      <w:r w:rsidRPr="00994FDF">
        <w:rPr>
          <w:rFonts w:eastAsia="Times New Roman"/>
          <w:bCs/>
          <w:kern w:val="28"/>
          <w:sz w:val="24"/>
          <w:szCs w:val="24"/>
          <w:lang w:val="es-SV"/>
        </w:rPr>
        <w:t xml:space="preserve"> de febrero del presenté año, Sobre el particular, la Infrascrita Oficial de Información hace las siguientes CONSIDERACIONES:</w:t>
      </w: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r w:rsidRPr="00994FDF">
        <w:rPr>
          <w:rFonts w:eastAsia="Times New Roman"/>
          <w:bCs/>
          <w:kern w:val="28"/>
          <w:sz w:val="24"/>
          <w:szCs w:val="24"/>
          <w:lang w:val="es-SV"/>
        </w:rPr>
        <w:t>I.</w:t>
      </w:r>
      <w:r w:rsidRPr="00994FDF">
        <w:rPr>
          <w:rFonts w:eastAsia="Times New Roman"/>
          <w:bCs/>
          <w:kern w:val="28"/>
          <w:sz w:val="24"/>
          <w:szCs w:val="24"/>
          <w:lang w:val="es-SV"/>
        </w:rPr>
        <w:tab/>
        <w:t>Que el artículo 66 de la ley de Acceso a la Información Pública (LAIP) establece que “ Cualquier persona o su representante podrán presentar ante el Oficial de Información una solicitud en forma escrita, verbal, electrónica o por cualquier otro medio idóneo, de forma libre o en los formularios que apruebe el Instituto..” con relación al artículo Art. 69 Ley de Procedimientos Administrativos que regula “La representación deberá otorgarse mediante instrumento público o documento privado con firma legalizada notarialmente. También podrá otorgarse por comparecencia ante el Funcionario competente para instruir el procedimiento lo cual se hará constar en un acta o bien en el mismo escrito en el que se solicite la iniciación del procedimiento, en cuyo caso se deberá manifestar el consentimiento expreso de otorgar la representación y el nombre y generales del Representante. Si el interesado no subsana las observaciones en un plazo de cinco días desde su notificación, deberá presentar nueva solicitud para reiniciar el trámite. En el mismo sentido, el artíc</w:t>
      </w:r>
      <w:bookmarkStart w:id="0" w:name="_GoBack"/>
      <w:bookmarkEnd w:id="0"/>
      <w:r w:rsidRPr="00994FDF">
        <w:rPr>
          <w:rFonts w:eastAsia="Times New Roman"/>
          <w:bCs/>
          <w:kern w:val="28"/>
          <w:sz w:val="24"/>
          <w:szCs w:val="24"/>
          <w:lang w:val="es-SV"/>
        </w:rPr>
        <w:t xml:space="preserve">ulo 45 del Reglamento de la Ley de Acceso a la Información Pública, establece </w:t>
      </w:r>
      <w:proofErr w:type="gramStart"/>
      <w:r w:rsidRPr="00994FDF">
        <w:rPr>
          <w:rFonts w:eastAsia="Times New Roman"/>
          <w:bCs/>
          <w:kern w:val="28"/>
          <w:sz w:val="24"/>
          <w:szCs w:val="24"/>
          <w:lang w:val="es-SV"/>
        </w:rPr>
        <w:t>que  “</w:t>
      </w:r>
      <w:proofErr w:type="gramEnd"/>
      <w:r w:rsidRPr="00994FDF">
        <w:rPr>
          <w:rFonts w:eastAsia="Times New Roman"/>
          <w:bCs/>
          <w:kern w:val="28"/>
          <w:sz w:val="24"/>
          <w:szCs w:val="24"/>
          <w:lang w:val="es-SV"/>
        </w:rPr>
        <w:t xml:space="preserve">… En caso de no subsanarse las observaciones, el Oficial de </w:t>
      </w:r>
      <w:r w:rsidRPr="00994FDF">
        <w:rPr>
          <w:rFonts w:eastAsia="Times New Roman"/>
          <w:bCs/>
          <w:kern w:val="28"/>
          <w:sz w:val="24"/>
          <w:szCs w:val="24"/>
          <w:lang w:val="es-SV"/>
        </w:rPr>
        <w:lastRenderedPageBreak/>
        <w:t xml:space="preserve">Información estará facultado para denegar la solicitud, teniendo el solicitante que presentar una nueva”, quedando intacto el derecho para presentar un nuevo requerimiento a la Unidad de Acceso a la Información Pública cumpliendo con los requisitos establecidos en el artículo 66 de la Ley. </w:t>
      </w: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r w:rsidRPr="00994FDF">
        <w:rPr>
          <w:rFonts w:eastAsia="Times New Roman"/>
          <w:bCs/>
          <w:kern w:val="28"/>
          <w:sz w:val="24"/>
          <w:szCs w:val="24"/>
          <w:lang w:val="es-SV"/>
        </w:rPr>
        <w:t xml:space="preserve">Siendo que hasta la fecha no se ha presentado contestación de la prevención realizada por medio de la resolución motivada con referencia </w:t>
      </w:r>
      <w:r>
        <w:rPr>
          <w:rFonts w:eastAsia="Times New Roman"/>
          <w:bCs/>
          <w:kern w:val="28"/>
          <w:sz w:val="24"/>
          <w:szCs w:val="24"/>
          <w:lang w:val="es-SV"/>
        </w:rPr>
        <w:t>36</w:t>
      </w:r>
      <w:r w:rsidRPr="00994FDF">
        <w:rPr>
          <w:rFonts w:eastAsia="Times New Roman"/>
          <w:bCs/>
          <w:kern w:val="28"/>
          <w:sz w:val="24"/>
          <w:szCs w:val="24"/>
          <w:lang w:val="es-SV"/>
        </w:rPr>
        <w:t>-202</w:t>
      </w:r>
      <w:r>
        <w:rPr>
          <w:rFonts w:eastAsia="Times New Roman"/>
          <w:bCs/>
          <w:kern w:val="28"/>
          <w:sz w:val="24"/>
          <w:szCs w:val="24"/>
          <w:lang w:val="es-SV"/>
        </w:rPr>
        <w:t>2</w:t>
      </w:r>
      <w:r w:rsidRPr="00994FDF">
        <w:rPr>
          <w:rFonts w:eastAsia="Times New Roman"/>
          <w:bCs/>
          <w:kern w:val="28"/>
          <w:sz w:val="24"/>
          <w:szCs w:val="24"/>
          <w:lang w:val="es-SV"/>
        </w:rPr>
        <w:t>, por lo que ha finalizado el termino legalmente establecido.</w:t>
      </w: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r w:rsidRPr="00994FDF">
        <w:rPr>
          <w:rFonts w:eastAsia="Times New Roman"/>
          <w:bCs/>
          <w:kern w:val="28"/>
          <w:sz w:val="24"/>
          <w:szCs w:val="24"/>
          <w:lang w:val="es-SV"/>
        </w:rPr>
        <w:t xml:space="preserve">Por lo anterior, la </w:t>
      </w:r>
      <w:r>
        <w:rPr>
          <w:rFonts w:eastAsia="Times New Roman"/>
          <w:bCs/>
          <w:kern w:val="28"/>
          <w:sz w:val="24"/>
          <w:szCs w:val="24"/>
          <w:lang w:val="es-SV"/>
        </w:rPr>
        <w:t>Suscrita Oficial de Información</w:t>
      </w:r>
      <w:r w:rsidRPr="00994FDF">
        <w:rPr>
          <w:rFonts w:eastAsia="Times New Roman"/>
          <w:bCs/>
          <w:kern w:val="28"/>
          <w:sz w:val="24"/>
          <w:szCs w:val="24"/>
          <w:lang w:val="es-SV"/>
        </w:rPr>
        <w:t>, con base al artículo 66 de Ley de Acceso a la Información Pública y 45 del Reglamento de la Ley de Acceso a la Información Pública, RESUELVE:</w:t>
      </w: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r w:rsidRPr="00994FDF">
        <w:rPr>
          <w:rFonts w:eastAsia="Times New Roman"/>
          <w:bCs/>
          <w:kern w:val="28"/>
          <w:sz w:val="24"/>
          <w:szCs w:val="24"/>
          <w:lang w:val="es-SV"/>
        </w:rPr>
        <w:t xml:space="preserve">DENEGAR, la solicitud de información </w:t>
      </w:r>
      <w:r>
        <w:rPr>
          <w:rFonts w:eastAsia="Times New Roman"/>
          <w:bCs/>
          <w:kern w:val="28"/>
          <w:sz w:val="24"/>
          <w:szCs w:val="24"/>
          <w:lang w:val="es-SV"/>
        </w:rPr>
        <w:t>36-2022</w:t>
      </w:r>
      <w:r w:rsidRPr="00994FDF">
        <w:rPr>
          <w:rFonts w:eastAsia="Times New Roman"/>
          <w:bCs/>
          <w:kern w:val="28"/>
          <w:sz w:val="24"/>
          <w:szCs w:val="24"/>
          <w:lang w:val="es-SV"/>
        </w:rPr>
        <w:t xml:space="preserve">, por no subsanar las observaciones establecidas en la resolución motivada de </w:t>
      </w:r>
      <w:r>
        <w:rPr>
          <w:rFonts w:eastAsia="Times New Roman"/>
          <w:bCs/>
          <w:kern w:val="28"/>
          <w:sz w:val="24"/>
          <w:szCs w:val="24"/>
          <w:lang w:val="es-SV"/>
        </w:rPr>
        <w:t>36</w:t>
      </w:r>
      <w:r w:rsidRPr="00994FDF">
        <w:rPr>
          <w:rFonts w:eastAsia="Times New Roman"/>
          <w:bCs/>
          <w:kern w:val="28"/>
          <w:sz w:val="24"/>
          <w:szCs w:val="24"/>
          <w:lang w:val="es-SV"/>
        </w:rPr>
        <w:t>-202</w:t>
      </w:r>
      <w:r>
        <w:rPr>
          <w:rFonts w:eastAsia="Times New Roman"/>
          <w:bCs/>
          <w:kern w:val="28"/>
          <w:sz w:val="24"/>
          <w:szCs w:val="24"/>
          <w:lang w:val="es-SV"/>
        </w:rPr>
        <w:t>2</w:t>
      </w:r>
      <w:r w:rsidRPr="00994FDF">
        <w:rPr>
          <w:rFonts w:eastAsia="Times New Roman"/>
          <w:bCs/>
          <w:kern w:val="28"/>
          <w:sz w:val="24"/>
          <w:szCs w:val="24"/>
          <w:lang w:val="es-SV"/>
        </w:rPr>
        <w:t xml:space="preserve">. Teniendo el solicitante la posibilidad de volver a presentar una nueva solicitud. </w:t>
      </w:r>
    </w:p>
    <w:p w:rsidR="00994FDF" w:rsidRPr="00994FDF" w:rsidRDefault="00994FDF" w:rsidP="00994FDF">
      <w:pPr>
        <w:tabs>
          <w:tab w:val="center" w:pos="4860"/>
          <w:tab w:val="left" w:pos="6150"/>
          <w:tab w:val="left" w:pos="8640"/>
          <w:tab w:val="right" w:pos="9720"/>
        </w:tabs>
        <w:spacing w:after="0" w:line="360" w:lineRule="auto"/>
        <w:jc w:val="both"/>
        <w:rPr>
          <w:rFonts w:eastAsia="Times New Roman"/>
          <w:bCs/>
          <w:kern w:val="28"/>
          <w:sz w:val="24"/>
          <w:szCs w:val="24"/>
          <w:lang w:val="es-SV"/>
        </w:rPr>
      </w:pPr>
    </w:p>
    <w:p w:rsidR="00994FDF" w:rsidRPr="00994FDF" w:rsidRDefault="00994FDF" w:rsidP="00994FDF">
      <w:pPr>
        <w:tabs>
          <w:tab w:val="center" w:pos="4860"/>
          <w:tab w:val="left" w:pos="6150"/>
          <w:tab w:val="left" w:pos="8640"/>
          <w:tab w:val="right" w:pos="9720"/>
        </w:tabs>
        <w:spacing w:after="0" w:line="240" w:lineRule="auto"/>
        <w:jc w:val="both"/>
        <w:rPr>
          <w:rFonts w:eastAsia="Times New Roman"/>
          <w:bCs/>
          <w:kern w:val="28"/>
          <w:sz w:val="24"/>
          <w:szCs w:val="24"/>
          <w:lang w:val="es-SV"/>
        </w:rPr>
      </w:pPr>
    </w:p>
    <w:p w:rsid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r w:rsidRPr="00994FDF">
        <w:rPr>
          <w:rFonts w:eastAsia="Times New Roman"/>
          <w:bCs/>
          <w:kern w:val="28"/>
          <w:sz w:val="24"/>
          <w:szCs w:val="24"/>
          <w:lang w:val="es-SV"/>
        </w:rPr>
        <w:t>Notifíquese.</w:t>
      </w:r>
    </w:p>
    <w:p w:rsid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p>
    <w:p w:rsid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p>
    <w:p w:rsidR="00994FDF" w:rsidRP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p>
    <w:p w:rsidR="00994FDF" w:rsidRP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r w:rsidRPr="00994FDF">
        <w:rPr>
          <w:rFonts w:eastAsia="Times New Roman"/>
          <w:bCs/>
          <w:kern w:val="28"/>
          <w:sz w:val="24"/>
          <w:szCs w:val="24"/>
          <w:lang w:val="es-SV"/>
        </w:rPr>
        <w:t>______________________________</w:t>
      </w:r>
    </w:p>
    <w:p w:rsidR="00994FDF" w:rsidRP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r w:rsidRPr="00994FDF">
        <w:rPr>
          <w:rFonts w:eastAsia="Times New Roman"/>
          <w:bCs/>
          <w:kern w:val="28"/>
          <w:sz w:val="24"/>
          <w:szCs w:val="24"/>
          <w:lang w:val="es-SV"/>
        </w:rPr>
        <w:t>Licda. Evelyn Magdalena Cáceres Morales</w:t>
      </w:r>
    </w:p>
    <w:p w:rsidR="00994FDF" w:rsidRPr="00994FDF" w:rsidRDefault="001B58F6"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r>
        <w:rPr>
          <w:rFonts w:eastAsia="Times New Roman"/>
          <w:bCs/>
          <w:kern w:val="28"/>
          <w:sz w:val="24"/>
          <w:szCs w:val="24"/>
          <w:lang w:val="es-SV"/>
        </w:rPr>
        <w:t xml:space="preserve">Oficial de Información </w:t>
      </w:r>
    </w:p>
    <w:p w:rsidR="00994FDF" w:rsidRP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r w:rsidRPr="00994FDF">
        <w:rPr>
          <w:rFonts w:eastAsia="Times New Roman"/>
          <w:bCs/>
          <w:kern w:val="28"/>
          <w:sz w:val="24"/>
          <w:szCs w:val="24"/>
          <w:lang w:val="es-SV"/>
        </w:rPr>
        <w:t>FOPROLYD</w:t>
      </w:r>
    </w:p>
    <w:p w:rsidR="00994FDF" w:rsidRPr="00994FDF" w:rsidRDefault="00994FDF" w:rsidP="00994FDF">
      <w:pPr>
        <w:tabs>
          <w:tab w:val="center" w:pos="4860"/>
          <w:tab w:val="left" w:pos="6150"/>
          <w:tab w:val="left" w:pos="8640"/>
          <w:tab w:val="right" w:pos="9720"/>
        </w:tabs>
        <w:spacing w:after="0" w:line="240" w:lineRule="auto"/>
        <w:jc w:val="center"/>
        <w:rPr>
          <w:rFonts w:eastAsia="Times New Roman"/>
          <w:bCs/>
          <w:kern w:val="28"/>
          <w:sz w:val="24"/>
          <w:szCs w:val="24"/>
          <w:lang w:val="es-SV"/>
        </w:rPr>
      </w:pPr>
    </w:p>
    <w:p w:rsidR="00994FDF" w:rsidRPr="00994FDF" w:rsidRDefault="00994FDF" w:rsidP="00994FDF">
      <w:pPr>
        <w:tabs>
          <w:tab w:val="center" w:pos="4860"/>
          <w:tab w:val="left" w:pos="6150"/>
          <w:tab w:val="left" w:pos="8640"/>
          <w:tab w:val="right" w:pos="9720"/>
        </w:tabs>
        <w:spacing w:after="0" w:line="240" w:lineRule="auto"/>
        <w:rPr>
          <w:rFonts w:eastAsia="Times New Roman"/>
          <w:b/>
          <w:bCs/>
          <w:kern w:val="28"/>
          <w:lang w:val="es-SV"/>
        </w:rPr>
      </w:pPr>
    </w:p>
    <w:sectPr w:rsidR="00994FDF" w:rsidRPr="00994FDF" w:rsidSect="002F3B7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0449E" w:rsidP="00A9042C">
                          <w:pPr>
                            <w:jc w:val="center"/>
                            <w:rPr>
                              <w:lang w:val="es-SV"/>
                            </w:rPr>
                          </w:pPr>
                          <w:r>
                            <w:rPr>
                              <w:lang w:val="es-SV"/>
                            </w:rPr>
                            <w:t>36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0449E" w:rsidP="00A9042C">
                    <w:pPr>
                      <w:jc w:val="center"/>
                      <w:rPr>
                        <w:lang w:val="es-SV"/>
                      </w:rPr>
                    </w:pPr>
                    <w:r>
                      <w:rPr>
                        <w:lang w:val="es-SV"/>
                      </w:rPr>
                      <w:t>36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7E" w:rsidRDefault="002F3B7E">
    <w:pPr>
      <w:pStyle w:val="Encabezado"/>
    </w:pPr>
    <w:r w:rsidRPr="00FC2486">
      <w:rPr>
        <w:noProof/>
        <w:lang w:val="es-SV" w:eastAsia="es-SV"/>
      </w:rPr>
      <w:drawing>
        <wp:anchor distT="0" distB="0" distL="114300" distR="114300" simplePos="0" relativeHeight="251660800" behindDoc="0" locked="0" layoutInCell="1" allowOverlap="1" wp14:anchorId="35FD0BD4" wp14:editId="47BB8966">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D7742"/>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271D9"/>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4DDA"/>
    <w:rsid w:val="001866F3"/>
    <w:rsid w:val="00186C82"/>
    <w:rsid w:val="00186D61"/>
    <w:rsid w:val="00187EBC"/>
    <w:rsid w:val="00196A9B"/>
    <w:rsid w:val="001A1DF3"/>
    <w:rsid w:val="001A1F04"/>
    <w:rsid w:val="001A5283"/>
    <w:rsid w:val="001B150F"/>
    <w:rsid w:val="001B1F65"/>
    <w:rsid w:val="001B41DA"/>
    <w:rsid w:val="001B58F6"/>
    <w:rsid w:val="001C11D1"/>
    <w:rsid w:val="001C1D84"/>
    <w:rsid w:val="001C2747"/>
    <w:rsid w:val="001C5729"/>
    <w:rsid w:val="001D0B80"/>
    <w:rsid w:val="001D1006"/>
    <w:rsid w:val="001D239C"/>
    <w:rsid w:val="001D353B"/>
    <w:rsid w:val="001E70B1"/>
    <w:rsid w:val="001F015F"/>
    <w:rsid w:val="001F0DC5"/>
    <w:rsid w:val="001F1491"/>
    <w:rsid w:val="001F1975"/>
    <w:rsid w:val="001F2CF3"/>
    <w:rsid w:val="001F2E0D"/>
    <w:rsid w:val="001F5C2C"/>
    <w:rsid w:val="001F6268"/>
    <w:rsid w:val="00200072"/>
    <w:rsid w:val="00205287"/>
    <w:rsid w:val="002147E6"/>
    <w:rsid w:val="002154D4"/>
    <w:rsid w:val="002168F5"/>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3B7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4C7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449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28B"/>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4FDF"/>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6109"/>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1F96"/>
    <w:rsid w:val="00C044F2"/>
    <w:rsid w:val="00C05268"/>
    <w:rsid w:val="00C06A1E"/>
    <w:rsid w:val="00C112ED"/>
    <w:rsid w:val="00C1197B"/>
    <w:rsid w:val="00C14653"/>
    <w:rsid w:val="00C20035"/>
    <w:rsid w:val="00C2091F"/>
    <w:rsid w:val="00C231E5"/>
    <w:rsid w:val="00C239A6"/>
    <w:rsid w:val="00C253E9"/>
    <w:rsid w:val="00C256EC"/>
    <w:rsid w:val="00C27764"/>
    <w:rsid w:val="00C3078D"/>
    <w:rsid w:val="00C319EB"/>
    <w:rsid w:val="00C328E9"/>
    <w:rsid w:val="00C37574"/>
    <w:rsid w:val="00C4324E"/>
    <w:rsid w:val="00C46F85"/>
    <w:rsid w:val="00C47ACE"/>
    <w:rsid w:val="00C51F33"/>
    <w:rsid w:val="00C52146"/>
    <w:rsid w:val="00C531A1"/>
    <w:rsid w:val="00C544B6"/>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 w:val="00FF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4B2C604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6356-C975-40E8-A1B1-EF02C92C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1320</TotalTime>
  <Pages>3</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122</cp:revision>
  <cp:lastPrinted>2022-02-18T21:09:00Z</cp:lastPrinted>
  <dcterms:created xsi:type="dcterms:W3CDTF">2021-10-15T20:02:00Z</dcterms:created>
  <dcterms:modified xsi:type="dcterms:W3CDTF">2022-05-06T19:57:00Z</dcterms:modified>
</cp:coreProperties>
</file>