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ED" w:rsidRDefault="00287EED"/>
    <w:p w:rsidR="00AA0300" w:rsidRDefault="00AA0300"/>
    <w:p w:rsidR="00BA4050" w:rsidRPr="006B0321" w:rsidRDefault="00BA4050" w:rsidP="00BA4050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BA4050" w:rsidRPr="006B0321" w:rsidRDefault="00BA4050" w:rsidP="00BA4050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BA4050" w:rsidRPr="006B0321" w:rsidRDefault="00BA4050" w:rsidP="00BA4050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BA4050" w:rsidRPr="006B0321" w:rsidRDefault="00BA4050" w:rsidP="00BA4050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BA4050" w:rsidRPr="006B0321" w:rsidRDefault="00BA4050" w:rsidP="00BA4050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BA4050" w:rsidRPr="006B0321" w:rsidRDefault="00BA4050" w:rsidP="00BA4050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BA4050" w:rsidRPr="006B0321" w:rsidRDefault="00BA4050" w:rsidP="00BA4050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BA4050" w:rsidRDefault="00BA4050" w:rsidP="00BA4050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BA4050" w:rsidRDefault="00BA4050" w:rsidP="00BA4050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BA4050" w:rsidRDefault="00BA4050" w:rsidP="00BA4050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  <w:bookmarkStart w:id="0" w:name="_GoBack"/>
      <w:bookmarkEnd w:id="0"/>
    </w:p>
    <w:p w:rsidR="00BA4050" w:rsidRDefault="00BA4050" w:rsidP="00BA4050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BA4050" w:rsidRDefault="00BA4050" w:rsidP="00BA4050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BA4050" w:rsidRPr="00BA4050" w:rsidRDefault="00BA4050" w:rsidP="00BA4050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r w:rsidRPr="00BA4050">
        <w:rPr>
          <w:rFonts w:ascii="Arial" w:eastAsia="Arial Unicode MS" w:hAnsi="Arial" w:cs="Arial"/>
          <w:b/>
          <w:bCs/>
          <w:sz w:val="23"/>
          <w:szCs w:val="23"/>
          <w:lang w:eastAsia="es-ES"/>
        </w:rPr>
        <w:t>SE HA EMITIDO EL ACUERDO QUE DICE:</w:t>
      </w:r>
    </w:p>
    <w:p w:rsidR="00BA4050" w:rsidRPr="00BA4050" w:rsidRDefault="00BA4050" w:rsidP="00BA4050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BA4050" w:rsidRPr="00BA4050" w:rsidRDefault="00BA4050" w:rsidP="00BA4050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BA4050" w:rsidRPr="00BA4050" w:rsidRDefault="00BA4050" w:rsidP="00BA4050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BA4050" w:rsidRPr="00BA4050" w:rsidRDefault="00BA4050" w:rsidP="00BA4050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3"/>
          <w:szCs w:val="23"/>
          <w:lang w:val="es-ES_tradnl" w:eastAsia="es-ES"/>
        </w:rPr>
      </w:pPr>
      <w:r w:rsidRPr="00BA4050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12 de agosto de 2021, ACTA No. 29.08.2021, ACUERDO No. 517.08.2021. La Junta Directiva del Fondo de Protección de Lisiados y Discapacitados a Consecuencia del Conflicto Armado, </w:t>
      </w:r>
      <w:r w:rsidRPr="00BA4050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BA4050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ASALDIG, ALGES</w:t>
      </w:r>
      <w:r w:rsidRPr="00BA4050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el </w:t>
      </w:r>
      <w:r w:rsidRPr="00BA4050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Presidente;</w:t>
      </w:r>
      <w:r w:rsidRPr="00BA4050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los Directivos Suplentes de: </w:t>
      </w:r>
      <w:r w:rsidRPr="00BA4050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IPSFA ALFAES</w:t>
      </w:r>
      <w:r w:rsidRPr="00BA4050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</w:t>
      </w:r>
      <w:r w:rsidRPr="00BA4050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AOSSTALGFAES,</w:t>
      </w:r>
      <w:r w:rsidRPr="00BA4050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se</w:t>
      </w:r>
      <w:r w:rsidRPr="00BA4050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BA4050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once personas, acuerda: </w:t>
      </w:r>
      <w:r w:rsidRPr="00BA4050">
        <w:rPr>
          <w:rFonts w:ascii="Arial" w:eastAsia="Times New Roman" w:hAnsi="Arial" w:cs="Times New Roman"/>
          <w:b/>
          <w:sz w:val="23"/>
          <w:szCs w:val="23"/>
          <w:u w:val="single"/>
          <w:lang w:val="es-ES" w:eastAsia="es-ES"/>
        </w:rPr>
        <w:t xml:space="preserve">i) </w:t>
      </w:r>
      <w:r w:rsidRPr="00BA4050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>Dictaminar con 16% de discapacidad global al señor</w:t>
      </w:r>
      <w:r w:rsidRPr="00BA4050">
        <w:rPr>
          <w:rFonts w:ascii="Arial" w:eastAsia="Times New Roman" w:hAnsi="Arial" w:cs="Times New Roman"/>
          <w:b/>
          <w:sz w:val="23"/>
          <w:szCs w:val="23"/>
          <w:u w:val="single"/>
          <w:lang w:val="es-ES" w:eastAsia="es-ES"/>
        </w:rPr>
        <w:t xml:space="preserve"> </w:t>
      </w:r>
      <w:r w:rsidR="001E242A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r w:rsidRPr="00BA4050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>,</w:t>
      </w:r>
      <w:r w:rsidRPr="00BA4050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expediente No. 35865, modificando</w:t>
      </w:r>
      <w:r w:rsidRPr="00BA4050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 </w:t>
      </w:r>
      <w:r w:rsidRPr="00BA4050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el porcentaje de discapacidad global de ONCE POR CIENTO (11%), dictaminado en el recurso de revisión en fecha 11 de septiembre de 2019, con base a la evaluación física realizada por esa Comisión y </w:t>
      </w:r>
      <w:r w:rsidRPr="00BA4050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BA4050">
        <w:rPr>
          <w:rFonts w:ascii="Arial" w:eastAsia="Times New Roman" w:hAnsi="Arial" w:cs="Times New Roman"/>
          <w:sz w:val="23"/>
          <w:szCs w:val="23"/>
          <w:lang w:val="es-ES" w:eastAsia="es-ES"/>
        </w:rPr>
        <w:t>lit</w:t>
      </w:r>
      <w:proofErr w:type="spellEnd"/>
      <w:r w:rsidRPr="00BA4050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c), 129 y 131 de la Ley de Procedimientos Administrativos </w:t>
      </w:r>
      <w:r w:rsidRPr="00BA4050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y en atención </w:t>
      </w:r>
      <w:r w:rsidRPr="00BA4050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al dictamen de los médicos especialistas </w:t>
      </w:r>
      <w:r w:rsidRPr="00BA4050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que evaluaron al beneficiario, de conformidad al Art. 33 del Reglamento de la Ley: </w:t>
      </w:r>
      <w:r w:rsidRPr="00BA4050">
        <w:rPr>
          <w:rFonts w:ascii="Arial" w:eastAsia="Calibri" w:hAnsi="Arial" w:cs="Times New Roman"/>
          <w:b/>
          <w:sz w:val="23"/>
          <w:szCs w:val="23"/>
          <w:lang w:val="es-ES" w:eastAsia="es-ES"/>
        </w:rPr>
        <w:t>1)</w:t>
      </w:r>
      <w:r w:rsidRPr="00BA4050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Psiquiatra: evaluó estado mental y conducta, diagnosticando Trastorno de estrés postraumático. Discapacidad por sistema: doce por ciento (12%); </w:t>
      </w:r>
      <w:r w:rsidRPr="00BA4050">
        <w:rPr>
          <w:rFonts w:ascii="Arial" w:eastAsia="Calibri" w:hAnsi="Arial" w:cs="Times New Roman"/>
          <w:b/>
          <w:sz w:val="23"/>
          <w:szCs w:val="23"/>
          <w:lang w:val="es-ES" w:eastAsia="es-ES"/>
        </w:rPr>
        <w:t>2)</w:t>
      </w:r>
      <w:r w:rsidRPr="00BA4050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Neurología: defecto por craneotomía parietal izquierda con hundimiento de 4-5 cm., examen neurológico normal, diagnóstico cefalea postraumática. Electroencefalograma normal, radiografía de cráneo con evidencia de defecto por craneotomía parietal izquierda. Discapacidad por sistema: cinco por ciento (5%). </w:t>
      </w:r>
      <w:r w:rsidRPr="00BA4050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Se advierte que la resolución que resuelve el recurso de apelación no admite recurso alguno de conformidad al Art.21-A inciso último de la </w:t>
      </w:r>
      <w:r w:rsidRPr="00BA4050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BA4050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BA4050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Suplente de AOSSTALGFAES: “ILEGIBLE”; Representante Suplente de ALFAES: “ILEGIBLE”; Representante Propietaria de ALGES: “ILEGIBLE”; y Representante Suplente de IPSFA: “ILEGIBLE”.</w:t>
      </w:r>
    </w:p>
    <w:p w:rsidR="00BA4050" w:rsidRPr="00BA4050" w:rsidRDefault="00BA4050" w:rsidP="00BA4050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BA4050" w:rsidRPr="00BA4050" w:rsidRDefault="00BA4050" w:rsidP="00BA4050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BA4050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BA4050" w:rsidRPr="00BA4050" w:rsidRDefault="00BA4050" w:rsidP="00BA4050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BA4050" w:rsidRPr="00BA4050" w:rsidRDefault="00BA4050" w:rsidP="00BA4050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BA4050" w:rsidRPr="00BA4050" w:rsidRDefault="00BA4050" w:rsidP="00BA4050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BA4050" w:rsidRPr="00BA4050" w:rsidRDefault="00BA4050" w:rsidP="00BA4050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BA4050" w:rsidRPr="00BA4050" w:rsidRDefault="00BA4050" w:rsidP="00BA4050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BA4050">
        <w:rPr>
          <w:rFonts w:ascii="Arial" w:eastAsia="Times New Roman" w:hAnsi="Arial" w:cs="Arial"/>
          <w:bCs/>
          <w:sz w:val="23"/>
          <w:szCs w:val="23"/>
          <w:lang w:val="en-US" w:eastAsia="es-ES"/>
        </w:rPr>
        <w:t>Lic</w:t>
      </w:r>
      <w:proofErr w:type="spellEnd"/>
      <w:r w:rsidRPr="00BA4050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. Herbert Eduardo </w:t>
      </w:r>
      <w:proofErr w:type="spellStart"/>
      <w:r w:rsidRPr="00BA4050">
        <w:rPr>
          <w:rFonts w:ascii="Arial" w:eastAsia="Times New Roman" w:hAnsi="Arial" w:cs="Arial"/>
          <w:bCs/>
          <w:sz w:val="23"/>
          <w:szCs w:val="23"/>
          <w:lang w:val="en-US" w:eastAsia="es-ES"/>
        </w:rPr>
        <w:t>Ramírez</w:t>
      </w:r>
      <w:proofErr w:type="spellEnd"/>
      <w:r w:rsidRPr="00BA4050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Salazar</w:t>
      </w:r>
    </w:p>
    <w:p w:rsidR="00BA4050" w:rsidRPr="00BA4050" w:rsidRDefault="00BA4050" w:rsidP="00BA4050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BA4050">
        <w:rPr>
          <w:rFonts w:ascii="Arial" w:eastAsia="Times New Roman" w:hAnsi="Arial" w:cs="Arial"/>
          <w:bCs/>
          <w:sz w:val="23"/>
          <w:szCs w:val="23"/>
          <w:lang w:val="en-US" w:eastAsia="es-ES"/>
        </w:rPr>
        <w:t>Gerente</w:t>
      </w:r>
      <w:proofErr w:type="spellEnd"/>
      <w:r w:rsidRPr="00BA4050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General ad </w:t>
      </w:r>
      <w:proofErr w:type="spellStart"/>
      <w:r w:rsidRPr="00BA4050">
        <w:rPr>
          <w:rFonts w:ascii="Arial" w:eastAsia="Times New Roman" w:hAnsi="Arial" w:cs="Arial"/>
          <w:bCs/>
          <w:sz w:val="23"/>
          <w:szCs w:val="23"/>
          <w:lang w:val="en-US" w:eastAsia="es-ES"/>
        </w:rPr>
        <w:t>honorem</w:t>
      </w:r>
      <w:proofErr w:type="spellEnd"/>
    </w:p>
    <w:p w:rsidR="00BA4050" w:rsidRPr="00BA4050" w:rsidRDefault="00BA4050" w:rsidP="00BA4050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</w:p>
    <w:p w:rsidR="00BA4050" w:rsidRPr="00BA4050" w:rsidRDefault="00BA4050" w:rsidP="00BA4050">
      <w:pPr>
        <w:jc w:val="center"/>
        <w:rPr>
          <w:lang w:val="en-US"/>
        </w:rPr>
      </w:pPr>
    </w:p>
    <w:sectPr w:rsidR="00BA4050" w:rsidRPr="00BA4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C53" w:rsidRDefault="00C76C53" w:rsidP="00BA4050">
      <w:pPr>
        <w:spacing w:after="0" w:line="240" w:lineRule="auto"/>
      </w:pPr>
      <w:r>
        <w:separator/>
      </w:r>
    </w:p>
  </w:endnote>
  <w:endnote w:type="continuationSeparator" w:id="0">
    <w:p w:rsidR="00C76C53" w:rsidRDefault="00C76C53" w:rsidP="00BA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C53" w:rsidRDefault="00C76C53" w:rsidP="00BA4050">
      <w:pPr>
        <w:spacing w:after="0" w:line="240" w:lineRule="auto"/>
      </w:pPr>
      <w:r>
        <w:separator/>
      </w:r>
    </w:p>
  </w:footnote>
  <w:footnote w:type="continuationSeparator" w:id="0">
    <w:p w:rsidR="00C76C53" w:rsidRDefault="00C76C53" w:rsidP="00BA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050" w:rsidRDefault="00BA4050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2177818D" wp14:editId="00B1CB54">
          <wp:simplePos x="0" y="0"/>
          <wp:positionH relativeFrom="margin">
            <wp:posOffset>523875</wp:posOffset>
          </wp:positionH>
          <wp:positionV relativeFrom="paragraph">
            <wp:posOffset>-343535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50"/>
    <w:rsid w:val="001E242A"/>
    <w:rsid w:val="00287EED"/>
    <w:rsid w:val="004B1AB2"/>
    <w:rsid w:val="00AA0300"/>
    <w:rsid w:val="00BA4050"/>
    <w:rsid w:val="00C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EEF86"/>
  <w15:chartTrackingRefBased/>
  <w15:docId w15:val="{D6174BCC-4BC5-4BDE-B7D9-81F92CC8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0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050"/>
  </w:style>
  <w:style w:type="paragraph" w:styleId="Piedepgina">
    <w:name w:val="footer"/>
    <w:basedOn w:val="Normal"/>
    <w:link w:val="PiedepginaCar"/>
    <w:uiPriority w:val="99"/>
    <w:unhideWhenUsed/>
    <w:rsid w:val="00BA4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Evelyn Magdalena Caceres Morales</cp:lastModifiedBy>
  <cp:revision>3</cp:revision>
  <dcterms:created xsi:type="dcterms:W3CDTF">2021-10-20T15:06:00Z</dcterms:created>
  <dcterms:modified xsi:type="dcterms:W3CDTF">2021-10-20T20:05:00Z</dcterms:modified>
</cp:coreProperties>
</file>