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68" w:rsidRDefault="00FE29A1" w:rsidP="00FE29A1">
      <w:pPr>
        <w:tabs>
          <w:tab w:val="left" w:pos="4305"/>
        </w:tabs>
        <w:spacing w:line="260" w:lineRule="exact"/>
        <w:rPr>
          <w:rStyle w:val="nfasis"/>
          <w:rFonts w:cs="Arial"/>
          <w:b w:val="0"/>
        </w:rPr>
      </w:pPr>
      <w:r>
        <w:rPr>
          <w:rStyle w:val="nfasis"/>
          <w:rFonts w:cs="Arial"/>
          <w:b w:val="0"/>
        </w:rPr>
        <w:tab/>
      </w:r>
    </w:p>
    <w:p w:rsidR="006C4B04" w:rsidRPr="006C4B04" w:rsidRDefault="006C4B04" w:rsidP="006C4B04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6C4B04" w:rsidRPr="006C4B04" w:rsidRDefault="006C4B04" w:rsidP="006C4B04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bookmarkStart w:id="0" w:name="_GoBack"/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De conformidad a los</w:t>
      </w: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Artículos:</w:t>
      </w: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24 letra “c” y 30 de la LAIP.</w:t>
      </w: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Se han eliminado los datos</w:t>
      </w:r>
    </w:p>
    <w:p w:rsidR="006C4B04" w:rsidRPr="006C4B04" w:rsidRDefault="006C4B04" w:rsidP="006C4B0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6C4B04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Personales</w:t>
      </w:r>
    </w:p>
    <w:p w:rsidR="00FE29A1" w:rsidRPr="006C4B04" w:rsidRDefault="00FE29A1" w:rsidP="00FE29A1">
      <w:pPr>
        <w:spacing w:line="364" w:lineRule="auto"/>
        <w:ind w:left="38" w:right="44"/>
        <w:jc w:val="center"/>
        <w:rPr>
          <w:rFonts w:ascii="Times New Roman" w:hAnsi="Times New Roman"/>
          <w:b/>
          <w:spacing w:val="1"/>
          <w:w w:val="97"/>
          <w:sz w:val="80"/>
          <w:szCs w:val="80"/>
          <w:lang w:val="es-SV" w:eastAsia="en-US"/>
        </w:rPr>
      </w:pPr>
    </w:p>
    <w:bookmarkEnd w:id="0"/>
    <w:p w:rsidR="00FE29A1" w:rsidRDefault="00FE29A1" w:rsidP="00FE29A1">
      <w:pPr>
        <w:spacing w:line="364" w:lineRule="auto"/>
        <w:ind w:left="38" w:right="44"/>
        <w:jc w:val="center"/>
        <w:rPr>
          <w:rFonts w:ascii="Times New Roman" w:hAnsi="Times New Roman"/>
          <w:sz w:val="80"/>
          <w:szCs w:val="80"/>
          <w:lang w:val="es-SV" w:eastAsia="en-US"/>
        </w:rPr>
      </w:pPr>
    </w:p>
    <w:p w:rsidR="00FE29A1" w:rsidRPr="00FE29A1" w:rsidRDefault="00FE29A1" w:rsidP="00DD44B1">
      <w:pPr>
        <w:tabs>
          <w:tab w:val="center" w:pos="4844"/>
          <w:tab w:val="left" w:pos="7560"/>
        </w:tabs>
        <w:spacing w:line="260" w:lineRule="exact"/>
        <w:rPr>
          <w:rStyle w:val="nfasis"/>
          <w:rFonts w:ascii="Calibri" w:eastAsia="Calibri" w:hAnsi="Calibri" w:cs="Calibri"/>
          <w:b w:val="0"/>
          <w:bCs w:val="0"/>
          <w:position w:val="1"/>
          <w:sz w:val="80"/>
          <w:szCs w:val="80"/>
          <w:lang w:val="es-SV" w:eastAsia="en-US"/>
        </w:rPr>
      </w:pPr>
    </w:p>
    <w:p w:rsidR="00FE29A1" w:rsidRDefault="00FE29A1" w:rsidP="00DD44B1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</w:p>
    <w:p w:rsidR="00FE29A1" w:rsidRDefault="00FE29A1" w:rsidP="00DD44B1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</w:p>
    <w:p w:rsidR="00352268" w:rsidRPr="00352268" w:rsidRDefault="00352268" w:rsidP="00352268">
      <w:pPr>
        <w:pStyle w:val="Ttulo4"/>
        <w:spacing w:line="240" w:lineRule="exact"/>
        <w:rPr>
          <w:b w:val="0"/>
          <w:sz w:val="23"/>
          <w:szCs w:val="23"/>
        </w:rPr>
      </w:pPr>
      <w:r w:rsidRPr="00352268">
        <w:rPr>
          <w:sz w:val="23"/>
          <w:szCs w:val="23"/>
        </w:rPr>
        <w:t>SE HA EMITIDO EL ACUERDO QUE DICE:</w:t>
      </w:r>
    </w:p>
    <w:p w:rsidR="00352268" w:rsidRPr="00352268" w:rsidRDefault="00352268" w:rsidP="00352268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352268" w:rsidRPr="00352268" w:rsidRDefault="00352268" w:rsidP="00352268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352268" w:rsidRPr="00352268" w:rsidRDefault="00352268" w:rsidP="00352268">
      <w:pPr>
        <w:tabs>
          <w:tab w:val="left" w:pos="284"/>
        </w:tabs>
        <w:ind w:right="-1"/>
        <w:contextualSpacing/>
        <w:jc w:val="both"/>
        <w:rPr>
          <w:rStyle w:val="nfasis"/>
          <w:b w:val="0"/>
          <w:sz w:val="23"/>
          <w:szCs w:val="23"/>
        </w:rPr>
      </w:pPr>
      <w:r w:rsidRPr="00352268">
        <w:rPr>
          <w:rFonts w:cs="Arial"/>
          <w:b/>
          <w:sz w:val="23"/>
          <w:szCs w:val="23"/>
        </w:rPr>
        <w:t xml:space="preserve">San Salvador, 08 de abril de 2021, ACTA No.12.04.2021, ACUERDO No. 188.04.2021. La Junta Directiva del Fondo de Protección de Lisiados y Discapacitados a Consecuencia del Conflicto Armado, </w:t>
      </w:r>
      <w:r w:rsidRPr="00352268">
        <w:rPr>
          <w:sz w:val="23"/>
          <w:szCs w:val="23"/>
        </w:rPr>
        <w:t xml:space="preserve">con el voto favorable de los Directivos Propietarios Representantes de: </w:t>
      </w:r>
      <w:r w:rsidRPr="00352268">
        <w:rPr>
          <w:b/>
          <w:sz w:val="23"/>
          <w:szCs w:val="23"/>
          <w:lang w:eastAsia="es-SV"/>
        </w:rPr>
        <w:t xml:space="preserve">ASALDIG, AOSSTALGFAES, ALFAES, IPSFA, </w:t>
      </w:r>
      <w:r w:rsidRPr="00352268">
        <w:rPr>
          <w:sz w:val="23"/>
          <w:szCs w:val="23"/>
          <w:lang w:eastAsia="es-SV"/>
        </w:rPr>
        <w:t>y el</w:t>
      </w:r>
      <w:r w:rsidRPr="00352268">
        <w:rPr>
          <w:b/>
          <w:sz w:val="23"/>
          <w:szCs w:val="23"/>
          <w:lang w:eastAsia="es-SV"/>
        </w:rPr>
        <w:t xml:space="preserve"> Presidente; </w:t>
      </w:r>
      <w:r w:rsidRPr="00352268">
        <w:rPr>
          <w:sz w:val="23"/>
          <w:szCs w:val="23"/>
          <w:lang w:eastAsia="es-SV"/>
        </w:rPr>
        <w:t xml:space="preserve">y los Directivos Suplentes de: </w:t>
      </w:r>
      <w:r w:rsidRPr="00352268">
        <w:rPr>
          <w:b/>
          <w:sz w:val="23"/>
          <w:szCs w:val="23"/>
          <w:lang w:eastAsia="es-SV"/>
        </w:rPr>
        <w:t xml:space="preserve">ISRI, MTPS, MINSAL, </w:t>
      </w:r>
      <w:r w:rsidRPr="00352268">
        <w:rPr>
          <w:sz w:val="23"/>
          <w:szCs w:val="23"/>
          <w:lang w:eastAsia="es-SV"/>
        </w:rPr>
        <w:t xml:space="preserve">y </w:t>
      </w:r>
      <w:r w:rsidRPr="00352268">
        <w:rPr>
          <w:b/>
          <w:sz w:val="23"/>
          <w:szCs w:val="23"/>
          <w:lang w:eastAsia="es-SV"/>
        </w:rPr>
        <w:t>ALGES</w:t>
      </w:r>
      <w:r w:rsidRPr="00352268">
        <w:rPr>
          <w:sz w:val="23"/>
          <w:szCs w:val="23"/>
          <w:lang w:eastAsia="es-SV"/>
        </w:rPr>
        <w:t xml:space="preserve"> se</w:t>
      </w:r>
      <w:r w:rsidRPr="00352268">
        <w:rPr>
          <w:sz w:val="23"/>
          <w:szCs w:val="23"/>
        </w:rPr>
        <w:t xml:space="preserve"> emitió y ratificó el acuerdo siguiente: La Junta Directiva conforme a la </w:t>
      </w:r>
      <w:r w:rsidRPr="00352268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352268">
        <w:rPr>
          <w:rFonts w:eastAsia="Calibri"/>
          <w:b/>
          <w:sz w:val="23"/>
          <w:szCs w:val="23"/>
          <w:u w:val="single"/>
          <w:lang w:val="es-ES"/>
        </w:rPr>
        <w:t>b)</w:t>
      </w:r>
      <w:r w:rsidRPr="00352268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352268">
        <w:rPr>
          <w:sz w:val="23"/>
          <w:szCs w:val="23"/>
          <w:u w:val="single"/>
          <w:lang w:val="es-ES"/>
        </w:rPr>
        <w:t>6% de discapacidad global al señor</w:t>
      </w:r>
      <w:r w:rsidR="0081661A">
        <w:rPr>
          <w:sz w:val="23"/>
          <w:szCs w:val="23"/>
          <w:u w:val="single"/>
          <w:lang w:val="es-ES"/>
        </w:rPr>
        <w:t xml:space="preserve"> XXXXXXXXXXXXXXXXXXXXXX</w:t>
      </w:r>
      <w:r w:rsidRPr="00352268">
        <w:rPr>
          <w:rFonts w:eastAsia="Calibri"/>
          <w:b/>
          <w:sz w:val="23"/>
          <w:szCs w:val="23"/>
          <w:u w:val="single"/>
          <w:lang w:val="es-ES"/>
        </w:rPr>
        <w:t xml:space="preserve">, </w:t>
      </w:r>
      <w:r w:rsidRPr="00352268">
        <w:rPr>
          <w:rFonts w:eastAsia="Calibri"/>
          <w:sz w:val="23"/>
          <w:szCs w:val="23"/>
          <w:lang w:val="es-ES"/>
        </w:rPr>
        <w:t xml:space="preserve">expediente No. 36,854, modificando el porcentaje de discapacidad global de CINCO POR CIENTO (5%), dictaminado en el recurso de revisión en fecha 18 de noviembre de 2019, con base a la evaluación física realizada por esa Comisión y </w:t>
      </w:r>
      <w:r w:rsidRPr="00352268">
        <w:rPr>
          <w:sz w:val="23"/>
          <w:szCs w:val="23"/>
          <w:lang w:val="es-ES"/>
        </w:rPr>
        <w:t xml:space="preserve">en estricto apego a los principios generales de la actividad administrativa regulados en el Art. 3, y en cumplimiento a lo establecido en los Art. 22, 23 </w:t>
      </w:r>
      <w:proofErr w:type="spellStart"/>
      <w:r w:rsidRPr="00352268">
        <w:rPr>
          <w:sz w:val="23"/>
          <w:szCs w:val="23"/>
          <w:lang w:val="es-ES"/>
        </w:rPr>
        <w:t>lit.</w:t>
      </w:r>
      <w:proofErr w:type="spellEnd"/>
      <w:r w:rsidRPr="00352268">
        <w:rPr>
          <w:sz w:val="23"/>
          <w:szCs w:val="23"/>
          <w:lang w:val="es-ES"/>
        </w:rPr>
        <w:t xml:space="preserve"> c), 129 y 131 de la Ley de Procedimientos Administrativos </w:t>
      </w:r>
      <w:r w:rsidRPr="00352268">
        <w:rPr>
          <w:rFonts w:eastAsia="Calibri"/>
          <w:sz w:val="23"/>
          <w:szCs w:val="23"/>
          <w:lang w:val="es-ES"/>
        </w:rPr>
        <w:t xml:space="preserve">y </w:t>
      </w:r>
      <w:r w:rsidRPr="00352268">
        <w:rPr>
          <w:sz w:val="23"/>
          <w:szCs w:val="23"/>
          <w:lang w:val="es-ES"/>
        </w:rPr>
        <w:t xml:space="preserve">con base al dictamen de los médicos especialistas </w:t>
      </w:r>
      <w:r w:rsidRPr="00352268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1) Cirugía plástica: cicatriz en la parte posterior de la oreja, de 2 cm, que no deforma la oreja; cicatriz transversa de 3 cm en la mucosa del labio inferior, no hipertrófica, no interviene en la función; en mentón hay una cicatriz transversa de 3 cm, que no produce </w:t>
      </w:r>
      <w:proofErr w:type="gramStart"/>
      <w:r w:rsidRPr="00352268">
        <w:rPr>
          <w:rFonts w:eastAsia="Calibri"/>
          <w:sz w:val="23"/>
          <w:szCs w:val="23"/>
          <w:lang w:val="es-ES"/>
        </w:rPr>
        <w:t>deformidad</w:t>
      </w:r>
      <w:proofErr w:type="gramEnd"/>
      <w:r w:rsidRPr="00352268">
        <w:rPr>
          <w:rFonts w:eastAsia="Calibri"/>
          <w:sz w:val="23"/>
          <w:szCs w:val="23"/>
          <w:lang w:val="es-ES"/>
        </w:rPr>
        <w:t xml:space="preserve"> pero es visible. Discapacidad por sistema: Dos por ciento (2%); 2) Psiquiatría: Trastorno de estrés postraumático. Discapacidad por sistema: Cuatro por ciento (4%); 3) Audiometría tonal bilateral: caídas selectivas en frecuencias agudas, compatibles con trauma acústico que no genera discapacidad. Discapacidad por sistema: Cero por ciento (0%). </w:t>
      </w:r>
      <w:r w:rsidRPr="00352268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352268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352268">
        <w:rPr>
          <w:b/>
          <w:sz w:val="23"/>
          <w:szCs w:val="23"/>
        </w:rPr>
        <w:t xml:space="preserve">COMUNÍQUESE. </w:t>
      </w:r>
      <w:r w:rsidRPr="00352268">
        <w:rPr>
          <w:rStyle w:val="nfasis"/>
          <w:rFonts w:cs="Arial"/>
          <w:b w:val="0"/>
          <w:sz w:val="23"/>
          <w:szCs w:val="23"/>
        </w:rPr>
        <w:t>Rubricado por: Presidente de Junta Directiva: “ILEGIBLE”; Representante Propietario de ASALDIG: “ILEGIBLE”; Representante Propietario de AOSSTALGFAES: “ILEGIBLE”; Representante Propietario de ALFAES: “ILEGIBLE”; Representante Propietaria de IPSFA: “ILEGIBLE”; Representante Suplente de ISRI: “ILEGIBLE”; Representante Suplente de MTPS: “ILEGIBLE”; Representante Suplente de MINSAL: “ILEGIBLE”; Representante Suplente de ALGES: “ILEGIBLE”.</w:t>
      </w:r>
    </w:p>
    <w:p w:rsidR="00352268" w:rsidRPr="00352268" w:rsidRDefault="00352268" w:rsidP="00352268">
      <w:pPr>
        <w:tabs>
          <w:tab w:val="left" w:pos="426"/>
          <w:tab w:val="left" w:pos="1701"/>
        </w:tabs>
        <w:spacing w:line="260" w:lineRule="exact"/>
        <w:contextualSpacing/>
        <w:jc w:val="both"/>
        <w:rPr>
          <w:rFonts w:cs="Arial"/>
          <w:sz w:val="23"/>
          <w:szCs w:val="23"/>
        </w:rPr>
      </w:pPr>
    </w:p>
    <w:p w:rsidR="00352268" w:rsidRPr="00352268" w:rsidRDefault="00352268" w:rsidP="00352268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  <w:r w:rsidRPr="00352268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352268" w:rsidRPr="00352268" w:rsidRDefault="00352268" w:rsidP="00352268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352268" w:rsidRPr="00352268" w:rsidRDefault="00352268" w:rsidP="00352268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352268" w:rsidRPr="00352268" w:rsidRDefault="00352268" w:rsidP="00352268">
      <w:pPr>
        <w:spacing w:line="260" w:lineRule="exact"/>
        <w:jc w:val="center"/>
        <w:rPr>
          <w:rStyle w:val="nfasis"/>
          <w:rFonts w:cs="Arial"/>
          <w:b w:val="0"/>
          <w:sz w:val="23"/>
          <w:szCs w:val="23"/>
        </w:rPr>
      </w:pPr>
      <w:r w:rsidRPr="00352268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352268" w:rsidRPr="00067FCD" w:rsidRDefault="00352268" w:rsidP="00DD44B1">
      <w:pPr>
        <w:tabs>
          <w:tab w:val="center" w:pos="4844"/>
          <w:tab w:val="left" w:pos="7560"/>
        </w:tabs>
        <w:spacing w:line="260" w:lineRule="exact"/>
      </w:pPr>
      <w:r w:rsidRPr="00352268">
        <w:rPr>
          <w:rStyle w:val="nfasis"/>
          <w:rFonts w:cs="Arial"/>
          <w:b w:val="0"/>
          <w:sz w:val="23"/>
          <w:szCs w:val="23"/>
        </w:rPr>
        <w:tab/>
        <w:t>Gerente General</w:t>
      </w:r>
      <w:r w:rsidRPr="00067FCD">
        <w:rPr>
          <w:rStyle w:val="nfasis"/>
          <w:rFonts w:cs="Arial"/>
          <w:b w:val="0"/>
        </w:rPr>
        <w:tab/>
      </w:r>
    </w:p>
    <w:sectPr w:rsidR="00352268" w:rsidRPr="00067FCD" w:rsidSect="00713824">
      <w:footerReference w:type="even" r:id="rId6"/>
      <w:footerReference w:type="default" r:id="rId7"/>
      <w:headerReference w:type="first" r:id="rId8"/>
      <w:pgSz w:w="12240" w:h="15840" w:code="1"/>
      <w:pgMar w:top="567" w:right="992" w:bottom="1276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C1" w:rsidRDefault="00570CC1">
      <w:r>
        <w:separator/>
      </w:r>
    </w:p>
  </w:endnote>
  <w:endnote w:type="continuationSeparator" w:id="0">
    <w:p w:rsidR="00570CC1" w:rsidRDefault="0057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6C4B04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6C4B04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C1" w:rsidRDefault="00570CC1">
      <w:r>
        <w:separator/>
      </w:r>
    </w:p>
  </w:footnote>
  <w:footnote w:type="continuationSeparator" w:id="0">
    <w:p w:rsidR="00570CC1" w:rsidRDefault="0057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A1" w:rsidRDefault="00FE29A1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3538B3A2" wp14:editId="5B501076">
          <wp:simplePos x="0" y="0"/>
          <wp:positionH relativeFrom="margin">
            <wp:posOffset>571500</wp:posOffset>
          </wp:positionH>
          <wp:positionV relativeFrom="paragraph">
            <wp:posOffset>-48260</wp:posOffset>
          </wp:positionV>
          <wp:extent cx="4210050" cy="1104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29A1" w:rsidRDefault="00FE29A1">
    <w:pPr>
      <w:pStyle w:val="Encabezado"/>
    </w:pPr>
  </w:p>
  <w:p w:rsidR="00FE29A1" w:rsidRDefault="00FE29A1">
    <w:pPr>
      <w:pStyle w:val="Encabezado"/>
    </w:pPr>
  </w:p>
  <w:p w:rsidR="00FE29A1" w:rsidRDefault="00FE29A1">
    <w:pPr>
      <w:pStyle w:val="Encabezado"/>
    </w:pPr>
  </w:p>
  <w:p w:rsidR="00FE29A1" w:rsidRDefault="00FE29A1">
    <w:pPr>
      <w:pStyle w:val="Encabezado"/>
    </w:pPr>
  </w:p>
  <w:p w:rsidR="00FE29A1" w:rsidRDefault="00FE29A1">
    <w:pPr>
      <w:pStyle w:val="Encabezado"/>
    </w:pPr>
  </w:p>
  <w:p w:rsidR="00FE29A1" w:rsidRDefault="00FE29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67FCD"/>
    <w:rsid w:val="000F00E1"/>
    <w:rsid w:val="00106BAB"/>
    <w:rsid w:val="001308CB"/>
    <w:rsid w:val="001C0435"/>
    <w:rsid w:val="001C354C"/>
    <w:rsid w:val="00201A27"/>
    <w:rsid w:val="00344778"/>
    <w:rsid w:val="00352268"/>
    <w:rsid w:val="003B2E14"/>
    <w:rsid w:val="004A14CB"/>
    <w:rsid w:val="00570CC1"/>
    <w:rsid w:val="005B1712"/>
    <w:rsid w:val="005B2A93"/>
    <w:rsid w:val="006459C9"/>
    <w:rsid w:val="006555AD"/>
    <w:rsid w:val="006C4B04"/>
    <w:rsid w:val="00702975"/>
    <w:rsid w:val="007C318B"/>
    <w:rsid w:val="008146C7"/>
    <w:rsid w:val="0081661A"/>
    <w:rsid w:val="008430D8"/>
    <w:rsid w:val="008D55E8"/>
    <w:rsid w:val="009704C3"/>
    <w:rsid w:val="00A25541"/>
    <w:rsid w:val="00A5147A"/>
    <w:rsid w:val="00AC64A1"/>
    <w:rsid w:val="00BB2546"/>
    <w:rsid w:val="00C87C2A"/>
    <w:rsid w:val="00CB4A36"/>
    <w:rsid w:val="00D137F1"/>
    <w:rsid w:val="00DD44B1"/>
    <w:rsid w:val="00DF59CB"/>
    <w:rsid w:val="00E14FF2"/>
    <w:rsid w:val="00E700A4"/>
    <w:rsid w:val="00E80742"/>
    <w:rsid w:val="00E87006"/>
    <w:rsid w:val="00EC28CB"/>
    <w:rsid w:val="00F5443A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E29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9A1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7</cp:revision>
  <cp:lastPrinted>2021-04-20T19:35:00Z</cp:lastPrinted>
  <dcterms:created xsi:type="dcterms:W3CDTF">2021-07-26T18:15:00Z</dcterms:created>
  <dcterms:modified xsi:type="dcterms:W3CDTF">2021-07-28T15:25:00Z</dcterms:modified>
</cp:coreProperties>
</file>