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9D" w:rsidRDefault="00990E9D" w:rsidP="00990E9D">
      <w:pPr>
        <w:pStyle w:val="Ttulo4"/>
        <w:spacing w:line="240" w:lineRule="exact"/>
        <w:rPr>
          <w:noProof/>
          <w:sz w:val="23"/>
          <w:szCs w:val="23"/>
          <w:lang w:eastAsia="es-SV"/>
        </w:rPr>
      </w:pPr>
    </w:p>
    <w:p w:rsidR="00374FAB" w:rsidRPr="00374FAB" w:rsidRDefault="00374FAB" w:rsidP="00374FAB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374FAB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DOCUMENTO EN</w:t>
      </w:r>
    </w:p>
    <w:p w:rsidR="00374FAB" w:rsidRDefault="00374FAB" w:rsidP="00374FAB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374FAB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VERSION PÚBLICA</w:t>
      </w:r>
    </w:p>
    <w:p w:rsidR="00CD5742" w:rsidRPr="00374FAB" w:rsidRDefault="00CD5742" w:rsidP="00374FAB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</w:p>
    <w:p w:rsidR="00374FAB" w:rsidRPr="00CD5742" w:rsidRDefault="00374FAB" w:rsidP="00374FA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D5742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De conformidad a los</w:t>
      </w:r>
    </w:p>
    <w:p w:rsidR="00374FAB" w:rsidRPr="00CD5742" w:rsidRDefault="00374FAB" w:rsidP="00374FA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D5742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Artículos:</w:t>
      </w:r>
      <w:bookmarkStart w:id="0" w:name="_GoBack"/>
      <w:bookmarkEnd w:id="0"/>
    </w:p>
    <w:p w:rsidR="00374FAB" w:rsidRPr="00CD5742" w:rsidRDefault="00374FAB" w:rsidP="00374FA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D5742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24 letra “c” y 30 de la LAIP.</w:t>
      </w:r>
    </w:p>
    <w:p w:rsidR="00374FAB" w:rsidRPr="00CD5742" w:rsidRDefault="00374FAB" w:rsidP="00374FA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D5742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Se han eliminado los datos</w:t>
      </w:r>
    </w:p>
    <w:p w:rsidR="00374FAB" w:rsidRPr="00CD5742" w:rsidRDefault="00374FAB" w:rsidP="00374FAB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D5742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Personales</w:t>
      </w:r>
    </w:p>
    <w:p w:rsidR="0010204F" w:rsidRDefault="0010204F" w:rsidP="0010204F">
      <w:pPr>
        <w:rPr>
          <w:lang w:val="es-SV" w:eastAsia="es-SV"/>
        </w:rPr>
      </w:pPr>
    </w:p>
    <w:p w:rsidR="0010204F" w:rsidRDefault="0010204F" w:rsidP="0010204F">
      <w:pPr>
        <w:rPr>
          <w:lang w:val="es-SV" w:eastAsia="es-SV"/>
        </w:rPr>
      </w:pPr>
    </w:p>
    <w:p w:rsidR="0010204F" w:rsidRDefault="0010204F" w:rsidP="0010204F">
      <w:pPr>
        <w:rPr>
          <w:lang w:val="es-SV" w:eastAsia="es-SV"/>
        </w:rPr>
      </w:pPr>
    </w:p>
    <w:p w:rsidR="0010204F" w:rsidRDefault="0010204F" w:rsidP="0010204F">
      <w:pPr>
        <w:rPr>
          <w:lang w:val="es-SV" w:eastAsia="es-SV"/>
        </w:rPr>
      </w:pPr>
    </w:p>
    <w:p w:rsidR="0010204F" w:rsidRDefault="0010204F" w:rsidP="0010204F">
      <w:pPr>
        <w:rPr>
          <w:lang w:val="es-SV" w:eastAsia="es-SV"/>
        </w:rPr>
      </w:pPr>
    </w:p>
    <w:p w:rsidR="0010204F" w:rsidRDefault="0010204F" w:rsidP="0010204F">
      <w:pPr>
        <w:rPr>
          <w:lang w:val="es-SV" w:eastAsia="es-SV"/>
        </w:rPr>
      </w:pPr>
    </w:p>
    <w:p w:rsidR="0010204F" w:rsidRPr="0010204F" w:rsidRDefault="0010204F" w:rsidP="0010204F">
      <w:pPr>
        <w:rPr>
          <w:lang w:val="es-SV" w:eastAsia="es-SV"/>
        </w:rPr>
      </w:pPr>
    </w:p>
    <w:p w:rsidR="00990E9D" w:rsidRPr="007C2805" w:rsidRDefault="00990E9D" w:rsidP="00990E9D">
      <w:pPr>
        <w:rPr>
          <w:sz w:val="23"/>
          <w:szCs w:val="23"/>
          <w:lang w:val="es-SV"/>
        </w:rPr>
      </w:pPr>
    </w:p>
    <w:p w:rsidR="00990E9D" w:rsidRPr="007C2805" w:rsidRDefault="00990E9D" w:rsidP="00990E9D">
      <w:pPr>
        <w:pStyle w:val="Ttulo4"/>
        <w:spacing w:line="240" w:lineRule="exact"/>
        <w:rPr>
          <w:b w:val="0"/>
          <w:sz w:val="23"/>
          <w:szCs w:val="23"/>
        </w:rPr>
      </w:pPr>
      <w:r w:rsidRPr="007C2805">
        <w:rPr>
          <w:sz w:val="23"/>
          <w:szCs w:val="23"/>
        </w:rPr>
        <w:t>SE HA EMITIDO EL ACUERDO QUE DICE:</w:t>
      </w:r>
    </w:p>
    <w:p w:rsidR="00990E9D" w:rsidRPr="007C2805" w:rsidRDefault="00990E9D" w:rsidP="00990E9D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990E9D" w:rsidRPr="007C2805" w:rsidRDefault="00990E9D" w:rsidP="00990E9D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990E9D" w:rsidRPr="007C2805" w:rsidRDefault="00990E9D" w:rsidP="00990E9D">
      <w:pPr>
        <w:tabs>
          <w:tab w:val="left" w:pos="284"/>
        </w:tabs>
        <w:ind w:right="-1"/>
        <w:contextualSpacing/>
        <w:jc w:val="both"/>
        <w:rPr>
          <w:rStyle w:val="nfasis"/>
          <w:b w:val="0"/>
          <w:sz w:val="23"/>
          <w:szCs w:val="23"/>
        </w:rPr>
      </w:pPr>
      <w:r w:rsidRPr="007C2805">
        <w:rPr>
          <w:rFonts w:cs="Arial"/>
          <w:b/>
          <w:sz w:val="23"/>
          <w:szCs w:val="23"/>
        </w:rPr>
        <w:t xml:space="preserve">San Salvador, 22 de abril de 2021, ACTA No.14.04.2021, ACUERDO No. 241.04.2021. La Junta Directiva del Fondo de Protección de Lisiados y Discapacitados a Consecuencia del Conflicto Armado, </w:t>
      </w:r>
      <w:r w:rsidRPr="007C2805">
        <w:rPr>
          <w:sz w:val="23"/>
          <w:szCs w:val="23"/>
        </w:rPr>
        <w:t xml:space="preserve">con el voto favorable de los Directivos Propietarios Representantes de: </w:t>
      </w:r>
      <w:r w:rsidRPr="007C2805">
        <w:rPr>
          <w:b/>
          <w:sz w:val="23"/>
          <w:szCs w:val="23"/>
          <w:lang w:eastAsia="es-SV"/>
        </w:rPr>
        <w:t xml:space="preserve">ASALDIG, ALFAES, </w:t>
      </w:r>
      <w:r w:rsidRPr="007C2805">
        <w:rPr>
          <w:sz w:val="23"/>
          <w:szCs w:val="23"/>
          <w:lang w:eastAsia="es-SV"/>
        </w:rPr>
        <w:t>y el</w:t>
      </w:r>
      <w:r w:rsidRPr="007C2805">
        <w:rPr>
          <w:b/>
          <w:sz w:val="23"/>
          <w:szCs w:val="23"/>
          <w:lang w:eastAsia="es-SV"/>
        </w:rPr>
        <w:t xml:space="preserve"> Presidente; </w:t>
      </w:r>
      <w:r w:rsidRPr="007C2805">
        <w:rPr>
          <w:sz w:val="23"/>
          <w:szCs w:val="23"/>
          <w:lang w:eastAsia="es-SV"/>
        </w:rPr>
        <w:t xml:space="preserve">y los Directivos Suplentes de: </w:t>
      </w:r>
      <w:r w:rsidRPr="007C2805">
        <w:rPr>
          <w:b/>
          <w:sz w:val="23"/>
          <w:szCs w:val="23"/>
          <w:lang w:eastAsia="es-SV"/>
        </w:rPr>
        <w:t xml:space="preserve">ISRI, IPSFA, MINSAL, MTPS </w:t>
      </w:r>
      <w:r w:rsidRPr="007C2805">
        <w:rPr>
          <w:sz w:val="23"/>
          <w:szCs w:val="23"/>
          <w:lang w:eastAsia="es-SV"/>
        </w:rPr>
        <w:t xml:space="preserve">y </w:t>
      </w:r>
      <w:r w:rsidRPr="007C2805">
        <w:rPr>
          <w:b/>
          <w:sz w:val="23"/>
          <w:szCs w:val="23"/>
          <w:lang w:eastAsia="es-SV"/>
        </w:rPr>
        <w:t xml:space="preserve">ALGES, </w:t>
      </w:r>
      <w:r w:rsidRPr="007C2805">
        <w:rPr>
          <w:sz w:val="23"/>
          <w:szCs w:val="23"/>
          <w:lang w:eastAsia="es-SV"/>
        </w:rPr>
        <w:t>se</w:t>
      </w:r>
      <w:r w:rsidRPr="007C2805">
        <w:rPr>
          <w:sz w:val="23"/>
          <w:szCs w:val="23"/>
        </w:rPr>
        <w:t xml:space="preserve"> emitió y ratificó el acuerdo siguiente: La Junta Directiva conforme a la </w:t>
      </w:r>
      <w:r w:rsidRPr="007C2805">
        <w:rPr>
          <w:sz w:val="23"/>
          <w:szCs w:val="23"/>
          <w:lang w:eastAsia="es-SV"/>
        </w:rPr>
        <w:t xml:space="preserve">propuesta presentada por la Comisión Especial de Apelaciones, con la cual se resuelven recursos de apelación presentados por 4 persona, acuerda: </w:t>
      </w:r>
      <w:r w:rsidRPr="007C2805">
        <w:rPr>
          <w:rFonts w:eastAsia="Calibri"/>
          <w:b/>
          <w:sz w:val="23"/>
          <w:szCs w:val="23"/>
          <w:u w:val="single"/>
          <w:lang w:val="es-ES"/>
        </w:rPr>
        <w:t>c)</w:t>
      </w:r>
      <w:r w:rsidRPr="007C2805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7C2805">
        <w:rPr>
          <w:sz w:val="23"/>
          <w:szCs w:val="23"/>
          <w:u w:val="single"/>
          <w:lang w:val="es-ES"/>
        </w:rPr>
        <w:t>5% de discapacidad global al señor</w:t>
      </w:r>
      <w:r w:rsidR="008F4F13">
        <w:rPr>
          <w:sz w:val="23"/>
          <w:szCs w:val="23"/>
          <w:u w:val="single"/>
          <w:lang w:val="es-ES"/>
        </w:rPr>
        <w:t xml:space="preserve"> XXXXXXXXXXXXXXXXXXXXXX</w:t>
      </w:r>
      <w:r w:rsidRPr="007C2805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7C2805">
        <w:rPr>
          <w:rFonts w:eastAsia="Calibri"/>
          <w:b/>
          <w:sz w:val="23"/>
          <w:szCs w:val="23"/>
          <w:lang w:val="es-ES"/>
        </w:rPr>
        <w:t xml:space="preserve"> </w:t>
      </w:r>
      <w:r w:rsidRPr="007C2805">
        <w:rPr>
          <w:rFonts w:eastAsia="Calibri"/>
          <w:sz w:val="23"/>
          <w:szCs w:val="23"/>
          <w:lang w:val="es-ES"/>
        </w:rPr>
        <w:t>expediente No. 36655, modificando el porcentaje de discapacidad global de UNO POR CIENTO (1%), dictaminado en el recurso de revisión en fecha 18 de septiembre de 2019,</w:t>
      </w:r>
      <w:r w:rsidRPr="007C2805">
        <w:rPr>
          <w:rFonts w:eastAsia="Calibri"/>
          <w:b/>
          <w:sz w:val="23"/>
          <w:szCs w:val="23"/>
          <w:lang w:val="es-ES"/>
        </w:rPr>
        <w:t xml:space="preserve"> </w:t>
      </w:r>
      <w:r w:rsidRPr="007C2805">
        <w:rPr>
          <w:rFonts w:eastAsia="Calibri"/>
          <w:sz w:val="23"/>
          <w:szCs w:val="23"/>
          <w:lang w:val="es-ES"/>
        </w:rPr>
        <w:t xml:space="preserve">con base a la evaluación física realizada por esa Comisión y </w:t>
      </w:r>
      <w:r w:rsidRPr="007C2805">
        <w:rPr>
          <w:sz w:val="23"/>
          <w:szCs w:val="23"/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7C2805">
        <w:rPr>
          <w:sz w:val="23"/>
          <w:szCs w:val="23"/>
          <w:lang w:val="es-ES"/>
        </w:rPr>
        <w:t>lit.</w:t>
      </w:r>
      <w:proofErr w:type="spellEnd"/>
      <w:r w:rsidRPr="007C2805">
        <w:rPr>
          <w:sz w:val="23"/>
          <w:szCs w:val="23"/>
          <w:lang w:val="es-ES"/>
        </w:rPr>
        <w:t xml:space="preserve"> c), 129 y 131 de la Ley de Procedimientos Administrativos </w:t>
      </w:r>
      <w:r w:rsidRPr="007C2805">
        <w:rPr>
          <w:rFonts w:eastAsia="Calibri"/>
          <w:sz w:val="23"/>
          <w:szCs w:val="23"/>
          <w:lang w:val="es-ES"/>
        </w:rPr>
        <w:t xml:space="preserve">y conforme </w:t>
      </w:r>
      <w:r w:rsidRPr="007C2805">
        <w:rPr>
          <w:sz w:val="23"/>
          <w:szCs w:val="23"/>
          <w:lang w:val="es-ES"/>
        </w:rPr>
        <w:t xml:space="preserve">al dictamen de los médicos especialistas </w:t>
      </w:r>
      <w:r w:rsidRPr="007C2805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Pr="007C2805">
        <w:rPr>
          <w:rFonts w:eastAsia="Calibri"/>
          <w:b/>
          <w:sz w:val="23"/>
          <w:szCs w:val="23"/>
          <w:lang w:val="es-ES"/>
        </w:rPr>
        <w:t>1)</w:t>
      </w:r>
      <w:r w:rsidRPr="007C2805">
        <w:rPr>
          <w:rFonts w:eastAsia="Calibri"/>
          <w:sz w:val="23"/>
          <w:szCs w:val="23"/>
          <w:lang w:val="es-ES"/>
        </w:rPr>
        <w:t xml:space="preserve"> Psiquiatra dictaminó: sin alteraciones psicopatológicas, no amerita tratamiento por psiquiatría. Discapacidad por sistema: CERO POR CIENTO (0%); </w:t>
      </w:r>
      <w:r w:rsidRPr="007C2805">
        <w:rPr>
          <w:rFonts w:eastAsia="Calibri"/>
          <w:b/>
          <w:sz w:val="23"/>
          <w:szCs w:val="23"/>
          <w:lang w:val="es-ES"/>
        </w:rPr>
        <w:t>2)</w:t>
      </w:r>
      <w:r w:rsidRPr="007C2805">
        <w:rPr>
          <w:rFonts w:eastAsia="Calibri"/>
          <w:sz w:val="23"/>
          <w:szCs w:val="23"/>
          <w:lang w:val="es-ES"/>
        </w:rPr>
        <w:t xml:space="preserve"> Cirujano Plástico dictaminó: cicatriz transversal visible que provoca alopecia en la mitad lateral de la ceja izquierda, la cual desfigura la forma anatómica normal y causa asimetría; en región temporal izquierda también se observa cicatriz transversal de 3 cm, defecto fácilmente visible. Discapacidad por sistema: CINCO POR CIENTO (5%). </w:t>
      </w:r>
      <w:r w:rsidRPr="007C2805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7C2805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</w:t>
      </w:r>
      <w:r w:rsidR="007C2805" w:rsidRPr="007C2805">
        <w:rPr>
          <w:rFonts w:eastAsia="Calibri"/>
          <w:sz w:val="23"/>
          <w:szCs w:val="23"/>
          <w:lang w:val="es-ES"/>
        </w:rPr>
        <w:t xml:space="preserve">9, de fecha 31 de mayo de 2019. </w:t>
      </w:r>
      <w:r w:rsidRPr="007C2805">
        <w:rPr>
          <w:b/>
          <w:sz w:val="23"/>
          <w:szCs w:val="23"/>
        </w:rPr>
        <w:t xml:space="preserve">COMUNÍQUESE. </w:t>
      </w:r>
      <w:r w:rsidRPr="007C2805">
        <w:rPr>
          <w:rStyle w:val="nfasis"/>
          <w:rFonts w:cs="Arial"/>
          <w:b w:val="0"/>
          <w:sz w:val="23"/>
          <w:szCs w:val="23"/>
        </w:rPr>
        <w:t>Rubricado por: Presidente de Junta Directiva: “ILEGIBLE”; Representante Propietario de ASALDIG: “ILEGIBLE”; Representante Propietario de ALFAES: “ILEGIBLE”; Representante Suplente de IPSFA: “ILEGIBLE”; Representante Suplente de MINSAL: “ILEGIBLE”; Representante Suplente de MTPS: “ILEGIBLE”; Representante Suplente de ISRI: “ILEGIBLE”; Representante Suplente de ALGES: “ILEGIBLE”.</w:t>
      </w:r>
    </w:p>
    <w:p w:rsidR="00990E9D" w:rsidRPr="007C2805" w:rsidRDefault="00990E9D" w:rsidP="00990E9D">
      <w:pPr>
        <w:tabs>
          <w:tab w:val="left" w:pos="426"/>
          <w:tab w:val="left" w:pos="1701"/>
        </w:tabs>
        <w:spacing w:line="260" w:lineRule="exact"/>
        <w:contextualSpacing/>
        <w:jc w:val="both"/>
        <w:rPr>
          <w:rFonts w:cs="Arial"/>
          <w:sz w:val="23"/>
          <w:szCs w:val="23"/>
        </w:rPr>
      </w:pPr>
    </w:p>
    <w:p w:rsidR="00990E9D" w:rsidRPr="007C2805" w:rsidRDefault="00990E9D" w:rsidP="00990E9D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  <w:r w:rsidRPr="007C2805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990E9D" w:rsidRPr="007C2805" w:rsidRDefault="00990E9D" w:rsidP="00990E9D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990E9D" w:rsidRPr="007C2805" w:rsidRDefault="00990E9D" w:rsidP="00990E9D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990E9D" w:rsidRPr="007C2805" w:rsidRDefault="00990E9D" w:rsidP="00990E9D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990E9D" w:rsidRPr="007C2805" w:rsidRDefault="00990E9D" w:rsidP="00990E9D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990E9D" w:rsidRPr="007C2805" w:rsidRDefault="00990E9D" w:rsidP="00990E9D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990E9D" w:rsidRPr="007C2805" w:rsidRDefault="00990E9D" w:rsidP="00990E9D">
      <w:pPr>
        <w:spacing w:line="260" w:lineRule="exact"/>
        <w:jc w:val="center"/>
        <w:rPr>
          <w:rStyle w:val="nfasis"/>
          <w:rFonts w:cs="Arial"/>
          <w:b w:val="0"/>
          <w:sz w:val="23"/>
          <w:szCs w:val="23"/>
        </w:rPr>
      </w:pPr>
      <w:r w:rsidRPr="007C2805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990E9D" w:rsidRPr="00000E1F" w:rsidRDefault="00990E9D" w:rsidP="00BE743F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  <w:r w:rsidRPr="007C2805">
        <w:rPr>
          <w:rStyle w:val="nfasis"/>
          <w:rFonts w:cs="Arial"/>
          <w:b w:val="0"/>
          <w:sz w:val="23"/>
          <w:szCs w:val="23"/>
        </w:rPr>
        <w:tab/>
        <w:t>Gerente General</w:t>
      </w:r>
    </w:p>
    <w:sectPr w:rsidR="00990E9D" w:rsidRPr="00000E1F" w:rsidSect="00713824">
      <w:footerReference w:type="even" r:id="rId8"/>
      <w:footerReference w:type="default" r:id="rId9"/>
      <w:headerReference w:type="first" r:id="rId10"/>
      <w:pgSz w:w="12240" w:h="15840" w:code="1"/>
      <w:pgMar w:top="567" w:right="992" w:bottom="1276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8A" w:rsidRDefault="00DE568A">
      <w:r>
        <w:separator/>
      </w:r>
    </w:p>
  </w:endnote>
  <w:endnote w:type="continuationSeparator" w:id="0">
    <w:p w:rsidR="00DE568A" w:rsidRDefault="00DE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CD5742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CD5742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8A" w:rsidRDefault="00DE568A">
      <w:r>
        <w:separator/>
      </w:r>
    </w:p>
  </w:footnote>
  <w:footnote w:type="continuationSeparator" w:id="0">
    <w:p w:rsidR="00DE568A" w:rsidRDefault="00DE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F" w:rsidRDefault="0010204F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44990E00" wp14:editId="3EBADFF4">
          <wp:simplePos x="0" y="0"/>
          <wp:positionH relativeFrom="page">
            <wp:posOffset>1675765</wp:posOffset>
          </wp:positionH>
          <wp:positionV relativeFrom="paragraph">
            <wp:posOffset>-635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204F" w:rsidRDefault="0010204F">
    <w:pPr>
      <w:pStyle w:val="Encabezado"/>
    </w:pPr>
  </w:p>
  <w:p w:rsidR="0010204F" w:rsidRDefault="0010204F">
    <w:pPr>
      <w:pStyle w:val="Encabezado"/>
    </w:pPr>
  </w:p>
  <w:p w:rsidR="0010204F" w:rsidRDefault="0010204F">
    <w:pPr>
      <w:pStyle w:val="Encabezado"/>
    </w:pPr>
  </w:p>
  <w:p w:rsidR="0010204F" w:rsidRDefault="0010204F">
    <w:pPr>
      <w:pStyle w:val="Encabezado"/>
    </w:pPr>
  </w:p>
  <w:p w:rsidR="0010204F" w:rsidRDefault="0010204F">
    <w:pPr>
      <w:pStyle w:val="Encabezado"/>
    </w:pPr>
  </w:p>
  <w:p w:rsidR="0010204F" w:rsidRDefault="0010204F">
    <w:pPr>
      <w:pStyle w:val="Encabezado"/>
    </w:pPr>
  </w:p>
  <w:p w:rsidR="0010204F" w:rsidRDefault="001020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4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0047C"/>
    <w:rsid w:val="00000E1F"/>
    <w:rsid w:val="000014D6"/>
    <w:rsid w:val="00004CDB"/>
    <w:rsid w:val="00012668"/>
    <w:rsid w:val="000156E4"/>
    <w:rsid w:val="00037DD6"/>
    <w:rsid w:val="0006479E"/>
    <w:rsid w:val="00067FCD"/>
    <w:rsid w:val="000A2F38"/>
    <w:rsid w:val="000C0092"/>
    <w:rsid w:val="000D4923"/>
    <w:rsid w:val="000E5F38"/>
    <w:rsid w:val="000F0001"/>
    <w:rsid w:val="000F00E1"/>
    <w:rsid w:val="0010141B"/>
    <w:rsid w:val="0010204F"/>
    <w:rsid w:val="00120011"/>
    <w:rsid w:val="001308CB"/>
    <w:rsid w:val="0013553F"/>
    <w:rsid w:val="00143BDF"/>
    <w:rsid w:val="00167C96"/>
    <w:rsid w:val="001968A5"/>
    <w:rsid w:val="001A25BF"/>
    <w:rsid w:val="001B5CC4"/>
    <w:rsid w:val="001C0435"/>
    <w:rsid w:val="001C354C"/>
    <w:rsid w:val="001E3AC2"/>
    <w:rsid w:val="001F3C84"/>
    <w:rsid w:val="001F5920"/>
    <w:rsid w:val="00201A27"/>
    <w:rsid w:val="00201CCA"/>
    <w:rsid w:val="00213E6B"/>
    <w:rsid w:val="00216C93"/>
    <w:rsid w:val="002226E5"/>
    <w:rsid w:val="00236550"/>
    <w:rsid w:val="002442C3"/>
    <w:rsid w:val="0026533B"/>
    <w:rsid w:val="0026676E"/>
    <w:rsid w:val="00274C4B"/>
    <w:rsid w:val="002775F4"/>
    <w:rsid w:val="00297BE0"/>
    <w:rsid w:val="002B0B17"/>
    <w:rsid w:val="002F79FA"/>
    <w:rsid w:val="00315D09"/>
    <w:rsid w:val="00316404"/>
    <w:rsid w:val="00336216"/>
    <w:rsid w:val="00344778"/>
    <w:rsid w:val="00347FF5"/>
    <w:rsid w:val="00352268"/>
    <w:rsid w:val="00374FAB"/>
    <w:rsid w:val="003868E8"/>
    <w:rsid w:val="003A62BC"/>
    <w:rsid w:val="003B2E14"/>
    <w:rsid w:val="003D3735"/>
    <w:rsid w:val="003F05F9"/>
    <w:rsid w:val="003F1820"/>
    <w:rsid w:val="00412571"/>
    <w:rsid w:val="00414AD3"/>
    <w:rsid w:val="00434442"/>
    <w:rsid w:val="00443C7F"/>
    <w:rsid w:val="00444B0C"/>
    <w:rsid w:val="004561A5"/>
    <w:rsid w:val="00463A62"/>
    <w:rsid w:val="00467BA5"/>
    <w:rsid w:val="004A14CB"/>
    <w:rsid w:val="004A2A9C"/>
    <w:rsid w:val="004B4337"/>
    <w:rsid w:val="004B65CA"/>
    <w:rsid w:val="004B7745"/>
    <w:rsid w:val="004C3967"/>
    <w:rsid w:val="004C3CB1"/>
    <w:rsid w:val="004C553F"/>
    <w:rsid w:val="004E589C"/>
    <w:rsid w:val="004F1FE2"/>
    <w:rsid w:val="004F4489"/>
    <w:rsid w:val="00503AD2"/>
    <w:rsid w:val="0053108B"/>
    <w:rsid w:val="00541DD2"/>
    <w:rsid w:val="00570CC1"/>
    <w:rsid w:val="00586979"/>
    <w:rsid w:val="00590A64"/>
    <w:rsid w:val="00597811"/>
    <w:rsid w:val="005B1712"/>
    <w:rsid w:val="005B2A93"/>
    <w:rsid w:val="005F282F"/>
    <w:rsid w:val="00611981"/>
    <w:rsid w:val="006125E3"/>
    <w:rsid w:val="006212DC"/>
    <w:rsid w:val="006230FA"/>
    <w:rsid w:val="006459C9"/>
    <w:rsid w:val="0065441D"/>
    <w:rsid w:val="006572E6"/>
    <w:rsid w:val="0067075C"/>
    <w:rsid w:val="00672A12"/>
    <w:rsid w:val="00677515"/>
    <w:rsid w:val="00696753"/>
    <w:rsid w:val="006A1724"/>
    <w:rsid w:val="006A2C8F"/>
    <w:rsid w:val="006B7E5A"/>
    <w:rsid w:val="006D4620"/>
    <w:rsid w:val="006D5077"/>
    <w:rsid w:val="00702975"/>
    <w:rsid w:val="0071524F"/>
    <w:rsid w:val="007320D8"/>
    <w:rsid w:val="0073335D"/>
    <w:rsid w:val="00735EC9"/>
    <w:rsid w:val="007644E8"/>
    <w:rsid w:val="007A5E16"/>
    <w:rsid w:val="007B373C"/>
    <w:rsid w:val="007C159E"/>
    <w:rsid w:val="007C2805"/>
    <w:rsid w:val="007C318B"/>
    <w:rsid w:val="007D53F0"/>
    <w:rsid w:val="007E3209"/>
    <w:rsid w:val="007F0D64"/>
    <w:rsid w:val="0080132C"/>
    <w:rsid w:val="00807F99"/>
    <w:rsid w:val="008146C7"/>
    <w:rsid w:val="008430D8"/>
    <w:rsid w:val="008545AE"/>
    <w:rsid w:val="008B7FEA"/>
    <w:rsid w:val="008C1E13"/>
    <w:rsid w:val="008C7710"/>
    <w:rsid w:val="008D12AC"/>
    <w:rsid w:val="008D1593"/>
    <w:rsid w:val="008D55E8"/>
    <w:rsid w:val="008F4F13"/>
    <w:rsid w:val="00905A95"/>
    <w:rsid w:val="00915821"/>
    <w:rsid w:val="00927212"/>
    <w:rsid w:val="009343CD"/>
    <w:rsid w:val="009425AB"/>
    <w:rsid w:val="009704C3"/>
    <w:rsid w:val="009725B3"/>
    <w:rsid w:val="0098254F"/>
    <w:rsid w:val="00983774"/>
    <w:rsid w:val="00990E9D"/>
    <w:rsid w:val="009A29DC"/>
    <w:rsid w:val="009B06C2"/>
    <w:rsid w:val="009B347C"/>
    <w:rsid w:val="009C7C14"/>
    <w:rsid w:val="009D7D3F"/>
    <w:rsid w:val="009E2DE0"/>
    <w:rsid w:val="009E483E"/>
    <w:rsid w:val="009E555F"/>
    <w:rsid w:val="009F4220"/>
    <w:rsid w:val="00A03E37"/>
    <w:rsid w:val="00A0469C"/>
    <w:rsid w:val="00A11F1D"/>
    <w:rsid w:val="00A25541"/>
    <w:rsid w:val="00A266F1"/>
    <w:rsid w:val="00A27682"/>
    <w:rsid w:val="00A31718"/>
    <w:rsid w:val="00A4235F"/>
    <w:rsid w:val="00A5147A"/>
    <w:rsid w:val="00A55302"/>
    <w:rsid w:val="00A6542E"/>
    <w:rsid w:val="00A66C46"/>
    <w:rsid w:val="00A912A9"/>
    <w:rsid w:val="00AA6D29"/>
    <w:rsid w:val="00AA747E"/>
    <w:rsid w:val="00AB1F77"/>
    <w:rsid w:val="00AB6A0F"/>
    <w:rsid w:val="00AB7DD8"/>
    <w:rsid w:val="00AC54A0"/>
    <w:rsid w:val="00AC64A1"/>
    <w:rsid w:val="00B21D22"/>
    <w:rsid w:val="00B26E6C"/>
    <w:rsid w:val="00B475CC"/>
    <w:rsid w:val="00B54B36"/>
    <w:rsid w:val="00B55FC1"/>
    <w:rsid w:val="00B60709"/>
    <w:rsid w:val="00B661A9"/>
    <w:rsid w:val="00B70695"/>
    <w:rsid w:val="00B73F0C"/>
    <w:rsid w:val="00B83E4F"/>
    <w:rsid w:val="00BA1FD6"/>
    <w:rsid w:val="00BB1F01"/>
    <w:rsid w:val="00BC3611"/>
    <w:rsid w:val="00BC3733"/>
    <w:rsid w:val="00BE743F"/>
    <w:rsid w:val="00BF67C4"/>
    <w:rsid w:val="00BF7AB1"/>
    <w:rsid w:val="00C01743"/>
    <w:rsid w:val="00C74EA9"/>
    <w:rsid w:val="00C81B11"/>
    <w:rsid w:val="00C87C2A"/>
    <w:rsid w:val="00C93908"/>
    <w:rsid w:val="00C94E95"/>
    <w:rsid w:val="00C95A9D"/>
    <w:rsid w:val="00CA570A"/>
    <w:rsid w:val="00CB4A36"/>
    <w:rsid w:val="00CC2AA0"/>
    <w:rsid w:val="00CD5742"/>
    <w:rsid w:val="00CE0C0B"/>
    <w:rsid w:val="00CE276C"/>
    <w:rsid w:val="00D064DA"/>
    <w:rsid w:val="00D137F1"/>
    <w:rsid w:val="00D140D7"/>
    <w:rsid w:val="00D37269"/>
    <w:rsid w:val="00D4303D"/>
    <w:rsid w:val="00D47B76"/>
    <w:rsid w:val="00D617BF"/>
    <w:rsid w:val="00D71D3A"/>
    <w:rsid w:val="00D949B4"/>
    <w:rsid w:val="00D96238"/>
    <w:rsid w:val="00D97ADD"/>
    <w:rsid w:val="00DB70EA"/>
    <w:rsid w:val="00DD3A99"/>
    <w:rsid w:val="00DD44B1"/>
    <w:rsid w:val="00DD4892"/>
    <w:rsid w:val="00DD627C"/>
    <w:rsid w:val="00DE568A"/>
    <w:rsid w:val="00DE6943"/>
    <w:rsid w:val="00DF59CB"/>
    <w:rsid w:val="00E014E5"/>
    <w:rsid w:val="00E129F6"/>
    <w:rsid w:val="00E14FF2"/>
    <w:rsid w:val="00E35AD4"/>
    <w:rsid w:val="00E41DB7"/>
    <w:rsid w:val="00E55358"/>
    <w:rsid w:val="00E573DF"/>
    <w:rsid w:val="00E65D46"/>
    <w:rsid w:val="00E66108"/>
    <w:rsid w:val="00E700A4"/>
    <w:rsid w:val="00E738C7"/>
    <w:rsid w:val="00E80742"/>
    <w:rsid w:val="00E827DF"/>
    <w:rsid w:val="00E87006"/>
    <w:rsid w:val="00EA3B16"/>
    <w:rsid w:val="00EA62E5"/>
    <w:rsid w:val="00EC28CB"/>
    <w:rsid w:val="00EE44B1"/>
    <w:rsid w:val="00EF45A3"/>
    <w:rsid w:val="00F0249D"/>
    <w:rsid w:val="00F05D34"/>
    <w:rsid w:val="00F0643A"/>
    <w:rsid w:val="00F403ED"/>
    <w:rsid w:val="00F45BE4"/>
    <w:rsid w:val="00F5443A"/>
    <w:rsid w:val="00F559C3"/>
    <w:rsid w:val="00F82ECB"/>
    <w:rsid w:val="00F83371"/>
    <w:rsid w:val="00FA239E"/>
    <w:rsid w:val="00FB3BEA"/>
    <w:rsid w:val="00FB702D"/>
    <w:rsid w:val="00FF2EA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24DA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020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04F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017C-8471-47EF-A2B8-61B036A4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9</cp:revision>
  <cp:lastPrinted>2021-04-29T18:33:00Z</cp:lastPrinted>
  <dcterms:created xsi:type="dcterms:W3CDTF">2021-07-26T17:57:00Z</dcterms:created>
  <dcterms:modified xsi:type="dcterms:W3CDTF">2021-07-28T15:39:00Z</dcterms:modified>
</cp:coreProperties>
</file>