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992268" w:rsidRPr="00BB4B4F" w:rsidRDefault="00992268" w:rsidP="0099226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992268" w:rsidRPr="00BB4B4F" w:rsidRDefault="00992268" w:rsidP="0099226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992268" w:rsidRPr="00BB4B4F" w:rsidRDefault="00992268" w:rsidP="0099226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992268" w:rsidRPr="00BB4B4F" w:rsidRDefault="00992268" w:rsidP="0099226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992268" w:rsidRPr="00BB4B4F" w:rsidRDefault="00992268" w:rsidP="0099226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992268" w:rsidRPr="00BB4B4F" w:rsidRDefault="00992268" w:rsidP="0099226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631AC5" w:rsidRDefault="00992268" w:rsidP="00992268">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992268" w:rsidRDefault="00992268" w:rsidP="00992268">
      <w:pPr>
        <w:spacing w:before="240" w:after="60"/>
        <w:jc w:val="center"/>
        <w:outlineLvl w:val="0"/>
        <w:rPr>
          <w:rFonts w:ascii="Museo Sans 100" w:hAnsi="Museo Sans 100"/>
          <w:b/>
          <w:sz w:val="60"/>
          <w:szCs w:val="60"/>
          <w:lang w:val="es-ES"/>
        </w:rPr>
      </w:pPr>
    </w:p>
    <w:p w:rsidR="00992268" w:rsidRDefault="00992268" w:rsidP="00992268">
      <w:pPr>
        <w:spacing w:before="240" w:after="60"/>
        <w:jc w:val="center"/>
        <w:outlineLvl w:val="0"/>
        <w:rPr>
          <w:rFonts w:ascii="Museo Sans 100" w:hAnsi="Museo Sans 100"/>
          <w:b/>
          <w:sz w:val="60"/>
          <w:szCs w:val="60"/>
          <w:lang w:val="es-ES"/>
        </w:rPr>
      </w:pPr>
    </w:p>
    <w:p w:rsidR="00992268" w:rsidRDefault="00992268" w:rsidP="00992268">
      <w:pPr>
        <w:spacing w:before="240" w:after="60"/>
        <w:jc w:val="center"/>
        <w:outlineLvl w:val="0"/>
        <w:rPr>
          <w:rFonts w:ascii="Museo Sans 100" w:hAnsi="Museo Sans 100"/>
          <w:b/>
          <w:sz w:val="60"/>
          <w:szCs w:val="60"/>
          <w:lang w:val="es-ES"/>
        </w:rPr>
      </w:pPr>
    </w:p>
    <w:p w:rsidR="00992268" w:rsidRDefault="00992268" w:rsidP="00992268">
      <w:pPr>
        <w:spacing w:before="240" w:after="60"/>
        <w:jc w:val="center"/>
        <w:outlineLvl w:val="0"/>
        <w:rPr>
          <w:rFonts w:eastAsia="Times New Roman"/>
          <w:b/>
          <w:bCs/>
          <w:kern w:val="28"/>
          <w:lang w:val="es-SV"/>
        </w:rPr>
      </w:pPr>
    </w:p>
    <w:p w:rsidR="00992268" w:rsidRDefault="00992268" w:rsidP="00631AC5">
      <w:pPr>
        <w:spacing w:before="240" w:after="60"/>
        <w:outlineLvl w:val="0"/>
        <w:rPr>
          <w:rFonts w:eastAsia="Times New Roman"/>
          <w:b/>
          <w:bCs/>
          <w:kern w:val="28"/>
          <w:lang w:val="es-SV"/>
        </w:rPr>
      </w:pPr>
    </w:p>
    <w:p w:rsidR="00992268" w:rsidRDefault="00992268" w:rsidP="00631AC5">
      <w:pPr>
        <w:spacing w:before="240" w:after="60"/>
        <w:outlineLvl w:val="0"/>
        <w:rPr>
          <w:rFonts w:eastAsia="Times New Roman"/>
          <w:b/>
          <w:bCs/>
          <w:kern w:val="28"/>
          <w:lang w:val="es-SV"/>
        </w:rPr>
      </w:pPr>
    </w:p>
    <w:p w:rsidR="00992268" w:rsidRDefault="00992268" w:rsidP="00631AC5">
      <w:pPr>
        <w:spacing w:before="240" w:after="60"/>
        <w:outlineLvl w:val="0"/>
        <w:rPr>
          <w:rFonts w:eastAsia="Times New Roman"/>
          <w:b/>
          <w:bCs/>
          <w:kern w:val="28"/>
          <w:lang w:val="es-SV"/>
        </w:rPr>
      </w:pPr>
    </w:p>
    <w:p w:rsidR="00631AC5" w:rsidRPr="00B46E0B" w:rsidRDefault="00631AC5" w:rsidP="00631AC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631AC5" w:rsidRPr="000A29A1" w:rsidRDefault="00631AC5" w:rsidP="00631AC5">
      <w:pPr>
        <w:jc w:val="center"/>
        <w:rPr>
          <w:rFonts w:eastAsia="Calibri"/>
          <w:lang w:val="es-SV"/>
        </w:rPr>
      </w:pPr>
      <w:r w:rsidRPr="00B46E0B">
        <w:rPr>
          <w:rFonts w:eastAsia="Calibri"/>
          <w:lang w:val="es-SV"/>
        </w:rPr>
        <w:t>(UAIP)</w:t>
      </w:r>
    </w:p>
    <w:p w:rsidR="00631AC5" w:rsidRPr="00113641" w:rsidRDefault="00631AC5" w:rsidP="00631AC5">
      <w:pPr>
        <w:jc w:val="both"/>
        <w:rPr>
          <w:rFonts w:eastAsia="Calibri"/>
          <w:sz w:val="22"/>
          <w:szCs w:val="22"/>
          <w:lang w:val="es-SV"/>
        </w:rPr>
      </w:pPr>
      <w:r w:rsidRPr="00113641">
        <w:rPr>
          <w:rFonts w:eastAsia="Calibri"/>
          <w:sz w:val="22"/>
          <w:szCs w:val="22"/>
          <w:lang w:val="es-SV"/>
        </w:rPr>
        <w:t xml:space="preserve">Fondo de Protección de Lisiados y Discapacitados a Consecuencia del Conflicto Armado, Unidad de Acceso a la Información Pública: En la ciudad de San Salvador, a </w:t>
      </w:r>
      <w:r w:rsidR="00155929">
        <w:rPr>
          <w:rFonts w:eastAsia="Calibri"/>
          <w:sz w:val="22"/>
          <w:szCs w:val="22"/>
          <w:lang w:val="es-SV"/>
        </w:rPr>
        <w:t>las trece</w:t>
      </w:r>
      <w:r w:rsidRPr="00113641">
        <w:rPr>
          <w:rFonts w:eastAsia="Calibri"/>
          <w:sz w:val="22"/>
          <w:szCs w:val="22"/>
          <w:lang w:val="es-SV"/>
        </w:rPr>
        <w:t xml:space="preserve"> horas</w:t>
      </w:r>
      <w:r>
        <w:rPr>
          <w:rFonts w:eastAsia="Calibri"/>
          <w:sz w:val="22"/>
          <w:szCs w:val="22"/>
          <w:lang w:val="es-SV"/>
        </w:rPr>
        <w:t xml:space="preserve"> </w:t>
      </w:r>
      <w:r w:rsidR="00155929">
        <w:rPr>
          <w:rFonts w:eastAsia="Calibri"/>
          <w:sz w:val="22"/>
          <w:szCs w:val="22"/>
          <w:lang w:val="es-SV"/>
        </w:rPr>
        <w:t xml:space="preserve">del día dieciocho </w:t>
      </w:r>
      <w:r w:rsidRPr="00113641">
        <w:rPr>
          <w:rFonts w:eastAsia="Calibri"/>
          <w:sz w:val="22"/>
          <w:szCs w:val="22"/>
          <w:lang w:val="es-SV"/>
        </w:rPr>
        <w:t xml:space="preserve">de </w:t>
      </w:r>
      <w:r w:rsidR="00F0283F">
        <w:rPr>
          <w:rFonts w:eastAsia="Calibri"/>
          <w:sz w:val="22"/>
          <w:szCs w:val="22"/>
          <w:lang w:val="es-SV"/>
        </w:rPr>
        <w:t>junio</w:t>
      </w:r>
      <w:r>
        <w:rPr>
          <w:rFonts w:eastAsia="Calibri"/>
          <w:sz w:val="22"/>
          <w:szCs w:val="22"/>
          <w:lang w:val="es-SV"/>
        </w:rPr>
        <w:t xml:space="preserve"> </w:t>
      </w:r>
      <w:r w:rsidRPr="00113641">
        <w:rPr>
          <w:rFonts w:eastAsia="Calibri"/>
          <w:sz w:val="22"/>
          <w:szCs w:val="22"/>
          <w:lang w:val="es-SV"/>
        </w:rPr>
        <w:t>de dos mil veintiuno.</w:t>
      </w:r>
    </w:p>
    <w:p w:rsidR="00631AC5" w:rsidRPr="00113641" w:rsidRDefault="00631AC5" w:rsidP="00631AC5">
      <w:pPr>
        <w:jc w:val="both"/>
        <w:rPr>
          <w:rFonts w:eastAsia="Calibri"/>
          <w:sz w:val="22"/>
          <w:szCs w:val="22"/>
          <w:lang w:val="es-SV"/>
        </w:rPr>
      </w:pPr>
      <w:r w:rsidRPr="00113641">
        <w:rPr>
          <w:rFonts w:eastAsia="Calibri"/>
          <w:sz w:val="22"/>
          <w:szCs w:val="22"/>
          <w:lang w:val="es-SV"/>
        </w:rPr>
        <w:t>La suscrita Oficial de Información, luego de haber recibido y admitido la solicitud de información 252-2001, presentada ante la Oficina de acceso a la Información, por la solicitante</w:t>
      </w:r>
      <w:r>
        <w:rPr>
          <w:rFonts w:eastAsia="Calibri"/>
          <w:sz w:val="22"/>
          <w:szCs w:val="22"/>
          <w:lang w:val="es-SV"/>
        </w:rPr>
        <w:t xml:space="preserve"> </w:t>
      </w:r>
      <w:r w:rsidR="00992268">
        <w:rPr>
          <w:sz w:val="22"/>
          <w:szCs w:val="22"/>
          <w:lang w:val="es-MX"/>
        </w:rPr>
        <w:t>XXXXXXXXXXXXXXXXXXXX</w:t>
      </w:r>
      <w:r w:rsidRPr="00113641">
        <w:rPr>
          <w:rFonts w:eastAsia="Calibri"/>
          <w:sz w:val="22"/>
          <w:szCs w:val="22"/>
          <w:lang w:val="es-SV"/>
        </w:rPr>
        <w:t>, quien se identificó con el Documento Único de Identid</w:t>
      </w:r>
      <w:r w:rsidR="00992268">
        <w:rPr>
          <w:rFonts w:eastAsia="Calibri"/>
          <w:sz w:val="22"/>
          <w:szCs w:val="22"/>
          <w:lang w:val="es-SV"/>
        </w:rPr>
        <w:t xml:space="preserve">ad número </w:t>
      </w:r>
      <w:r w:rsidR="00992268">
        <w:rPr>
          <w:sz w:val="22"/>
          <w:szCs w:val="22"/>
          <w:lang w:val="es-MX"/>
        </w:rPr>
        <w:t>XXXXXXXXXXXXXXXXXXXX</w:t>
      </w:r>
      <w:r w:rsidRPr="00113641">
        <w:rPr>
          <w:rFonts w:eastAsia="Calibri"/>
          <w:sz w:val="22"/>
          <w:szCs w:val="22"/>
          <w:lang w:val="es-SV"/>
        </w:rPr>
        <w:t>, y quien ha solicitado la siguiente inf</w:t>
      </w:r>
      <w:r w:rsidR="00F0283F">
        <w:rPr>
          <w:rFonts w:eastAsia="Calibri"/>
          <w:sz w:val="22"/>
          <w:szCs w:val="22"/>
          <w:lang w:val="es-SV"/>
        </w:rPr>
        <w:t>ormación: Constancia de pensión de beneficiario fallecido</w:t>
      </w:r>
      <w:r w:rsidR="00992268">
        <w:rPr>
          <w:rFonts w:eastAsia="Calibri"/>
          <w:sz w:val="22"/>
          <w:szCs w:val="22"/>
          <w:lang w:val="es-SV"/>
        </w:rPr>
        <w:t xml:space="preserve"> del señor </w:t>
      </w:r>
      <w:r w:rsidR="00992268">
        <w:rPr>
          <w:sz w:val="22"/>
          <w:szCs w:val="22"/>
          <w:lang w:val="es-MX"/>
        </w:rPr>
        <w:t>XXXXXXXXXXXXXXXXXXXX</w:t>
      </w:r>
      <w:r>
        <w:rPr>
          <w:rFonts w:eastAsia="Calibri"/>
          <w:sz w:val="22"/>
          <w:szCs w:val="22"/>
          <w:lang w:val="es-SV"/>
        </w:rPr>
        <w:t>,</w:t>
      </w:r>
      <w:r w:rsidRPr="00113641">
        <w:rPr>
          <w:rFonts w:eastAsia="Calibri"/>
          <w:sz w:val="22"/>
          <w:szCs w:val="22"/>
          <w:lang w:val="es-SV"/>
        </w:rPr>
        <w:t xml:space="preserve"> con número</w:t>
      </w:r>
      <w:r w:rsidR="00992268">
        <w:rPr>
          <w:rFonts w:eastAsia="Calibri"/>
          <w:sz w:val="22"/>
          <w:szCs w:val="22"/>
          <w:lang w:val="es-SV"/>
        </w:rPr>
        <w:t xml:space="preserve"> de Dui </w:t>
      </w:r>
      <w:r w:rsidR="00992268">
        <w:rPr>
          <w:sz w:val="22"/>
          <w:szCs w:val="22"/>
          <w:lang w:val="es-MX"/>
        </w:rPr>
        <w:t>XXXXXXXXXXXXXXXXXXXX</w:t>
      </w:r>
      <w:r w:rsidRPr="00113641">
        <w:rPr>
          <w:rFonts w:eastAsia="Calibri"/>
          <w:sz w:val="22"/>
          <w:szCs w:val="22"/>
          <w:lang w:val="es-SV"/>
        </w:rPr>
        <w:t>. Hace las siguientes valoraciones:</w:t>
      </w:r>
    </w:p>
    <w:p w:rsidR="00631AC5" w:rsidRPr="00113641" w:rsidRDefault="00631AC5" w:rsidP="00631AC5">
      <w:pPr>
        <w:jc w:val="both"/>
        <w:rPr>
          <w:rFonts w:eastAsia="Calibri"/>
          <w:sz w:val="22"/>
          <w:szCs w:val="22"/>
          <w:lang w:val="es-SV"/>
        </w:rPr>
      </w:pPr>
      <w:r w:rsidRPr="00113641">
        <w:rPr>
          <w:rFonts w:eastAsia="Calibri"/>
          <w:sz w:val="22"/>
          <w:szCs w:val="22"/>
          <w:lang w:val="es-SV"/>
        </w:rPr>
        <w:t>Que de conformidad con lo dispuesto en el Art. 24, letra a, de la Ley de Acceso a la Información Pública, “es información confidencial la referente al derecho a la intimidad personal y familiar, al honor y a la propia imagen, así como archivos médicos cuya divulgación constituiría una invasión a la privacidad de la persona.” Si</w:t>
      </w:r>
      <w:r>
        <w:rPr>
          <w:rFonts w:eastAsia="Calibri"/>
          <w:sz w:val="22"/>
          <w:szCs w:val="22"/>
          <w:lang w:val="es-SV"/>
        </w:rPr>
        <w:t>n</w:t>
      </w:r>
      <w:r w:rsidRPr="00113641">
        <w:rPr>
          <w:rFonts w:eastAsia="Calibri"/>
          <w:sz w:val="22"/>
          <w:szCs w:val="22"/>
          <w:lang w:val="es-SV"/>
        </w:rPr>
        <w:t xml:space="preserve"> </w:t>
      </w:r>
      <w:r w:rsidR="00F0283F" w:rsidRPr="00113641">
        <w:rPr>
          <w:rFonts w:eastAsia="Calibri"/>
          <w:sz w:val="22"/>
          <w:szCs w:val="22"/>
          <w:lang w:val="es-SV"/>
        </w:rPr>
        <w:t>embargo,</w:t>
      </w:r>
      <w:r w:rsidRPr="00113641">
        <w:rPr>
          <w:rFonts w:eastAsia="Calibri"/>
          <w:sz w:val="22"/>
          <w:szCs w:val="22"/>
          <w:lang w:val="es-SV"/>
        </w:rPr>
        <w:t xml:space="preserve"> la solicitante presento de forma personal la siguien</w:t>
      </w:r>
      <w:r w:rsidR="003C282A">
        <w:rPr>
          <w:rFonts w:eastAsia="Calibri"/>
          <w:sz w:val="22"/>
          <w:szCs w:val="22"/>
          <w:lang w:val="es-SV"/>
        </w:rPr>
        <w:t>te información: su DUI, Certificación de partida de nacimiento,</w:t>
      </w:r>
      <w:r w:rsidRPr="00113641">
        <w:rPr>
          <w:rFonts w:eastAsia="Calibri"/>
          <w:sz w:val="22"/>
          <w:szCs w:val="22"/>
          <w:lang w:val="es-SV"/>
        </w:rPr>
        <w:t xml:space="preserve"> Certificación de Partida de Defunción del</w:t>
      </w:r>
      <w:r w:rsidR="003C282A">
        <w:rPr>
          <w:rFonts w:eastAsia="Calibri"/>
          <w:sz w:val="22"/>
          <w:szCs w:val="22"/>
          <w:lang w:val="es-SV"/>
        </w:rPr>
        <w:t xml:space="preserve"> seño</w:t>
      </w:r>
      <w:r w:rsidR="00992268">
        <w:rPr>
          <w:rFonts w:eastAsia="Calibri"/>
          <w:sz w:val="22"/>
          <w:szCs w:val="22"/>
          <w:lang w:val="es-SV"/>
        </w:rPr>
        <w:t xml:space="preserve">r </w:t>
      </w:r>
      <w:r w:rsidR="00992268">
        <w:rPr>
          <w:sz w:val="22"/>
          <w:szCs w:val="22"/>
          <w:lang w:val="es-MX"/>
        </w:rPr>
        <w:t>XXXXXXXXXXXXXXXXXXXX</w:t>
      </w:r>
      <w:r w:rsidRPr="00113641">
        <w:rPr>
          <w:rFonts w:eastAsia="Calibri"/>
          <w:sz w:val="22"/>
          <w:szCs w:val="22"/>
          <w:lang w:val="es-SV"/>
        </w:rPr>
        <w:t>, en la que consta el vínculo familiar con la con el titular de la información ya</w:t>
      </w:r>
      <w:r w:rsidR="003C282A">
        <w:rPr>
          <w:rFonts w:eastAsia="Calibri"/>
          <w:sz w:val="22"/>
          <w:szCs w:val="22"/>
          <w:lang w:val="es-SV"/>
        </w:rPr>
        <w:t xml:space="preserve"> que la solicitante es la Hija</w:t>
      </w:r>
      <w:r w:rsidRPr="00113641">
        <w:rPr>
          <w:rFonts w:eastAsia="Calibri"/>
          <w:sz w:val="22"/>
          <w:szCs w:val="22"/>
          <w:lang w:val="es-SV"/>
        </w:rPr>
        <w:t xml:space="preserve"> del fallecido.</w:t>
      </w:r>
    </w:p>
    <w:p w:rsidR="00631AC5" w:rsidRPr="00113641" w:rsidRDefault="00631AC5" w:rsidP="00631AC5">
      <w:pPr>
        <w:jc w:val="both"/>
        <w:rPr>
          <w:rFonts w:eastAsia="Calibri"/>
          <w:sz w:val="22"/>
          <w:szCs w:val="22"/>
          <w:lang w:val="es-SV"/>
        </w:rPr>
      </w:pPr>
      <w:r w:rsidRPr="00113641">
        <w:rPr>
          <w:rFonts w:eastAsia="Calibri"/>
          <w:sz w:val="22"/>
          <w:szCs w:val="22"/>
          <w:lang w:val="es-SV"/>
        </w:rPr>
        <w:t xml:space="preserve">Que de Conformidad con la Resolución NUE 56-A-2015, emitida por el Instituto de Acceso a la Información Pública, a las diez horas con quince minutos del veinticinco de agosto de dos mil quince, se establece: “que una persona fallecida no es titular de datos personales, por no ser una persona natural, su honra, sin embargo, se proyecta como un derecho propio de sus familiares toda vez que su memoria constituye una prolongación de dicha personalidad.” </w:t>
      </w:r>
    </w:p>
    <w:p w:rsidR="00631AC5" w:rsidRPr="00113641" w:rsidRDefault="00631AC5" w:rsidP="00631AC5">
      <w:pPr>
        <w:jc w:val="both"/>
        <w:rPr>
          <w:rFonts w:eastAsia="Calibri"/>
          <w:sz w:val="22"/>
          <w:szCs w:val="22"/>
          <w:lang w:val="es-SV"/>
        </w:rPr>
      </w:pPr>
      <w:r w:rsidRPr="00113641">
        <w:rPr>
          <w:rFonts w:eastAsia="Calibri"/>
          <w:sz w:val="22"/>
          <w:szCs w:val="22"/>
          <w:lang w:val="es-SV"/>
        </w:rPr>
        <w:t>El Acceso a la información que consi</w:t>
      </w:r>
      <w:r w:rsidR="003C282A">
        <w:rPr>
          <w:rFonts w:eastAsia="Calibri"/>
          <w:sz w:val="22"/>
          <w:szCs w:val="22"/>
          <w:lang w:val="es-SV"/>
        </w:rPr>
        <w:t>ste en Constancia de pensión de beneficiario fallecido</w:t>
      </w:r>
      <w:r w:rsidRPr="00113641">
        <w:rPr>
          <w:rFonts w:eastAsia="Calibri"/>
          <w:sz w:val="22"/>
          <w:szCs w:val="22"/>
          <w:lang w:val="es-SV"/>
        </w:rPr>
        <w:t xml:space="preserve">, constituye una manifestación del derecho al honor, a la intimidad personal y familiar y a la propia imagen de esto; por tanto, puede considerarse que se proyecta como un derecho propio de sus familiares, toda vez que su memoria constituye una prolongación de dicha personalidad, protegida y asegurada como parte de la honra de la familia.”  </w:t>
      </w:r>
    </w:p>
    <w:p w:rsidR="00631AC5" w:rsidRPr="00113641" w:rsidRDefault="00631AC5" w:rsidP="00631AC5">
      <w:pPr>
        <w:jc w:val="both"/>
        <w:rPr>
          <w:rFonts w:eastAsia="Calibri"/>
          <w:sz w:val="22"/>
          <w:szCs w:val="22"/>
          <w:lang w:val="es-SV"/>
        </w:rPr>
      </w:pPr>
      <w:r w:rsidRPr="00113641">
        <w:rPr>
          <w:rFonts w:eastAsia="Calibri"/>
          <w:sz w:val="22"/>
          <w:szCs w:val="22"/>
          <w:lang w:val="es-SV"/>
        </w:rPr>
        <w:t xml:space="preserve">En cumplimiento a lo dispuesto en los Art. 69 y 70 de la Ley de Acceso a la Información Pública, se hicieron las gestiones necesarias al Departamento de Archivo a fin de que facilite el acceso a la misma.   </w:t>
      </w:r>
    </w:p>
    <w:p w:rsidR="00631AC5" w:rsidRPr="00113641" w:rsidRDefault="00631AC5" w:rsidP="00631AC5">
      <w:pPr>
        <w:jc w:val="both"/>
        <w:rPr>
          <w:rFonts w:eastAsia="Calibri"/>
          <w:sz w:val="22"/>
          <w:szCs w:val="22"/>
          <w:lang w:val="es-SV"/>
        </w:rPr>
      </w:pPr>
      <w:r w:rsidRPr="00113641">
        <w:rPr>
          <w:rFonts w:eastAsia="Calibri"/>
          <w:sz w:val="22"/>
          <w:szCs w:val="22"/>
          <w:lang w:val="es-SV"/>
        </w:rPr>
        <w:t>Como resultado del seguimiento a la misma realizado por esta Oficina, se recibió por parte del Encargado de Archivo copia</w:t>
      </w:r>
      <w:r w:rsidR="003C282A">
        <w:rPr>
          <w:rFonts w:eastAsia="Calibri"/>
          <w:sz w:val="22"/>
          <w:szCs w:val="22"/>
          <w:lang w:val="es-SV"/>
        </w:rPr>
        <w:t xml:space="preserve"> de la Constancia de pensión</w:t>
      </w:r>
      <w:r w:rsidRPr="00113641">
        <w:rPr>
          <w:rFonts w:eastAsia="Calibri"/>
          <w:sz w:val="22"/>
          <w:szCs w:val="22"/>
          <w:lang w:val="es-SV"/>
        </w:rPr>
        <w:t xml:space="preserve"> a nombre </w:t>
      </w:r>
      <w:r w:rsidR="00992268">
        <w:rPr>
          <w:rFonts w:eastAsia="Calibri"/>
          <w:sz w:val="22"/>
          <w:szCs w:val="22"/>
          <w:lang w:val="es-SV"/>
        </w:rPr>
        <w:t xml:space="preserve">de </w:t>
      </w:r>
      <w:r w:rsidR="00992268">
        <w:rPr>
          <w:sz w:val="22"/>
          <w:szCs w:val="22"/>
          <w:lang w:val="es-MX"/>
        </w:rPr>
        <w:t>XXXXXXXXXXXXXXXXXXXX</w:t>
      </w:r>
      <w:bookmarkStart w:id="0" w:name="_GoBack"/>
      <w:bookmarkEnd w:id="0"/>
      <w:r w:rsidRPr="00113641">
        <w:rPr>
          <w:rFonts w:eastAsia="Calibri"/>
          <w:sz w:val="22"/>
          <w:szCs w:val="22"/>
          <w:lang w:val="es-SV"/>
        </w:rPr>
        <w:t>.</w:t>
      </w:r>
    </w:p>
    <w:p w:rsidR="00631AC5" w:rsidRPr="00113641" w:rsidRDefault="00631AC5" w:rsidP="00631AC5">
      <w:pPr>
        <w:jc w:val="both"/>
        <w:rPr>
          <w:rFonts w:eastAsia="Calibri"/>
          <w:sz w:val="22"/>
          <w:szCs w:val="22"/>
          <w:lang w:val="es-MX"/>
        </w:rPr>
      </w:pPr>
      <w:r w:rsidRPr="00113641">
        <w:rPr>
          <w:rFonts w:eastAsia="Calibri"/>
          <w:sz w:val="22"/>
          <w:szCs w:val="22"/>
          <w:lang w:val="es-SV"/>
        </w:rPr>
        <w:t xml:space="preserve">En consecuencia y de conformidad a lo regulado en el Art. 18 de la Constitución de la Republica; y los Art. 24, 36, 61, 66, 70, 71 y 72 de la Ley de </w:t>
      </w:r>
      <w:r>
        <w:rPr>
          <w:rFonts w:eastAsia="Calibri"/>
          <w:sz w:val="22"/>
          <w:szCs w:val="22"/>
          <w:lang w:val="es-SV"/>
        </w:rPr>
        <w:t xml:space="preserve">Acceso a la información </w:t>
      </w:r>
      <w:r w:rsidRPr="00113641">
        <w:rPr>
          <w:rFonts w:eastAsia="Calibri"/>
          <w:sz w:val="22"/>
          <w:szCs w:val="22"/>
          <w:lang w:val="es-MX"/>
        </w:rPr>
        <w:t>pública, Resuelve:</w:t>
      </w:r>
    </w:p>
    <w:p w:rsidR="00631AC5" w:rsidRPr="00113641" w:rsidRDefault="00631AC5" w:rsidP="00631AC5">
      <w:pPr>
        <w:jc w:val="both"/>
        <w:rPr>
          <w:rFonts w:eastAsia="Calibri"/>
          <w:sz w:val="22"/>
          <w:szCs w:val="22"/>
          <w:lang w:val="es-MX"/>
        </w:rPr>
      </w:pPr>
    </w:p>
    <w:p w:rsidR="00631AC5" w:rsidRPr="00113641" w:rsidRDefault="00631AC5" w:rsidP="00631AC5">
      <w:pPr>
        <w:numPr>
          <w:ilvl w:val="0"/>
          <w:numId w:val="8"/>
        </w:numPr>
        <w:jc w:val="both"/>
        <w:rPr>
          <w:rFonts w:eastAsia="Calibri"/>
          <w:sz w:val="22"/>
          <w:szCs w:val="22"/>
          <w:lang w:val="es-MX"/>
        </w:rPr>
      </w:pPr>
      <w:r w:rsidRPr="00113641">
        <w:rPr>
          <w:rFonts w:eastAsia="Calibri"/>
          <w:sz w:val="22"/>
          <w:szCs w:val="22"/>
          <w:lang w:val="es-MX"/>
        </w:rPr>
        <w:t>Entréguese lo detallado en la presente resolución.</w:t>
      </w:r>
    </w:p>
    <w:p w:rsidR="00631AC5" w:rsidRPr="00113641" w:rsidRDefault="00631AC5" w:rsidP="00631AC5">
      <w:pPr>
        <w:pStyle w:val="Prrafodelista"/>
        <w:numPr>
          <w:ilvl w:val="0"/>
          <w:numId w:val="8"/>
        </w:numPr>
        <w:jc w:val="both"/>
        <w:rPr>
          <w:rFonts w:eastAsia="Calibri"/>
          <w:sz w:val="22"/>
          <w:szCs w:val="22"/>
          <w:lang w:val="es-SV"/>
        </w:rPr>
      </w:pPr>
      <w:r w:rsidRPr="00113641">
        <w:rPr>
          <w:rFonts w:eastAsia="Calibri"/>
          <w:sz w:val="22"/>
          <w:szCs w:val="22"/>
          <w:lang w:val="es-MX"/>
        </w:rPr>
        <w:t>Notifíquese al interesado en el medio y forma señalado para tales efectos.</w:t>
      </w:r>
    </w:p>
    <w:p w:rsidR="00631AC5" w:rsidRDefault="00631AC5" w:rsidP="00631AC5">
      <w:pPr>
        <w:jc w:val="both"/>
        <w:rPr>
          <w:rFonts w:eastAsia="Calibri"/>
          <w:sz w:val="22"/>
          <w:szCs w:val="22"/>
          <w:lang w:val="es-SV"/>
        </w:rPr>
      </w:pPr>
    </w:p>
    <w:p w:rsidR="00631AC5" w:rsidRDefault="00631AC5" w:rsidP="00631AC5">
      <w:pPr>
        <w:jc w:val="both"/>
        <w:rPr>
          <w:rFonts w:eastAsia="Calibri"/>
          <w:sz w:val="22"/>
          <w:szCs w:val="22"/>
          <w:lang w:val="es-SV"/>
        </w:rPr>
      </w:pPr>
    </w:p>
    <w:p w:rsidR="00631AC5" w:rsidRDefault="00631AC5" w:rsidP="00631AC5">
      <w:pPr>
        <w:jc w:val="both"/>
        <w:rPr>
          <w:rFonts w:eastAsia="Calibri"/>
          <w:sz w:val="22"/>
          <w:szCs w:val="22"/>
          <w:lang w:val="es-SV"/>
        </w:rPr>
      </w:pPr>
    </w:p>
    <w:p w:rsidR="00631AC5" w:rsidRPr="00C36894" w:rsidRDefault="00631AC5" w:rsidP="00631AC5">
      <w:pPr>
        <w:jc w:val="both"/>
        <w:rPr>
          <w:rFonts w:eastAsia="Calibri"/>
          <w:sz w:val="22"/>
          <w:szCs w:val="22"/>
          <w:lang w:val="es-SV"/>
        </w:rPr>
      </w:pPr>
    </w:p>
    <w:p w:rsidR="00631AC5" w:rsidRDefault="00631AC5" w:rsidP="00631AC5">
      <w:pPr>
        <w:ind w:firstLine="720"/>
        <w:jc w:val="both"/>
        <w:rPr>
          <w:rFonts w:eastAsia="Calibri"/>
          <w:sz w:val="22"/>
          <w:szCs w:val="22"/>
          <w:lang w:val="es-SV"/>
        </w:rPr>
      </w:pPr>
    </w:p>
    <w:p w:rsidR="00631AC5" w:rsidRDefault="00631AC5" w:rsidP="00631AC5">
      <w:pPr>
        <w:spacing w:after="0" w:line="240" w:lineRule="auto"/>
        <w:jc w:val="center"/>
        <w:rPr>
          <w:rFonts w:eastAsia="Calibri"/>
          <w:sz w:val="22"/>
          <w:szCs w:val="22"/>
          <w:lang w:val="es-SV"/>
        </w:rPr>
      </w:pPr>
    </w:p>
    <w:p w:rsidR="00631AC5" w:rsidRDefault="00631AC5" w:rsidP="00631AC5">
      <w:pPr>
        <w:spacing w:after="0" w:line="240" w:lineRule="auto"/>
        <w:jc w:val="center"/>
        <w:rPr>
          <w:rFonts w:eastAsia="Calibri"/>
          <w:sz w:val="22"/>
          <w:szCs w:val="22"/>
          <w:lang w:val="es-SV"/>
        </w:rPr>
      </w:pPr>
      <w:r>
        <w:rPr>
          <w:rFonts w:eastAsia="Calibri"/>
          <w:sz w:val="22"/>
          <w:szCs w:val="22"/>
          <w:lang w:val="es-SV"/>
        </w:rPr>
        <w:t>________________________________</w:t>
      </w:r>
    </w:p>
    <w:p w:rsidR="00631AC5" w:rsidRPr="00B46E0B" w:rsidRDefault="00631AC5" w:rsidP="00631AC5">
      <w:pPr>
        <w:spacing w:after="0" w:line="240" w:lineRule="auto"/>
        <w:jc w:val="center"/>
        <w:rPr>
          <w:rFonts w:eastAsia="Calibri"/>
          <w:sz w:val="22"/>
          <w:szCs w:val="22"/>
          <w:lang w:val="es-SV"/>
        </w:rPr>
      </w:pPr>
      <w:r>
        <w:rPr>
          <w:rFonts w:eastAsia="Calibri"/>
          <w:sz w:val="22"/>
          <w:szCs w:val="22"/>
          <w:lang w:val="es-SV"/>
        </w:rPr>
        <w:t>Licda. Evelyn Magdalena Cáceres Morales</w:t>
      </w:r>
    </w:p>
    <w:p w:rsidR="00631AC5" w:rsidRPr="00B46E0B" w:rsidRDefault="00631AC5" w:rsidP="00631AC5">
      <w:pPr>
        <w:spacing w:after="0" w:line="24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631AC5" w:rsidRPr="00B46E0B" w:rsidRDefault="00631AC5" w:rsidP="00631AC5">
      <w:pPr>
        <w:spacing w:after="0" w:line="240" w:lineRule="auto"/>
        <w:jc w:val="center"/>
        <w:rPr>
          <w:rFonts w:eastAsia="Calibri"/>
          <w:sz w:val="22"/>
          <w:szCs w:val="22"/>
          <w:lang w:val="es-SV"/>
        </w:rPr>
      </w:pPr>
      <w:r w:rsidRPr="00B46E0B">
        <w:rPr>
          <w:rFonts w:eastAsia="Calibri"/>
          <w:sz w:val="22"/>
          <w:szCs w:val="22"/>
          <w:lang w:val="es-SV"/>
        </w:rPr>
        <w:t>FOPROLYD</w:t>
      </w: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992268" w:rsidRDefault="00992268" w:rsidP="001245B8">
      <w:pPr>
        <w:jc w:val="center"/>
        <w:rPr>
          <w:rFonts w:eastAsia="Calibri"/>
          <w:b/>
          <w:sz w:val="22"/>
          <w:szCs w:val="22"/>
          <w:lang w:val="es-SV"/>
        </w:rPr>
      </w:pPr>
    </w:p>
    <w:p w:rsidR="00992268" w:rsidRDefault="00992268" w:rsidP="001245B8">
      <w:pPr>
        <w:jc w:val="center"/>
        <w:rPr>
          <w:rFonts w:eastAsia="Calibri"/>
          <w:b/>
          <w:sz w:val="22"/>
          <w:szCs w:val="22"/>
          <w:lang w:val="es-SV"/>
        </w:rPr>
      </w:pPr>
    </w:p>
    <w:p w:rsidR="00992268" w:rsidRDefault="00992268"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8C5826" w:rsidRDefault="008C5826" w:rsidP="001245B8">
      <w:pPr>
        <w:jc w:val="center"/>
        <w:rPr>
          <w:rFonts w:eastAsia="Calibri"/>
          <w:b/>
          <w:sz w:val="22"/>
          <w:szCs w:val="22"/>
          <w:lang w:val="es-SV"/>
        </w:rPr>
      </w:pPr>
    </w:p>
    <w:sectPr w:rsidR="008C5826" w:rsidSect="0099226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BE3DBC" w:rsidP="00A9042C">
                          <w:pPr>
                            <w:jc w:val="center"/>
                            <w:rPr>
                              <w:lang w:val="es-SV"/>
                            </w:rPr>
                          </w:pPr>
                          <w:r>
                            <w:rPr>
                              <w:lang w:val="es-SV"/>
                            </w:rPr>
                            <w:t>421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BE3DBC" w:rsidP="00A9042C">
                    <w:pPr>
                      <w:jc w:val="center"/>
                      <w:rPr>
                        <w:lang w:val="es-SV"/>
                      </w:rPr>
                    </w:pPr>
                    <w:r>
                      <w:rPr>
                        <w:lang w:val="es-SV"/>
                      </w:rPr>
                      <w:t>421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268" w:rsidRDefault="00992268">
    <w:pPr>
      <w:pStyle w:val="Encabezado"/>
    </w:pPr>
    <w:r w:rsidRPr="00FC2486">
      <w:rPr>
        <w:noProof/>
        <w:lang w:val="es-SV" w:eastAsia="es-SV"/>
      </w:rPr>
      <w:drawing>
        <wp:anchor distT="0" distB="0" distL="114300" distR="114300" simplePos="0" relativeHeight="251660800" behindDoc="0" locked="0" layoutInCell="1" allowOverlap="1" wp14:anchorId="7810B354" wp14:editId="33BC9B52">
          <wp:simplePos x="0" y="0"/>
          <wp:positionH relativeFrom="margin">
            <wp:align>center</wp:align>
          </wp:positionH>
          <wp:positionV relativeFrom="paragraph">
            <wp:posOffset>-38100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5"/>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EC2"/>
    <w:rsid w:val="00155308"/>
    <w:rsid w:val="00155929"/>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82A"/>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440C"/>
    <w:rsid w:val="005A60A2"/>
    <w:rsid w:val="005B02B9"/>
    <w:rsid w:val="005B25B9"/>
    <w:rsid w:val="005B30D2"/>
    <w:rsid w:val="005B4600"/>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1AC5"/>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D10"/>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338C"/>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75702"/>
    <w:rsid w:val="007822B1"/>
    <w:rsid w:val="00786B05"/>
    <w:rsid w:val="007878D8"/>
    <w:rsid w:val="007905D6"/>
    <w:rsid w:val="00790F07"/>
    <w:rsid w:val="00791702"/>
    <w:rsid w:val="0079213C"/>
    <w:rsid w:val="00792197"/>
    <w:rsid w:val="007924B1"/>
    <w:rsid w:val="0079391A"/>
    <w:rsid w:val="00793B03"/>
    <w:rsid w:val="007941F5"/>
    <w:rsid w:val="00794D89"/>
    <w:rsid w:val="007A0A16"/>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268"/>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130"/>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0A6A"/>
    <w:rsid w:val="00BA20B7"/>
    <w:rsid w:val="00BA6EA4"/>
    <w:rsid w:val="00BB0291"/>
    <w:rsid w:val="00BB1431"/>
    <w:rsid w:val="00BB1CA4"/>
    <w:rsid w:val="00BB2936"/>
    <w:rsid w:val="00BB2AA5"/>
    <w:rsid w:val="00BB2DA5"/>
    <w:rsid w:val="00BB3A2E"/>
    <w:rsid w:val="00BB4AC2"/>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3198"/>
    <w:rsid w:val="00BE3DBC"/>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CE"/>
    <w:rsid w:val="00CB69D7"/>
    <w:rsid w:val="00CB77F8"/>
    <w:rsid w:val="00CC02DB"/>
    <w:rsid w:val="00CC03BC"/>
    <w:rsid w:val="00CC2325"/>
    <w:rsid w:val="00CD3252"/>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DF7F92"/>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EF7F19"/>
    <w:rsid w:val="00F0283F"/>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4F1"/>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499011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192F3-935C-40CB-ADB4-8672416D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705</TotalTime>
  <Pages>3</Pages>
  <Words>502</Words>
  <Characters>2764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3260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89</cp:revision>
  <cp:lastPrinted>2021-07-01T18:15:00Z</cp:lastPrinted>
  <dcterms:created xsi:type="dcterms:W3CDTF">2021-05-28T19:19:00Z</dcterms:created>
  <dcterms:modified xsi:type="dcterms:W3CDTF">2021-07-02T16:06:00Z</dcterms:modified>
</cp:coreProperties>
</file>