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88" w:rsidRPr="009B0F01" w:rsidRDefault="001F2188" w:rsidP="00971DFB">
      <w:pPr>
        <w:pStyle w:val="Ttulo4"/>
        <w:rPr>
          <w:b w:val="0"/>
          <w:sz w:val="24"/>
          <w:szCs w:val="24"/>
        </w:rPr>
      </w:pPr>
      <w:r w:rsidRPr="009B0F0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1552" behindDoc="0" locked="0" layoutInCell="1" allowOverlap="1" wp14:anchorId="382B55E2" wp14:editId="718A92A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188" w:rsidRPr="00971DFB" w:rsidRDefault="001F2188" w:rsidP="001F2188">
      <w:pPr>
        <w:jc w:val="both"/>
        <w:outlineLvl w:val="0"/>
        <w:rPr>
          <w:rFonts w:cs="Arial"/>
          <w:b/>
          <w:sz w:val="23"/>
          <w:szCs w:val="23"/>
        </w:rPr>
      </w:pPr>
      <w:r w:rsidRPr="00971DFB">
        <w:rPr>
          <w:rFonts w:cs="Arial"/>
          <w:b/>
          <w:sz w:val="23"/>
          <w:szCs w:val="23"/>
        </w:rPr>
        <w:t>SE HA EMITIDO EL ACUERDO QUE DICE:</w:t>
      </w: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971DFB">
        <w:rPr>
          <w:rFonts w:cs="Arial"/>
          <w:b/>
          <w:sz w:val="23"/>
          <w:szCs w:val="23"/>
        </w:rPr>
        <w:t>San Salvador, 31 de enero de 2020, ACTA No. 07.01.2020, ACUERDO No. 49.01.2020. La Junta Directiva del Fondo de Protección de Lisiados y Discapacitados a Consecuencia del Conflicto Armado, emitió y ratificó el acuerdo siguiente: “</w:t>
      </w:r>
      <w:r w:rsidRPr="00971DFB">
        <w:rPr>
          <w:sz w:val="23"/>
          <w:szCs w:val="23"/>
        </w:rPr>
        <w:t xml:space="preserve">La Junta Directiva conforme a la </w:t>
      </w:r>
      <w:r w:rsidRPr="00971DFB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71DFB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971DFB">
        <w:rPr>
          <w:rFonts w:eastAsia="Calibri"/>
          <w:sz w:val="23"/>
          <w:szCs w:val="23"/>
          <w:u w:val="single"/>
          <w:lang w:val="es-ES"/>
        </w:rPr>
        <w:t xml:space="preserve"> Ratificar como No Elegible a la señora </w:t>
      </w:r>
      <w:r w:rsidR="00203BC8">
        <w:rPr>
          <w:rFonts w:eastAsia="Calibri"/>
          <w:b/>
          <w:sz w:val="23"/>
          <w:szCs w:val="23"/>
          <w:u w:val="single"/>
          <w:lang w:val="es-ES"/>
        </w:rPr>
        <w:t>XXXXXXXXXXXXXXXXXXXXXXXX</w:t>
      </w:r>
      <w:r w:rsidRPr="00971DFB">
        <w:rPr>
          <w:rFonts w:eastAsia="Calibri"/>
          <w:b/>
          <w:sz w:val="23"/>
          <w:szCs w:val="23"/>
          <w:u w:val="single"/>
          <w:lang w:val="es-ES"/>
        </w:rPr>
        <w:t xml:space="preserve">, </w:t>
      </w:r>
      <w:r w:rsidRPr="00971DFB">
        <w:rPr>
          <w:rFonts w:eastAsia="Calibri"/>
          <w:sz w:val="23"/>
          <w:szCs w:val="23"/>
          <w:lang w:val="es-ES"/>
        </w:rPr>
        <w:t xml:space="preserve">expediente No. 37384, manteniendo </w:t>
      </w:r>
      <w:r w:rsidRPr="00971DFB">
        <w:rPr>
          <w:sz w:val="23"/>
          <w:szCs w:val="23"/>
          <w:lang w:val="es-ES"/>
        </w:rPr>
        <w:t xml:space="preserve">la calidad de NO ELEGIBLE, dictaminada en el recurso de revisión en fecha 20 de agosto de 2019, debido a que </w:t>
      </w:r>
      <w:r w:rsidRPr="00971DFB">
        <w:rPr>
          <w:rFonts w:eastAsia="Calibri"/>
          <w:sz w:val="23"/>
          <w:szCs w:val="23"/>
          <w:lang w:val="es-ES"/>
        </w:rPr>
        <w:t xml:space="preserve">no ha logrado demostrar mediante pruebas testimoniales o documentales fehacientes, que las lesiones que presenta en la cabeza, cuarto dedo de la mano izquierda y oídos, le hayan ocurrido a consecuencia directa del conflicto armado, la información brindada por personas entrevistadas en el domicilio previo y actual de la recurrente es contradictoria a lo manifestado por ella en su declaración jurada al inicio del proceso, y la información brindada por los testigos en las diferentes fases del proceso no es coincidente, hay contradicciones en cuanto a la fecha y áreas anatómicas lesionadas, la misma recurrente no menciono en su Declaración jurada  que estaba embarazada y que a raíz de la explosión de una bomba sufrió aborto y perdió a su bebé. </w:t>
      </w:r>
      <w:r w:rsidRPr="00971DFB">
        <w:rPr>
          <w:sz w:val="23"/>
          <w:szCs w:val="23"/>
          <w:lang w:val="es-ES"/>
        </w:rPr>
        <w:t xml:space="preserve">Por lo que al no contar con pruebas fehacientes en su expediente y </w:t>
      </w:r>
      <w:r w:rsidRPr="00971DFB">
        <w:rPr>
          <w:rFonts w:eastAsia="Calibri"/>
          <w:sz w:val="23"/>
          <w:szCs w:val="23"/>
          <w:lang w:val="es-ES"/>
        </w:rPr>
        <w:t xml:space="preserve">de conformidad al Art. 48. Literal a) del Reglamento de la Ley de Beneficio para la Protección de Lisiados y Discapacitados a Consecuencia del Conflicto Armado, </w:t>
      </w:r>
      <w:r w:rsidRPr="00971DFB">
        <w:rPr>
          <w:sz w:val="23"/>
          <w:szCs w:val="23"/>
          <w:lang w:val="es-ES"/>
        </w:rPr>
        <w:t xml:space="preserve">y en estricto apego a los principios generales de la actividad administrativa regulados en el Art.3, y en cumplimiento a lo establecido en los Art. 22, 23 </w:t>
      </w:r>
      <w:proofErr w:type="spellStart"/>
      <w:r w:rsidRPr="00971DFB">
        <w:rPr>
          <w:sz w:val="23"/>
          <w:szCs w:val="23"/>
          <w:lang w:val="es-ES"/>
        </w:rPr>
        <w:t>lit</w:t>
      </w:r>
      <w:proofErr w:type="spellEnd"/>
      <w:r w:rsidRPr="00971DFB">
        <w:rPr>
          <w:sz w:val="23"/>
          <w:szCs w:val="23"/>
          <w:lang w:val="es-ES"/>
        </w:rPr>
        <w:t xml:space="preserve"> c), 129 y 131 de la Ley de Procedimientos Administrativos se </w:t>
      </w:r>
      <w:r w:rsidRPr="00971DFB">
        <w:rPr>
          <w:b/>
          <w:sz w:val="23"/>
          <w:szCs w:val="23"/>
          <w:lang w:val="es-ES"/>
        </w:rPr>
        <w:t>ratifica la calidad de NO ELEGIBLE</w:t>
      </w:r>
      <w:r w:rsidRPr="00971DFB">
        <w:rPr>
          <w:sz w:val="23"/>
          <w:szCs w:val="23"/>
          <w:lang w:val="es-ES"/>
        </w:rPr>
        <w:t xml:space="preserve">. Se advierte que la resolución que resuelve el recurso de apelación no admite recurso alguno de conformidad al Art.21-A Literal r) inciso 2° de la </w:t>
      </w:r>
      <w:r w:rsidRPr="00971DFB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en relación al Art. 108, inciso ultimo del Reglamento de la Ley antes citada. Si lo desea podrá solicitar a la honorable Junta Directiva ser vista como Caso de Excepción, para realizar esta petición no le corre termino, es decir que podrá hacerlo en cualquier momento en virtud de la n</w:t>
      </w:r>
      <w:r w:rsidR="00971DFB" w:rsidRPr="00971DFB">
        <w:rPr>
          <w:rFonts w:eastAsia="Calibri"/>
          <w:sz w:val="23"/>
          <w:szCs w:val="23"/>
          <w:lang w:val="es-ES"/>
        </w:rPr>
        <w:t xml:space="preserve">ormativa Institucional vigente. </w:t>
      </w:r>
      <w:r w:rsidRPr="00971DFB">
        <w:rPr>
          <w:rFonts w:cs="Arial"/>
          <w:b/>
          <w:sz w:val="23"/>
          <w:szCs w:val="23"/>
        </w:rPr>
        <w:t xml:space="preserve">COMUNÍQUESE”. </w:t>
      </w:r>
      <w:r w:rsidRPr="00971DFB">
        <w:rPr>
          <w:rFonts w:cs="Arial"/>
          <w:sz w:val="23"/>
          <w:szCs w:val="23"/>
        </w:rPr>
        <w:t>Rubricado por: Representante Propietario de ASALDIG: “ILEGIBLE”; Representante Propietario de AOSSTALGFAES: “ILEGIBLE”; Representante Propietaria de ALGES: “ILEGIBLE”; Representante Suplente de IPSFA: “ILEGIBLE”; Representante Suplente de MTPS: “ILEGIBLE”; Representante Suplente de ALFAES: “ILEGIBLE”; y Representante Suplente de ISRI: “ILEGIBLE”.</w:t>
      </w: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jc w:val="both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Lo que se transcribe para los efectos pertinentes.</w:t>
      </w: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center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Dr. Elder Flores Guevara</w:t>
      </w:r>
    </w:p>
    <w:p w:rsidR="001F2188" w:rsidRPr="009B0F01" w:rsidRDefault="001F2188" w:rsidP="00203BC8">
      <w:pPr>
        <w:ind w:hanging="540"/>
        <w:jc w:val="center"/>
        <w:rPr>
          <w:rFonts w:cs="Arial"/>
          <w:b/>
        </w:rPr>
      </w:pPr>
      <w:r w:rsidRPr="00971DFB">
        <w:rPr>
          <w:rFonts w:cs="Arial"/>
          <w:sz w:val="23"/>
          <w:szCs w:val="23"/>
        </w:rPr>
        <w:t>Gerente General</w:t>
      </w:r>
      <w:bookmarkStart w:id="0" w:name="_GoBack"/>
      <w:bookmarkEnd w:id="0"/>
    </w:p>
    <w:sectPr w:rsidR="001F2188" w:rsidRPr="009B0F0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34" w:rsidRDefault="00A96C34">
      <w:r>
        <w:separator/>
      </w:r>
    </w:p>
  </w:endnote>
  <w:endnote w:type="continuationSeparator" w:id="0">
    <w:p w:rsidR="00A96C34" w:rsidRDefault="00A9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34" w:rsidRDefault="00A96C34">
      <w:r>
        <w:separator/>
      </w:r>
    </w:p>
  </w:footnote>
  <w:footnote w:type="continuationSeparator" w:id="0">
    <w:p w:rsidR="00A96C34" w:rsidRDefault="00A9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C8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9FF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022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6E7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B9D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C34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624B2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A080D3-F52A-4F44-A11B-310078E5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15</cp:revision>
  <cp:lastPrinted>2020-02-11T21:38:00Z</cp:lastPrinted>
  <dcterms:created xsi:type="dcterms:W3CDTF">2020-02-11T21:38:00Z</dcterms:created>
  <dcterms:modified xsi:type="dcterms:W3CDTF">2021-05-13T18:19:00Z</dcterms:modified>
</cp:coreProperties>
</file>