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4F" w:rsidRPr="0088654F" w:rsidRDefault="0088654F" w:rsidP="0088654F">
      <w:pPr>
        <w:ind w:right="-1"/>
        <w:jc w:val="both"/>
        <w:rPr>
          <w:rFonts w:cs="Arial"/>
          <w:b/>
        </w:rPr>
      </w:pPr>
      <w:bookmarkStart w:id="0" w:name="_GoBack"/>
      <w:bookmarkEnd w:id="0"/>
      <w:r w:rsidRPr="0088654F">
        <w:rPr>
          <w:rFonts w:cs="Arial"/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 wp14:anchorId="20349879" wp14:editId="1CCA209E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54F" w:rsidRPr="0088654F" w:rsidRDefault="0088654F" w:rsidP="0088654F">
      <w:pPr>
        <w:jc w:val="both"/>
        <w:outlineLvl w:val="0"/>
        <w:rPr>
          <w:rFonts w:cs="Arial"/>
          <w:b/>
        </w:rPr>
      </w:pPr>
    </w:p>
    <w:p w:rsidR="0088654F" w:rsidRPr="0088654F" w:rsidRDefault="0088654F" w:rsidP="0088654F">
      <w:pPr>
        <w:jc w:val="both"/>
        <w:outlineLvl w:val="0"/>
        <w:rPr>
          <w:rFonts w:cs="Arial"/>
          <w:b/>
        </w:rPr>
      </w:pPr>
      <w:r w:rsidRPr="0088654F">
        <w:rPr>
          <w:rFonts w:cs="Arial"/>
          <w:b/>
        </w:rPr>
        <w:t>SE HA EMITIDO EL ACUERDO QUE DICE:</w:t>
      </w:r>
    </w:p>
    <w:p w:rsidR="0088654F" w:rsidRPr="0088654F" w:rsidRDefault="0088654F" w:rsidP="0088654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8654F" w:rsidRPr="0088654F" w:rsidRDefault="0088654F" w:rsidP="0088654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8654F" w:rsidRPr="0088654F" w:rsidRDefault="0088654F" w:rsidP="0088654F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88654F">
        <w:rPr>
          <w:rFonts w:cs="Arial"/>
          <w:b/>
        </w:rPr>
        <w:t>San Salvador, 10 de octubre de 2019, ACTA No. 40.10.2019, ACUERDO No. 555.10.2019. La Junta Directiva del Fondo de Protección de Lisiados y Discapacitados a Consecuencia del Conflicto Armado, emitió y ratificó el acuerdo siguiente: “</w:t>
      </w:r>
      <w:r w:rsidRPr="0088654F">
        <w:t xml:space="preserve">La Junta Directiva conforme a la </w:t>
      </w:r>
      <w:r w:rsidRPr="0088654F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88654F">
        <w:rPr>
          <w:b/>
          <w:u w:val="single"/>
          <w:lang w:eastAsia="es-SV"/>
        </w:rPr>
        <w:t>a)</w:t>
      </w:r>
      <w:r w:rsidRPr="0088654F">
        <w:rPr>
          <w:u w:val="single"/>
          <w:lang w:eastAsia="es-SV"/>
        </w:rPr>
        <w:t xml:space="preserve"> Dictaminar con </w:t>
      </w:r>
      <w:r w:rsidRPr="0088654F">
        <w:rPr>
          <w:u w:val="single"/>
          <w:lang w:val="es-ES"/>
        </w:rPr>
        <w:t xml:space="preserve">17% de discapacidad global al señor </w:t>
      </w:r>
      <w:r w:rsidR="00E75164" w:rsidRPr="00E75164">
        <w:rPr>
          <w:b/>
          <w:u w:val="single"/>
          <w:lang w:val="es-ES"/>
        </w:rPr>
        <w:t>XXXXXXXXXXXXXXXXXXX</w:t>
      </w:r>
      <w:r w:rsidRPr="0088654F">
        <w:rPr>
          <w:rFonts w:eastAsia="Calibri"/>
          <w:u w:val="single"/>
          <w:lang w:val="es-ES"/>
        </w:rPr>
        <w:t>,</w:t>
      </w:r>
      <w:r w:rsidRPr="0088654F">
        <w:rPr>
          <w:rFonts w:eastAsia="Calibri"/>
          <w:lang w:val="es-ES"/>
        </w:rPr>
        <w:t xml:space="preserve"> expediente No. 22478,</w:t>
      </w:r>
      <w:r w:rsidRPr="0088654F">
        <w:rPr>
          <w:rFonts w:eastAsia="Calibri"/>
          <w:b/>
          <w:lang w:val="es-ES"/>
        </w:rPr>
        <w:t xml:space="preserve"> </w:t>
      </w:r>
      <w:r w:rsidRPr="0088654F">
        <w:rPr>
          <w:lang w:val="es-ES"/>
        </w:rPr>
        <w:t xml:space="preserve">modificando el porcentaje de discapacidad global de CERO POR CIENTO (0%) dictaminado por la Comisión Técnica Evaluadora en  fecha </w:t>
      </w:r>
      <w:r w:rsidRPr="0088654F">
        <w:rPr>
          <w:rFonts w:eastAsia="Calibri"/>
          <w:lang w:val="es-ES"/>
        </w:rPr>
        <w:t>08 de agosto de 2003,</w:t>
      </w:r>
      <w:r w:rsidRPr="0088654F">
        <w:rPr>
          <w:lang w:val="es-ES"/>
        </w:rPr>
        <w:t xml:space="preserve"> con base a las pruebas testimoniales ofrecidas en su proceso,  que expresaron que la lesión en oídos, muslo derecho e izquierdo y antebrazo derecho que presenta el recurrente, son a consecuencia directa del conflicto armado, esto en estricto apego a los principios generales de la actividad administrativa regulados en el Art.3, y en cumplimiento a lo establecido en los  Art. 22, 23 </w:t>
      </w:r>
      <w:proofErr w:type="spellStart"/>
      <w:r w:rsidRPr="0088654F">
        <w:rPr>
          <w:lang w:val="es-ES"/>
        </w:rPr>
        <w:t>lit</w:t>
      </w:r>
      <w:proofErr w:type="spellEnd"/>
      <w:r w:rsidRPr="0088654F">
        <w:rPr>
          <w:lang w:val="es-ES"/>
        </w:rPr>
        <w:t xml:space="preserve"> c),  129  y 131 de la Ley de Procedimientos Administrativos. Los dictámenes de los médicos especialistas que evaluaron al recurrente, de conformidad al Art. 33 </w:t>
      </w:r>
      <w:r w:rsidRPr="0088654F">
        <w:rPr>
          <w:rFonts w:eastAsia="Calibri"/>
          <w:lang w:val="es-ES"/>
        </w:rPr>
        <w:t xml:space="preserve">del Reglamento de la Ley establecen: 1) CIRUJANO PLASTICO: Evaluó cicatrices en cuello área posterior derecha de 1 x 1 cm.; en antebrazo derecho en tercio medio de 1 x 3 cm. hipertrófica y en muslo derecho cara anterior tercio medio de 1 x 1.5 cm. y en cara posterior de 1 x 2 cm.; en muslo izquierdo: en tercio distal cara interna de 1 x 3 cm. hipertrófica. Discapacidad: 6%; 2) PSIQUIATRIA: Evaluó estado mental y conducta. Diagnosticando: Estrés Post-trauma Crónico. Discapacidad: 8%; 3) AUDIOMETRIA TONAL BILATERAL: Diagnosticando Trauma Acústico de III Grado Bilateral. Discapacidad: 3%. </w:t>
      </w:r>
      <w:r w:rsidRPr="0088654F">
        <w:rPr>
          <w:lang w:val="es-ES"/>
        </w:rPr>
        <w:t xml:space="preserve">Se advierte que la resolución que resuelve el recurso de apelación no admite recurso alguno conforme lo dispone el inciso último del Art.21-A de la </w:t>
      </w:r>
      <w:r w:rsidRPr="0088654F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Administrativos; </w:t>
      </w:r>
      <w:r w:rsidRPr="0088654F">
        <w:rPr>
          <w:rFonts w:eastAsia="Calibri"/>
          <w:b/>
          <w:u w:val="single"/>
          <w:lang w:val="es-ES"/>
        </w:rPr>
        <w:t>b)</w:t>
      </w:r>
      <w:r w:rsidRPr="0088654F">
        <w:rPr>
          <w:b/>
          <w:u w:val="single"/>
          <w:lang w:val="es-ES"/>
        </w:rPr>
        <w:t xml:space="preserve"> </w:t>
      </w:r>
      <w:r w:rsidRPr="0088654F">
        <w:rPr>
          <w:u w:val="single"/>
          <w:lang w:val="es-ES"/>
        </w:rPr>
        <w:t xml:space="preserve">Ratificar como No Elegible a la señora </w:t>
      </w:r>
      <w:r w:rsidR="00E75164" w:rsidRPr="00E75164">
        <w:rPr>
          <w:b/>
          <w:u w:val="single"/>
          <w:lang w:val="es-ES"/>
        </w:rPr>
        <w:t>XXXXXXXXXXXXXXXXXXX</w:t>
      </w:r>
      <w:r w:rsidRPr="0088654F">
        <w:rPr>
          <w:rFonts w:eastAsia="Calibri"/>
          <w:b/>
          <w:lang w:val="es-ES"/>
        </w:rPr>
        <w:t xml:space="preserve">, </w:t>
      </w:r>
      <w:r w:rsidRPr="0088654F">
        <w:rPr>
          <w:rFonts w:eastAsia="Calibri"/>
          <w:lang w:val="es-ES"/>
        </w:rPr>
        <w:t xml:space="preserve">expediente No. 36804, manteniendo </w:t>
      </w:r>
      <w:r w:rsidRPr="0088654F">
        <w:rPr>
          <w:lang w:val="es-ES"/>
        </w:rPr>
        <w:t xml:space="preserve">la calidad de NO ELEGIBLE, dictaminada en el recurso de revisión en fecha 03 de mayo de 2019, debido a que </w:t>
      </w:r>
      <w:r w:rsidRPr="0088654F">
        <w:rPr>
          <w:rFonts w:eastAsia="Calibri"/>
          <w:lang w:val="es-ES"/>
        </w:rPr>
        <w:t xml:space="preserve">no ha logrado demostrar mediante pruebas testimoniales o documentales fehacientes, que las lesiones que presenta en el cuello, miembro superior derecho y en el miembro inferior izquierdo, le hayan ocurrido a consecuencia directa del conflicto armado, la información brindada por testigos es insuficiente aunado a ello varios testigos que brindaron información son referenciales no presenciaron el hecho donde resultó lesionada, </w:t>
      </w:r>
      <w:r w:rsidRPr="0088654F">
        <w:rPr>
          <w:lang w:val="es-ES"/>
        </w:rPr>
        <w:t xml:space="preserve">no contando con pruebas fehacientes , esto </w:t>
      </w:r>
      <w:r w:rsidRPr="0088654F">
        <w:rPr>
          <w:rFonts w:eastAsia="Calibri"/>
          <w:lang w:val="es-ES"/>
        </w:rPr>
        <w:t xml:space="preserve">de conformidad al Art. 48. Literal a) del Reglamento de la Ley </w:t>
      </w:r>
      <w:r w:rsidRPr="0088654F">
        <w:rPr>
          <w:lang w:val="es-ES"/>
        </w:rPr>
        <w:t xml:space="preserve">y en estricto apego a los principios generales de la actividad administrativa regulados en el Art.3, y en cumplimiento a lo establecido en los Art. 22, 23 </w:t>
      </w:r>
      <w:proofErr w:type="spellStart"/>
      <w:r w:rsidRPr="0088654F">
        <w:rPr>
          <w:lang w:val="es-ES"/>
        </w:rPr>
        <w:t>lit</w:t>
      </w:r>
      <w:proofErr w:type="spellEnd"/>
      <w:r w:rsidRPr="0088654F">
        <w:rPr>
          <w:lang w:val="es-ES"/>
        </w:rPr>
        <w:t xml:space="preserve"> c), 129 y 131 de la Ley de Procedimientos Administrativos. Se advierte que la resolución que resuelve el recurso de apelación no admite recurso alguno conforme lo dispone al inciso </w:t>
      </w:r>
      <w:r w:rsidRPr="0088654F">
        <w:rPr>
          <w:lang w:val="es-ES"/>
        </w:rPr>
        <w:lastRenderedPageBreak/>
        <w:t xml:space="preserve">último del Art.21-A de la </w:t>
      </w:r>
      <w:r w:rsidRPr="0088654F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Administrativos; </w:t>
      </w:r>
      <w:r w:rsidRPr="0088654F">
        <w:rPr>
          <w:rFonts w:eastAsia="Calibri"/>
          <w:b/>
          <w:lang w:val="es-ES"/>
        </w:rPr>
        <w:t>c</w:t>
      </w:r>
      <w:r w:rsidRPr="0088654F">
        <w:rPr>
          <w:rFonts w:eastAsia="Calibri"/>
          <w:b/>
          <w:u w:val="single"/>
          <w:lang w:val="es-ES"/>
        </w:rPr>
        <w:t>)</w:t>
      </w:r>
      <w:r w:rsidRPr="0088654F">
        <w:rPr>
          <w:rFonts w:eastAsia="Calibri"/>
          <w:u w:val="single"/>
          <w:lang w:val="es-ES"/>
        </w:rPr>
        <w:t xml:space="preserve"> Dictaminar con </w:t>
      </w:r>
      <w:r w:rsidRPr="0088654F">
        <w:rPr>
          <w:u w:val="single"/>
          <w:lang w:val="es-ES"/>
        </w:rPr>
        <w:t xml:space="preserve">24% de discapacidad global al señor </w:t>
      </w:r>
      <w:r w:rsidR="00E75164" w:rsidRPr="00E75164">
        <w:rPr>
          <w:b/>
          <w:u w:val="single"/>
          <w:lang w:val="es-ES"/>
        </w:rPr>
        <w:t>XXXXXXXXXXXXXXXXXXX</w:t>
      </w:r>
      <w:r w:rsidRPr="0088654F">
        <w:rPr>
          <w:rFonts w:eastAsia="Calibri"/>
          <w:b/>
          <w:u w:val="single"/>
          <w:lang w:val="es-ES"/>
        </w:rPr>
        <w:t>,</w:t>
      </w:r>
      <w:r w:rsidRPr="0088654F">
        <w:rPr>
          <w:rFonts w:eastAsia="Calibri"/>
          <w:lang w:val="es-ES"/>
        </w:rPr>
        <w:t xml:space="preserve"> expediente No. 22663, modificando l</w:t>
      </w:r>
      <w:r w:rsidRPr="0088654F">
        <w:rPr>
          <w:lang w:val="es-ES"/>
        </w:rPr>
        <w:t xml:space="preserve">a calidad de No Elegible  dictaminado por la Comisión Técnica Evaluadora en fecha 27 de agosto de 2003, con base a pruebas testimoniales y documentales que corren agregadas al expediente, se determina que las lesiones que presenta en miembros superiores, ojo izquierdo y abdomen, son a consecuencia directa del conflicto armado, en estricto apego a los principios generales de la actividad administrativa regulados en el Art.3, y en cumplimiento a lo establecido en los Art. 22, 23 </w:t>
      </w:r>
      <w:proofErr w:type="spellStart"/>
      <w:r w:rsidRPr="0088654F">
        <w:rPr>
          <w:lang w:val="es-ES"/>
        </w:rPr>
        <w:t>lit</w:t>
      </w:r>
      <w:proofErr w:type="spellEnd"/>
      <w:r w:rsidRPr="0088654F">
        <w:rPr>
          <w:lang w:val="es-ES"/>
        </w:rPr>
        <w:t xml:space="preserve"> c),  129  y 131 de la Ley de Procedimientos Administrativos. Los dictámenes de los médicos especialistas que evaluaron al recurrente, de conformidad al Art. 33 </w:t>
      </w:r>
      <w:r w:rsidRPr="0088654F">
        <w:rPr>
          <w:rFonts w:eastAsia="Calibri"/>
          <w:lang w:val="es-ES"/>
        </w:rPr>
        <w:t xml:space="preserve">del Reglamento de la Ley, establecieron: 1) OFTALMOLOGO: Dictaminó: </w:t>
      </w:r>
      <w:proofErr w:type="spellStart"/>
      <w:r w:rsidRPr="0088654F">
        <w:rPr>
          <w:rFonts w:eastAsia="Calibri"/>
          <w:lang w:val="es-ES"/>
        </w:rPr>
        <w:t>Ptisis</w:t>
      </w:r>
      <w:proofErr w:type="spellEnd"/>
      <w:r w:rsidRPr="0088654F">
        <w:rPr>
          <w:rFonts w:eastAsia="Calibri"/>
          <w:lang w:val="es-ES"/>
        </w:rPr>
        <w:t xml:space="preserve"> </w:t>
      </w:r>
      <w:proofErr w:type="spellStart"/>
      <w:r w:rsidRPr="0088654F">
        <w:rPr>
          <w:rFonts w:eastAsia="Calibri"/>
          <w:lang w:val="es-ES"/>
        </w:rPr>
        <w:t>bulbi</w:t>
      </w:r>
      <w:proofErr w:type="spellEnd"/>
      <w:r w:rsidRPr="0088654F">
        <w:rPr>
          <w:rFonts w:eastAsia="Calibri"/>
          <w:lang w:val="es-ES"/>
        </w:rPr>
        <w:t xml:space="preserve"> en ojo izquierdo. Discapacidad visual: 24% (veinticuatro por ciento); 2) CIRUGÍA GENERAL: Evaluó estado abdominal: con cicatriz supra e </w:t>
      </w:r>
      <w:proofErr w:type="spellStart"/>
      <w:r w:rsidRPr="0088654F">
        <w:rPr>
          <w:rFonts w:eastAsia="Calibri"/>
          <w:lang w:val="es-ES"/>
        </w:rPr>
        <w:t>infraumbilical</w:t>
      </w:r>
      <w:proofErr w:type="spellEnd"/>
      <w:r w:rsidRPr="0088654F">
        <w:rPr>
          <w:rFonts w:eastAsia="Calibri"/>
          <w:lang w:val="es-ES"/>
        </w:rPr>
        <w:t xml:space="preserve">, no hay hernias </w:t>
      </w:r>
      <w:proofErr w:type="spellStart"/>
      <w:r w:rsidRPr="0088654F">
        <w:rPr>
          <w:rFonts w:eastAsia="Calibri"/>
          <w:lang w:val="es-ES"/>
        </w:rPr>
        <w:t>incisionales</w:t>
      </w:r>
      <w:proofErr w:type="spellEnd"/>
      <w:r w:rsidRPr="0088654F">
        <w:rPr>
          <w:rFonts w:eastAsia="Calibri"/>
          <w:lang w:val="es-ES"/>
        </w:rPr>
        <w:t xml:space="preserve"> asociadas no se palpan masas, no dolor a la palpación. Discapacidad: 0%; 3) CIRUJANO PLASTICO: Evaluó cicatrices en miembro superior derecho (</w:t>
      </w:r>
      <w:proofErr w:type="gramStart"/>
      <w:r w:rsidRPr="0088654F">
        <w:rPr>
          <w:rFonts w:eastAsia="Calibri"/>
          <w:lang w:val="es-ES"/>
        </w:rPr>
        <w:t>brazo)  cicatriz</w:t>
      </w:r>
      <w:proofErr w:type="gramEnd"/>
      <w:r w:rsidRPr="0088654F">
        <w:rPr>
          <w:rFonts w:eastAsia="Calibri"/>
          <w:lang w:val="es-ES"/>
        </w:rPr>
        <w:t xml:space="preserve"> de 4 </w:t>
      </w:r>
      <w:proofErr w:type="spellStart"/>
      <w:r w:rsidRPr="0088654F">
        <w:rPr>
          <w:rFonts w:eastAsia="Calibri"/>
          <w:lang w:val="es-ES"/>
        </w:rPr>
        <w:t>cms</w:t>
      </w:r>
      <w:proofErr w:type="spellEnd"/>
      <w:r w:rsidRPr="0088654F">
        <w:rPr>
          <w:rFonts w:eastAsia="Calibri"/>
          <w:lang w:val="es-ES"/>
        </w:rPr>
        <w:t xml:space="preserve">. en zona del codo cicatriz transversa de 7 </w:t>
      </w:r>
      <w:proofErr w:type="spellStart"/>
      <w:r w:rsidRPr="0088654F">
        <w:rPr>
          <w:rFonts w:eastAsia="Calibri"/>
          <w:lang w:val="es-ES"/>
        </w:rPr>
        <w:t>cms</w:t>
      </w:r>
      <w:proofErr w:type="spellEnd"/>
      <w:r w:rsidRPr="0088654F">
        <w:rPr>
          <w:rFonts w:eastAsia="Calibri"/>
          <w:lang w:val="es-ES"/>
        </w:rPr>
        <w:t xml:space="preserve">.; y  en brazo izquierdo una cicatriz de 5 </w:t>
      </w:r>
      <w:proofErr w:type="spellStart"/>
      <w:r w:rsidRPr="0088654F">
        <w:rPr>
          <w:rFonts w:eastAsia="Calibri"/>
          <w:lang w:val="es-ES"/>
        </w:rPr>
        <w:t>cms</w:t>
      </w:r>
      <w:proofErr w:type="spellEnd"/>
      <w:r w:rsidRPr="0088654F">
        <w:rPr>
          <w:rFonts w:eastAsia="Calibri"/>
          <w:lang w:val="es-ES"/>
        </w:rPr>
        <w:t xml:space="preserve">. y otra de 6 </w:t>
      </w:r>
      <w:proofErr w:type="spellStart"/>
      <w:r w:rsidRPr="0088654F">
        <w:rPr>
          <w:rFonts w:eastAsia="Calibri"/>
          <w:lang w:val="es-ES"/>
        </w:rPr>
        <w:t>cms</w:t>
      </w:r>
      <w:proofErr w:type="spellEnd"/>
      <w:r w:rsidRPr="0088654F">
        <w:rPr>
          <w:rFonts w:eastAsia="Calibri"/>
          <w:lang w:val="es-ES"/>
        </w:rPr>
        <w:t xml:space="preserve">, los cuales no causan discapacidad permanente en la piel. Discapacidad: 0%. </w:t>
      </w:r>
      <w:r w:rsidRPr="0088654F">
        <w:rPr>
          <w:lang w:val="es-ES"/>
        </w:rPr>
        <w:t xml:space="preserve">Se advierte que la resolución que resuelve el recurso de apelación no admite recurso alguno conforme lo dispone el inciso último del Art.21-A de la </w:t>
      </w:r>
      <w:r w:rsidRPr="0088654F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Administrativos. </w:t>
      </w:r>
      <w:r w:rsidRPr="0088654F">
        <w:rPr>
          <w:rFonts w:cs="Arial"/>
          <w:b/>
        </w:rPr>
        <w:t xml:space="preserve">COMUNÍQUESE”. </w:t>
      </w:r>
      <w:r w:rsidRPr="0088654F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88654F" w:rsidRPr="0088654F" w:rsidRDefault="0088654F" w:rsidP="0088654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88654F" w:rsidRPr="0088654F" w:rsidRDefault="0088654F" w:rsidP="0088654F">
      <w:pPr>
        <w:jc w:val="both"/>
        <w:rPr>
          <w:rFonts w:cs="Arial"/>
        </w:rPr>
      </w:pPr>
      <w:r w:rsidRPr="0088654F">
        <w:rPr>
          <w:rFonts w:cs="Arial"/>
        </w:rPr>
        <w:t>Lo que se transcribe para los efectos pertinentes.</w:t>
      </w:r>
    </w:p>
    <w:p w:rsidR="0088654F" w:rsidRPr="0088654F" w:rsidRDefault="0088654F" w:rsidP="0088654F">
      <w:pPr>
        <w:ind w:hanging="540"/>
        <w:jc w:val="both"/>
        <w:rPr>
          <w:rFonts w:cs="Arial"/>
        </w:rPr>
      </w:pPr>
    </w:p>
    <w:p w:rsidR="0088654F" w:rsidRPr="0088654F" w:rsidRDefault="0088654F" w:rsidP="0088654F">
      <w:pPr>
        <w:ind w:hanging="540"/>
        <w:jc w:val="both"/>
        <w:rPr>
          <w:rFonts w:cs="Arial"/>
        </w:rPr>
      </w:pPr>
    </w:p>
    <w:p w:rsidR="0088654F" w:rsidRPr="0088654F" w:rsidRDefault="0088654F" w:rsidP="0088654F">
      <w:pPr>
        <w:ind w:hanging="540"/>
        <w:jc w:val="both"/>
        <w:rPr>
          <w:rFonts w:cs="Arial"/>
        </w:rPr>
      </w:pPr>
    </w:p>
    <w:p w:rsidR="0088654F" w:rsidRPr="0088654F" w:rsidRDefault="0088654F" w:rsidP="0088654F">
      <w:pPr>
        <w:ind w:hanging="540"/>
        <w:jc w:val="both"/>
        <w:rPr>
          <w:rFonts w:cs="Arial"/>
        </w:rPr>
      </w:pPr>
    </w:p>
    <w:p w:rsidR="0088654F" w:rsidRPr="0088654F" w:rsidRDefault="0088654F" w:rsidP="0088654F">
      <w:pPr>
        <w:ind w:hanging="540"/>
        <w:jc w:val="center"/>
        <w:rPr>
          <w:rFonts w:cs="Arial"/>
        </w:rPr>
      </w:pPr>
      <w:r w:rsidRPr="0088654F">
        <w:rPr>
          <w:rFonts w:cs="Arial"/>
        </w:rPr>
        <w:t>Dr. Elder Flores Guevara</w:t>
      </w:r>
    </w:p>
    <w:p w:rsidR="0088654F" w:rsidRPr="0088654F" w:rsidRDefault="0088654F" w:rsidP="0088654F">
      <w:pPr>
        <w:ind w:hanging="540"/>
        <w:jc w:val="center"/>
        <w:rPr>
          <w:rFonts w:cs="Arial"/>
        </w:rPr>
      </w:pPr>
      <w:r w:rsidRPr="0088654F">
        <w:rPr>
          <w:rFonts w:cs="Arial"/>
        </w:rPr>
        <w:t>Gerente General</w:t>
      </w:r>
    </w:p>
    <w:p w:rsidR="0088654F" w:rsidRPr="0088654F" w:rsidRDefault="0088654F" w:rsidP="00797900">
      <w:pPr>
        <w:ind w:hanging="540"/>
        <w:jc w:val="center"/>
        <w:rPr>
          <w:rFonts w:cs="Arial"/>
          <w:b/>
        </w:rPr>
      </w:pPr>
    </w:p>
    <w:sectPr w:rsidR="0088654F" w:rsidRPr="0088654F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24" w:rsidRDefault="004B1924">
      <w:r>
        <w:separator/>
      </w:r>
    </w:p>
  </w:endnote>
  <w:endnote w:type="continuationSeparator" w:id="0">
    <w:p w:rsidR="004B1924" w:rsidRDefault="004B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24" w:rsidRDefault="004B1924">
      <w:r>
        <w:separator/>
      </w:r>
    </w:p>
  </w:footnote>
  <w:footnote w:type="continuationSeparator" w:id="0">
    <w:p w:rsidR="004B1924" w:rsidRDefault="004B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05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BBA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924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0D5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98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B2F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46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6B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54F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C83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64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AA000E-9F78-4987-A21B-E0BCE9D3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20</cp:revision>
  <cp:lastPrinted>2019-10-15T17:14:00Z</cp:lastPrinted>
  <dcterms:created xsi:type="dcterms:W3CDTF">2019-10-15T17:15:00Z</dcterms:created>
  <dcterms:modified xsi:type="dcterms:W3CDTF">2021-05-13T15:50:00Z</dcterms:modified>
</cp:coreProperties>
</file>