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4F0" w:rsidRDefault="008734F0" w:rsidP="002D13E0">
      <w:pPr>
        <w:ind w:right="-1"/>
        <w:jc w:val="both"/>
        <w:rPr>
          <w:rFonts w:cs="Arial"/>
          <w:b/>
        </w:rPr>
      </w:pPr>
      <w:r w:rsidRPr="0067414F">
        <w:rPr>
          <w:rFonts w:cs="Arial"/>
          <w:noProof/>
          <w:sz w:val="23"/>
          <w:szCs w:val="23"/>
          <w:lang w:val="es-SV" w:eastAsia="es-SV"/>
        </w:rPr>
        <w:drawing>
          <wp:anchor distT="0" distB="0" distL="114300" distR="114300" simplePos="0" relativeHeight="251673600" behindDoc="0" locked="0" layoutInCell="1" allowOverlap="1" wp14:anchorId="38C3EA9C" wp14:editId="4F0C2C53">
            <wp:simplePos x="0" y="0"/>
            <wp:positionH relativeFrom="page">
              <wp:align>right</wp:align>
            </wp:positionH>
            <wp:positionV relativeFrom="paragraph">
              <wp:posOffset>2540</wp:posOffset>
            </wp:positionV>
            <wp:extent cx="7766050" cy="1485900"/>
            <wp:effectExtent l="0" t="0" r="635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34F0" w:rsidRDefault="008734F0" w:rsidP="008734F0">
      <w:pPr>
        <w:jc w:val="both"/>
        <w:outlineLvl w:val="0"/>
        <w:rPr>
          <w:rFonts w:cs="Arial"/>
          <w:b/>
        </w:rPr>
      </w:pPr>
    </w:p>
    <w:p w:rsidR="008734F0" w:rsidRPr="0010327A" w:rsidRDefault="008734F0" w:rsidP="008734F0">
      <w:pPr>
        <w:jc w:val="both"/>
        <w:outlineLvl w:val="0"/>
        <w:rPr>
          <w:rFonts w:cs="Arial"/>
          <w:b/>
        </w:rPr>
      </w:pPr>
      <w:r w:rsidRPr="0010327A">
        <w:rPr>
          <w:rFonts w:cs="Arial"/>
          <w:b/>
        </w:rPr>
        <w:t>SE HA EMITIDO EL ACUERDO QUE DICE:</w:t>
      </w:r>
    </w:p>
    <w:p w:rsidR="008734F0" w:rsidRPr="0010327A" w:rsidRDefault="008734F0" w:rsidP="008734F0">
      <w:pPr>
        <w:pStyle w:val="Prrafodelista"/>
        <w:ind w:left="0"/>
        <w:jc w:val="both"/>
        <w:rPr>
          <w:rFonts w:ascii="Arial" w:hAnsi="Arial" w:cs="Arial"/>
          <w:b/>
          <w:lang w:val="es-ES_tradnl"/>
        </w:rPr>
      </w:pPr>
    </w:p>
    <w:p w:rsidR="008734F0" w:rsidRDefault="008734F0" w:rsidP="008734F0">
      <w:pPr>
        <w:pStyle w:val="Prrafodelista"/>
        <w:ind w:left="0"/>
        <w:jc w:val="both"/>
        <w:rPr>
          <w:rFonts w:ascii="Arial" w:hAnsi="Arial" w:cs="Arial"/>
          <w:b/>
          <w:lang w:val="es-ES_tradnl"/>
        </w:rPr>
      </w:pPr>
    </w:p>
    <w:p w:rsidR="008734F0" w:rsidRPr="0010327A" w:rsidRDefault="008734F0" w:rsidP="008734F0">
      <w:pPr>
        <w:pStyle w:val="Prrafodelista"/>
        <w:ind w:left="0"/>
        <w:jc w:val="both"/>
        <w:rPr>
          <w:rFonts w:ascii="Arial" w:hAnsi="Arial" w:cs="Arial"/>
          <w:b/>
          <w:lang w:val="es-ES_tradnl"/>
        </w:rPr>
      </w:pPr>
    </w:p>
    <w:p w:rsidR="008734F0" w:rsidRPr="0010327A" w:rsidRDefault="008734F0" w:rsidP="008734F0">
      <w:pPr>
        <w:pStyle w:val="Prrafodelista"/>
        <w:ind w:left="0"/>
        <w:jc w:val="both"/>
        <w:rPr>
          <w:rFonts w:ascii="Arial" w:hAnsi="Arial" w:cs="Arial"/>
          <w:b/>
          <w:lang w:val="es-ES_tradnl"/>
        </w:rPr>
      </w:pPr>
    </w:p>
    <w:p w:rsidR="008734F0" w:rsidRPr="0010327A" w:rsidRDefault="008734F0" w:rsidP="008734F0">
      <w:pPr>
        <w:tabs>
          <w:tab w:val="left" w:pos="851"/>
        </w:tabs>
        <w:ind w:firstLine="1"/>
        <w:jc w:val="both"/>
        <w:rPr>
          <w:rFonts w:cs="Arial"/>
          <w:b/>
          <w:lang w:val="es-VE"/>
        </w:rPr>
      </w:pPr>
      <w:r w:rsidRPr="0010327A">
        <w:rPr>
          <w:rFonts w:cs="Arial"/>
          <w:b/>
        </w:rPr>
        <w:t>San Salvador, 05 de septiembre de 2019, ACTA No. 36.09.2019, ACUERDO No. 5</w:t>
      </w:r>
      <w:r>
        <w:rPr>
          <w:rFonts w:cs="Arial"/>
          <w:b/>
        </w:rPr>
        <w:t>10</w:t>
      </w:r>
      <w:r w:rsidRPr="0010327A">
        <w:rPr>
          <w:rFonts w:cs="Arial"/>
          <w:b/>
        </w:rPr>
        <w:t>.09.2019. La Junta Directiva del Fondo de Protección de Lisiados y Discapacitados a Consecuencia del Conflicto Armado, emitió y ratificó el acuerdo siguiente: “</w:t>
      </w:r>
      <w:r w:rsidRPr="002E5601">
        <w:t xml:space="preserve">La Junta Directiva conforme a la </w:t>
      </w:r>
      <w:r w:rsidRPr="002E5601">
        <w:rPr>
          <w:lang w:eastAsia="es-SV"/>
        </w:rPr>
        <w:t xml:space="preserve">propuesta presentada por la Comisión Especial de Apelaciones, con la cual se resuelven los recursos de apelación presentados por 10 personas, acuerda: </w:t>
      </w:r>
      <w:r w:rsidRPr="002E5601">
        <w:rPr>
          <w:rFonts w:eastAsia="Calibri"/>
          <w:b/>
          <w:u w:val="single"/>
          <w:lang w:val="es-ES"/>
        </w:rPr>
        <w:t>g)</w:t>
      </w:r>
      <w:r w:rsidRPr="002E5601">
        <w:rPr>
          <w:rFonts w:eastAsia="Calibri"/>
          <w:u w:val="single"/>
          <w:lang w:val="es-ES"/>
        </w:rPr>
        <w:t xml:space="preserve"> Ratificar como No Elegible al señor </w:t>
      </w:r>
      <w:r w:rsidR="001A1A0C" w:rsidRPr="001A1A0C">
        <w:rPr>
          <w:rFonts w:eastAsia="Calibri"/>
          <w:b/>
          <w:u w:val="single"/>
          <w:lang w:val="es-ES"/>
        </w:rPr>
        <w:t>XXXXXXXXXXXXXXXXXXX</w:t>
      </w:r>
      <w:r w:rsidRPr="002E5601">
        <w:rPr>
          <w:b/>
          <w:u w:val="single"/>
          <w:lang w:val="es-ES"/>
        </w:rPr>
        <w:t>,</w:t>
      </w:r>
      <w:r w:rsidRPr="002E5601">
        <w:rPr>
          <w:b/>
          <w:lang w:val="es-ES"/>
        </w:rPr>
        <w:t xml:space="preserve"> </w:t>
      </w:r>
      <w:r w:rsidRPr="002E5601">
        <w:rPr>
          <w:lang w:val="es-ES"/>
        </w:rPr>
        <w:t>expediente No. 37158, manteniendo la calidad de NO ELEGIBLE, dictaminada en el recurso de revisión en fecha 02 de abril de 2019, manteniendo la calidad de NO ELEGIBLE, dictaminada en el recurso de revisión en fecha 02 de abril de 2019, debido a que</w:t>
      </w:r>
      <w:r w:rsidRPr="002E5601">
        <w:rPr>
          <w:b/>
          <w:lang w:val="es-ES"/>
        </w:rPr>
        <w:t xml:space="preserve"> </w:t>
      </w:r>
      <w:r w:rsidRPr="002E5601">
        <w:rPr>
          <w:lang w:val="es-ES"/>
        </w:rPr>
        <w:t>no ha logrado demostrar mediante pruebas testimoniales o documentales fehacientes, que las lesiones que presenta en el brazo derecho, le hayan ocurrido a consecuencia directa del conflicto armado, la información brindada por testigos y por entrevistas de vecinos no es contundente a lo manifestado por el recurrente mediante declaración jurada rendida al inicio del proceso, además existen contradicciones sobre el mecanismo de lesión o la forma en que lo lesionaron (si fue por arma blanca o por impacto de arma de fuego y quienes lo lesionaron)</w:t>
      </w:r>
      <w:r w:rsidRPr="002E5601">
        <w:rPr>
          <w:i/>
          <w:lang w:val="es-ES"/>
        </w:rPr>
        <w:t xml:space="preserve">, </w:t>
      </w:r>
      <w:r w:rsidRPr="002E5601">
        <w:rPr>
          <w:lang w:val="es-ES"/>
        </w:rPr>
        <w:t xml:space="preserve">esto en atención al Art. 48, Lit. a) del Reglamento de la Ley. </w:t>
      </w:r>
      <w:r w:rsidRPr="002E5601">
        <w:rPr>
          <w:rFonts w:eastAsia="Calibri"/>
        </w:rPr>
        <w:t xml:space="preserve">Lo anterior conforme a lo dispuesto en el </w:t>
      </w:r>
      <w:r w:rsidRPr="002E5601">
        <w:t>Art. 21-A Literal q) inciso último de la Ley de Beneficio para la Protección de los Lisiados y Discapacitados a Consecuencia del Conflicto Armado</w:t>
      </w:r>
      <w:r w:rsidR="001D41BE">
        <w:t xml:space="preserve">. </w:t>
      </w:r>
      <w:r w:rsidRPr="0010327A">
        <w:rPr>
          <w:rFonts w:cs="Arial"/>
          <w:b/>
        </w:rPr>
        <w:t xml:space="preserve">COMUNÍQUESE”. </w:t>
      </w:r>
      <w:r w:rsidRPr="0010327A">
        <w:rPr>
          <w:rFonts w:cs="Arial"/>
        </w:rPr>
        <w:t>Rubricado por: Presidente de Junta Directiva: “ILEGIBLE”; Representante de AOSSTALGFAES: “ILEGIBLE”; Representante de ASALDIG: “ILEGIBLE”; Representante de ALFAES: “ILEGIBLE”; Representante de ALGES: “ILEGIBLE”; Representante de IPSFA: “ILEGIBLE”; Representante de ISRI: “ILEGIBLE”; y Representante de MTPS: “ILEGIBLE”.</w:t>
      </w:r>
    </w:p>
    <w:p w:rsidR="008734F0" w:rsidRPr="0010327A" w:rsidRDefault="008734F0" w:rsidP="008734F0">
      <w:pPr>
        <w:pStyle w:val="Prrafodelista"/>
        <w:tabs>
          <w:tab w:val="left" w:pos="0"/>
          <w:tab w:val="left" w:pos="7108"/>
        </w:tabs>
        <w:ind w:left="0"/>
        <w:jc w:val="both"/>
        <w:rPr>
          <w:rFonts w:ascii="Arial" w:hAnsi="Arial" w:cs="Arial"/>
        </w:rPr>
      </w:pPr>
    </w:p>
    <w:p w:rsidR="008734F0" w:rsidRPr="0010327A" w:rsidRDefault="008734F0" w:rsidP="008734F0">
      <w:pPr>
        <w:jc w:val="both"/>
        <w:rPr>
          <w:rFonts w:cs="Arial"/>
        </w:rPr>
      </w:pPr>
      <w:r w:rsidRPr="0010327A">
        <w:rPr>
          <w:rFonts w:cs="Arial"/>
        </w:rPr>
        <w:t>Lo que se transcribe para los efectos pertinentes.</w:t>
      </w:r>
    </w:p>
    <w:p w:rsidR="008734F0" w:rsidRPr="0010327A" w:rsidRDefault="008734F0" w:rsidP="008734F0">
      <w:pPr>
        <w:ind w:hanging="540"/>
        <w:jc w:val="both"/>
        <w:rPr>
          <w:rFonts w:cs="Arial"/>
        </w:rPr>
      </w:pPr>
    </w:p>
    <w:p w:rsidR="008734F0" w:rsidRPr="0010327A" w:rsidRDefault="008734F0" w:rsidP="008734F0">
      <w:pPr>
        <w:ind w:hanging="540"/>
        <w:jc w:val="both"/>
        <w:rPr>
          <w:rFonts w:cs="Arial"/>
        </w:rPr>
      </w:pPr>
    </w:p>
    <w:p w:rsidR="008734F0" w:rsidRPr="0010327A" w:rsidRDefault="008734F0" w:rsidP="008734F0">
      <w:pPr>
        <w:ind w:hanging="540"/>
        <w:jc w:val="both"/>
        <w:rPr>
          <w:rFonts w:cs="Arial"/>
        </w:rPr>
      </w:pPr>
    </w:p>
    <w:p w:rsidR="008734F0" w:rsidRPr="0010327A" w:rsidRDefault="008734F0" w:rsidP="008734F0">
      <w:pPr>
        <w:ind w:hanging="540"/>
        <w:jc w:val="both"/>
        <w:rPr>
          <w:rFonts w:cs="Arial"/>
        </w:rPr>
      </w:pPr>
    </w:p>
    <w:p w:rsidR="008734F0" w:rsidRPr="0010327A" w:rsidRDefault="008734F0" w:rsidP="008734F0">
      <w:pPr>
        <w:ind w:hanging="540"/>
        <w:jc w:val="center"/>
        <w:rPr>
          <w:rFonts w:cs="Arial"/>
        </w:rPr>
      </w:pPr>
      <w:r w:rsidRPr="0010327A">
        <w:rPr>
          <w:rFonts w:cs="Arial"/>
        </w:rPr>
        <w:t>Dr. Elder Flores Guevara</w:t>
      </w:r>
    </w:p>
    <w:p w:rsidR="008734F0" w:rsidRDefault="008734F0" w:rsidP="008734F0">
      <w:pPr>
        <w:ind w:hanging="540"/>
        <w:jc w:val="center"/>
        <w:rPr>
          <w:rFonts w:cs="Arial"/>
        </w:rPr>
      </w:pPr>
      <w:r w:rsidRPr="0010327A">
        <w:rPr>
          <w:rFonts w:cs="Arial"/>
        </w:rPr>
        <w:t>Gerente General</w:t>
      </w:r>
      <w:bookmarkStart w:id="0" w:name="_GoBack"/>
      <w:bookmarkEnd w:id="0"/>
    </w:p>
    <w:sectPr w:rsidR="008734F0"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161" w:rsidRDefault="005F3161">
      <w:r>
        <w:separator/>
      </w:r>
    </w:p>
  </w:endnote>
  <w:endnote w:type="continuationSeparator" w:id="0">
    <w:p w:rsidR="005F3161" w:rsidRDefault="005F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altName w:val="Segoe Script"/>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161" w:rsidRDefault="005F3161">
      <w:r>
        <w:separator/>
      </w:r>
    </w:p>
  </w:footnote>
  <w:footnote w:type="continuationSeparator" w:id="0">
    <w:p w:rsidR="005F3161" w:rsidRDefault="005F31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7AA3E30"/>
    <w:multiLevelType w:val="hybridMultilevel"/>
    <w:tmpl w:val="C8FC0676"/>
    <w:lvl w:ilvl="0" w:tplc="1F324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136F347B"/>
    <w:multiLevelType w:val="hybridMultilevel"/>
    <w:tmpl w:val="04046A0E"/>
    <w:lvl w:ilvl="0" w:tplc="FCFE491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388F7847"/>
    <w:multiLevelType w:val="hybridMultilevel"/>
    <w:tmpl w:val="FA564296"/>
    <w:lvl w:ilvl="0" w:tplc="EA8801D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816466B"/>
    <w:multiLevelType w:val="hybridMultilevel"/>
    <w:tmpl w:val="75523644"/>
    <w:lvl w:ilvl="0" w:tplc="87CC3C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05478C1"/>
    <w:multiLevelType w:val="hybridMultilevel"/>
    <w:tmpl w:val="95125A2A"/>
    <w:lvl w:ilvl="0" w:tplc="017C49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776B73"/>
    <w:multiLevelType w:val="hybridMultilevel"/>
    <w:tmpl w:val="C4D6C93A"/>
    <w:lvl w:ilvl="0" w:tplc="7890B5B0">
      <w:start w:val="1"/>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3" w15:restartNumberingAfterBreak="0">
    <w:nsid w:val="5D251D74"/>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EBB71CA"/>
    <w:multiLevelType w:val="hybridMultilevel"/>
    <w:tmpl w:val="E63E558A"/>
    <w:lvl w:ilvl="0" w:tplc="EF6ED5F2">
      <w:start w:val="1"/>
      <w:numFmt w:val="upperRoman"/>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5"/>
  </w:num>
  <w:num w:numId="5">
    <w:abstractNumId w:val="3"/>
  </w:num>
  <w:num w:numId="6">
    <w:abstractNumId w:val="8"/>
  </w:num>
  <w:num w:numId="7">
    <w:abstractNumId w:val="17"/>
  </w:num>
  <w:num w:numId="8">
    <w:abstractNumId w:val="16"/>
  </w:num>
  <w:num w:numId="9">
    <w:abstractNumId w:val="5"/>
  </w:num>
  <w:num w:numId="10">
    <w:abstractNumId w:val="0"/>
  </w:num>
  <w:num w:numId="11">
    <w:abstractNumId w:val="4"/>
  </w:num>
  <w:num w:numId="12">
    <w:abstractNumId w:val="10"/>
  </w:num>
  <w:num w:numId="13">
    <w:abstractNumId w:val="14"/>
  </w:num>
  <w:num w:numId="14">
    <w:abstractNumId w:val="13"/>
  </w:num>
  <w:num w:numId="15">
    <w:abstractNumId w:val="11"/>
  </w:num>
  <w:num w:numId="16">
    <w:abstractNumId w:val="7"/>
  </w:num>
  <w:num w:numId="17">
    <w:abstractNumId w:val="12"/>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C0A"/>
    <w:rsid w:val="00001EF1"/>
    <w:rsid w:val="00001F06"/>
    <w:rsid w:val="0000202B"/>
    <w:rsid w:val="0000210D"/>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86B"/>
    <w:rsid w:val="0000588D"/>
    <w:rsid w:val="0000591D"/>
    <w:rsid w:val="00005945"/>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8D"/>
    <w:rsid w:val="00007DA3"/>
    <w:rsid w:val="00007E00"/>
    <w:rsid w:val="00007F65"/>
    <w:rsid w:val="00007FCE"/>
    <w:rsid w:val="0001000E"/>
    <w:rsid w:val="0001004B"/>
    <w:rsid w:val="000100AA"/>
    <w:rsid w:val="00010422"/>
    <w:rsid w:val="000105AA"/>
    <w:rsid w:val="000109F7"/>
    <w:rsid w:val="00010B45"/>
    <w:rsid w:val="00010BBC"/>
    <w:rsid w:val="00010D64"/>
    <w:rsid w:val="00010EA8"/>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405A"/>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468"/>
    <w:rsid w:val="000536C2"/>
    <w:rsid w:val="00053856"/>
    <w:rsid w:val="00053AC1"/>
    <w:rsid w:val="00053AE4"/>
    <w:rsid w:val="00053B73"/>
    <w:rsid w:val="000543EB"/>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80C"/>
    <w:rsid w:val="00093829"/>
    <w:rsid w:val="000938EC"/>
    <w:rsid w:val="00093985"/>
    <w:rsid w:val="00093A72"/>
    <w:rsid w:val="00093B08"/>
    <w:rsid w:val="00093B29"/>
    <w:rsid w:val="00093C39"/>
    <w:rsid w:val="00093C8B"/>
    <w:rsid w:val="00093D26"/>
    <w:rsid w:val="00093DDE"/>
    <w:rsid w:val="00093E0D"/>
    <w:rsid w:val="00093F20"/>
    <w:rsid w:val="00093F29"/>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83"/>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704"/>
    <w:rsid w:val="001149CA"/>
    <w:rsid w:val="00114A09"/>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FA"/>
    <w:rsid w:val="0011717A"/>
    <w:rsid w:val="0011725A"/>
    <w:rsid w:val="001174E8"/>
    <w:rsid w:val="001174F8"/>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5D7"/>
    <w:rsid w:val="00145669"/>
    <w:rsid w:val="00145766"/>
    <w:rsid w:val="001457B1"/>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3DB"/>
    <w:rsid w:val="001874DC"/>
    <w:rsid w:val="0018780F"/>
    <w:rsid w:val="001879BE"/>
    <w:rsid w:val="00187A49"/>
    <w:rsid w:val="00187B99"/>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9D"/>
    <w:rsid w:val="00190F50"/>
    <w:rsid w:val="00190F8A"/>
    <w:rsid w:val="00190FDB"/>
    <w:rsid w:val="001912B0"/>
    <w:rsid w:val="0019138D"/>
    <w:rsid w:val="001914F4"/>
    <w:rsid w:val="001917D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0C"/>
    <w:rsid w:val="001A1A6B"/>
    <w:rsid w:val="001A1A77"/>
    <w:rsid w:val="001A1B5E"/>
    <w:rsid w:val="001A1CF4"/>
    <w:rsid w:val="001A1D83"/>
    <w:rsid w:val="001A1DF3"/>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C44"/>
    <w:rsid w:val="001C6C88"/>
    <w:rsid w:val="001C6F78"/>
    <w:rsid w:val="001C71FD"/>
    <w:rsid w:val="001C72F9"/>
    <w:rsid w:val="001C751E"/>
    <w:rsid w:val="001C766D"/>
    <w:rsid w:val="001C7686"/>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14"/>
    <w:rsid w:val="001D5C75"/>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509"/>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DA"/>
    <w:rsid w:val="002015DC"/>
    <w:rsid w:val="002015DE"/>
    <w:rsid w:val="002018E4"/>
    <w:rsid w:val="002019B6"/>
    <w:rsid w:val="00201AF3"/>
    <w:rsid w:val="00201B49"/>
    <w:rsid w:val="00201BA4"/>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4065"/>
    <w:rsid w:val="002340ED"/>
    <w:rsid w:val="00234123"/>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206"/>
    <w:rsid w:val="002536F1"/>
    <w:rsid w:val="00253963"/>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4A"/>
    <w:rsid w:val="0026075A"/>
    <w:rsid w:val="0026085A"/>
    <w:rsid w:val="0026089E"/>
    <w:rsid w:val="00260950"/>
    <w:rsid w:val="002609AC"/>
    <w:rsid w:val="00260B52"/>
    <w:rsid w:val="00260B8E"/>
    <w:rsid w:val="00260C97"/>
    <w:rsid w:val="00260E2A"/>
    <w:rsid w:val="00260E7D"/>
    <w:rsid w:val="00260F8F"/>
    <w:rsid w:val="00260FBF"/>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26"/>
    <w:rsid w:val="002653D8"/>
    <w:rsid w:val="0026560A"/>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5C"/>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241"/>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78"/>
    <w:rsid w:val="002B56D1"/>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3E0"/>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684"/>
    <w:rsid w:val="003546C4"/>
    <w:rsid w:val="003546EB"/>
    <w:rsid w:val="00354AEC"/>
    <w:rsid w:val="00354CC0"/>
    <w:rsid w:val="00354CC5"/>
    <w:rsid w:val="00354D19"/>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B7"/>
    <w:rsid w:val="0036760E"/>
    <w:rsid w:val="0036765C"/>
    <w:rsid w:val="003676A0"/>
    <w:rsid w:val="00367712"/>
    <w:rsid w:val="00367722"/>
    <w:rsid w:val="0036799F"/>
    <w:rsid w:val="003679B4"/>
    <w:rsid w:val="00367A6A"/>
    <w:rsid w:val="00367B7A"/>
    <w:rsid w:val="00367CBB"/>
    <w:rsid w:val="00367DB3"/>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A96"/>
    <w:rsid w:val="00372B0C"/>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AF8"/>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311"/>
    <w:rsid w:val="003C04A1"/>
    <w:rsid w:val="003C0673"/>
    <w:rsid w:val="003C089F"/>
    <w:rsid w:val="003C0970"/>
    <w:rsid w:val="003C0A95"/>
    <w:rsid w:val="003C0BBB"/>
    <w:rsid w:val="003C0C13"/>
    <w:rsid w:val="003C0CEC"/>
    <w:rsid w:val="003C0E46"/>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CE2"/>
    <w:rsid w:val="003C4DF3"/>
    <w:rsid w:val="003C4E40"/>
    <w:rsid w:val="003C4F93"/>
    <w:rsid w:val="003C506E"/>
    <w:rsid w:val="003C51D7"/>
    <w:rsid w:val="003C5300"/>
    <w:rsid w:val="003C5339"/>
    <w:rsid w:val="003C5755"/>
    <w:rsid w:val="003C58B5"/>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55"/>
    <w:rsid w:val="00462F20"/>
    <w:rsid w:val="0046307B"/>
    <w:rsid w:val="004631F9"/>
    <w:rsid w:val="00463342"/>
    <w:rsid w:val="00463531"/>
    <w:rsid w:val="00463568"/>
    <w:rsid w:val="004635DD"/>
    <w:rsid w:val="00463671"/>
    <w:rsid w:val="00463810"/>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DE9"/>
    <w:rsid w:val="00483F10"/>
    <w:rsid w:val="00483FB8"/>
    <w:rsid w:val="00484040"/>
    <w:rsid w:val="00484068"/>
    <w:rsid w:val="004840A0"/>
    <w:rsid w:val="004840AC"/>
    <w:rsid w:val="0048415D"/>
    <w:rsid w:val="004843B8"/>
    <w:rsid w:val="004846A1"/>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601C"/>
    <w:rsid w:val="004A6038"/>
    <w:rsid w:val="004A6173"/>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F5"/>
    <w:rsid w:val="004C4E64"/>
    <w:rsid w:val="004C5074"/>
    <w:rsid w:val="004C5196"/>
    <w:rsid w:val="004C564A"/>
    <w:rsid w:val="004C57E3"/>
    <w:rsid w:val="004C5A6C"/>
    <w:rsid w:val="004C5A6F"/>
    <w:rsid w:val="004C5C71"/>
    <w:rsid w:val="004C5CC3"/>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DA"/>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636A"/>
    <w:rsid w:val="005363F4"/>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BC8"/>
    <w:rsid w:val="005B5C22"/>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5A4"/>
    <w:rsid w:val="005E575A"/>
    <w:rsid w:val="005E57A3"/>
    <w:rsid w:val="005E5892"/>
    <w:rsid w:val="005E5BCB"/>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161"/>
    <w:rsid w:val="005F32D0"/>
    <w:rsid w:val="005F3311"/>
    <w:rsid w:val="005F341A"/>
    <w:rsid w:val="005F3440"/>
    <w:rsid w:val="005F3765"/>
    <w:rsid w:val="005F37E7"/>
    <w:rsid w:val="005F383A"/>
    <w:rsid w:val="005F39D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1D"/>
    <w:rsid w:val="006016FF"/>
    <w:rsid w:val="00601957"/>
    <w:rsid w:val="00601C6C"/>
    <w:rsid w:val="00601D45"/>
    <w:rsid w:val="00601E2E"/>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37DFA"/>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EBE"/>
    <w:rsid w:val="00681F40"/>
    <w:rsid w:val="0068204B"/>
    <w:rsid w:val="00682335"/>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21FB"/>
    <w:rsid w:val="00692212"/>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515"/>
    <w:rsid w:val="0069766F"/>
    <w:rsid w:val="006977A9"/>
    <w:rsid w:val="006977B8"/>
    <w:rsid w:val="006977BB"/>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FA"/>
    <w:rsid w:val="006E2C0C"/>
    <w:rsid w:val="006E2D11"/>
    <w:rsid w:val="006E2ECE"/>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3AB"/>
    <w:rsid w:val="0071140B"/>
    <w:rsid w:val="007114FD"/>
    <w:rsid w:val="0071178E"/>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F"/>
    <w:rsid w:val="00714188"/>
    <w:rsid w:val="0071419E"/>
    <w:rsid w:val="007144FE"/>
    <w:rsid w:val="007146B1"/>
    <w:rsid w:val="0071493B"/>
    <w:rsid w:val="00714A0C"/>
    <w:rsid w:val="00714A0E"/>
    <w:rsid w:val="00714D0E"/>
    <w:rsid w:val="00714E3A"/>
    <w:rsid w:val="007150B4"/>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C0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60"/>
    <w:rsid w:val="007B3B76"/>
    <w:rsid w:val="007B3B8C"/>
    <w:rsid w:val="007B3CF2"/>
    <w:rsid w:val="007B3D60"/>
    <w:rsid w:val="007B3EB6"/>
    <w:rsid w:val="007B3EF1"/>
    <w:rsid w:val="007B3F68"/>
    <w:rsid w:val="007B40D8"/>
    <w:rsid w:val="007B416E"/>
    <w:rsid w:val="007B457E"/>
    <w:rsid w:val="007B48A1"/>
    <w:rsid w:val="007B49A8"/>
    <w:rsid w:val="007B49E3"/>
    <w:rsid w:val="007B49EA"/>
    <w:rsid w:val="007B49FD"/>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C2"/>
    <w:rsid w:val="007C2DE6"/>
    <w:rsid w:val="007C3040"/>
    <w:rsid w:val="007C309B"/>
    <w:rsid w:val="007C317D"/>
    <w:rsid w:val="007C32EB"/>
    <w:rsid w:val="007C33BD"/>
    <w:rsid w:val="007C342F"/>
    <w:rsid w:val="007C34A7"/>
    <w:rsid w:val="007C3536"/>
    <w:rsid w:val="007C35C5"/>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414"/>
    <w:rsid w:val="00820424"/>
    <w:rsid w:val="00820437"/>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C7"/>
    <w:rsid w:val="008637F6"/>
    <w:rsid w:val="00863830"/>
    <w:rsid w:val="00863948"/>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A3"/>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0D"/>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52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73"/>
    <w:rsid w:val="008A69CE"/>
    <w:rsid w:val="008A6B72"/>
    <w:rsid w:val="008A6CBA"/>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191"/>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54"/>
    <w:rsid w:val="009059D4"/>
    <w:rsid w:val="009059DB"/>
    <w:rsid w:val="00905B36"/>
    <w:rsid w:val="00905B63"/>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82"/>
    <w:rsid w:val="00923491"/>
    <w:rsid w:val="009234A3"/>
    <w:rsid w:val="0092353C"/>
    <w:rsid w:val="00923579"/>
    <w:rsid w:val="0092376D"/>
    <w:rsid w:val="00923786"/>
    <w:rsid w:val="00923794"/>
    <w:rsid w:val="009238A5"/>
    <w:rsid w:val="009239E7"/>
    <w:rsid w:val="00923AC9"/>
    <w:rsid w:val="00923AF6"/>
    <w:rsid w:val="00923C68"/>
    <w:rsid w:val="00923E83"/>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B4"/>
    <w:rsid w:val="00932290"/>
    <w:rsid w:val="00932299"/>
    <w:rsid w:val="00932311"/>
    <w:rsid w:val="0093255C"/>
    <w:rsid w:val="00932722"/>
    <w:rsid w:val="0093286C"/>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4F3E"/>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EC5"/>
    <w:rsid w:val="00953FC0"/>
    <w:rsid w:val="00953FC3"/>
    <w:rsid w:val="009541F8"/>
    <w:rsid w:val="0095444A"/>
    <w:rsid w:val="00954614"/>
    <w:rsid w:val="0095462A"/>
    <w:rsid w:val="0095472D"/>
    <w:rsid w:val="00954893"/>
    <w:rsid w:val="00954A57"/>
    <w:rsid w:val="00954CAE"/>
    <w:rsid w:val="00954E42"/>
    <w:rsid w:val="00954F21"/>
    <w:rsid w:val="0095502D"/>
    <w:rsid w:val="00955082"/>
    <w:rsid w:val="0095540B"/>
    <w:rsid w:val="00955563"/>
    <w:rsid w:val="009555DB"/>
    <w:rsid w:val="00955655"/>
    <w:rsid w:val="00955709"/>
    <w:rsid w:val="009557C3"/>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12B9"/>
    <w:rsid w:val="00971319"/>
    <w:rsid w:val="009713CE"/>
    <w:rsid w:val="0097148F"/>
    <w:rsid w:val="009714DA"/>
    <w:rsid w:val="009714DD"/>
    <w:rsid w:val="009714F6"/>
    <w:rsid w:val="009718FF"/>
    <w:rsid w:val="009719CE"/>
    <w:rsid w:val="00971C1B"/>
    <w:rsid w:val="00971D06"/>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4C2"/>
    <w:rsid w:val="0098454E"/>
    <w:rsid w:val="0098459B"/>
    <w:rsid w:val="00984743"/>
    <w:rsid w:val="00984999"/>
    <w:rsid w:val="00984BAC"/>
    <w:rsid w:val="00984F25"/>
    <w:rsid w:val="009851A3"/>
    <w:rsid w:val="009851BD"/>
    <w:rsid w:val="009852FE"/>
    <w:rsid w:val="00985553"/>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6DB"/>
    <w:rsid w:val="009C67D1"/>
    <w:rsid w:val="009C69B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2D5"/>
    <w:rsid w:val="00A2740A"/>
    <w:rsid w:val="00A27704"/>
    <w:rsid w:val="00A277F9"/>
    <w:rsid w:val="00A27C34"/>
    <w:rsid w:val="00A27C42"/>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22"/>
    <w:rsid w:val="00A37968"/>
    <w:rsid w:val="00A379B2"/>
    <w:rsid w:val="00A37C39"/>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6B"/>
    <w:rsid w:val="00A467A0"/>
    <w:rsid w:val="00A46800"/>
    <w:rsid w:val="00A4685A"/>
    <w:rsid w:val="00A468D3"/>
    <w:rsid w:val="00A46A1D"/>
    <w:rsid w:val="00A46A44"/>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534"/>
    <w:rsid w:val="00AF3619"/>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ECD"/>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781"/>
    <w:rsid w:val="00B3379E"/>
    <w:rsid w:val="00B3385F"/>
    <w:rsid w:val="00B339B4"/>
    <w:rsid w:val="00B33A3F"/>
    <w:rsid w:val="00B33ACB"/>
    <w:rsid w:val="00B33B62"/>
    <w:rsid w:val="00B33D4A"/>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57D"/>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1B"/>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8A6"/>
    <w:rsid w:val="00BC1A1A"/>
    <w:rsid w:val="00BC1A9C"/>
    <w:rsid w:val="00BC1B84"/>
    <w:rsid w:val="00BC1C2D"/>
    <w:rsid w:val="00BC1D80"/>
    <w:rsid w:val="00BC1D84"/>
    <w:rsid w:val="00BC1F35"/>
    <w:rsid w:val="00BC204F"/>
    <w:rsid w:val="00BC2551"/>
    <w:rsid w:val="00BC2611"/>
    <w:rsid w:val="00BC280F"/>
    <w:rsid w:val="00BC2834"/>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13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F69"/>
    <w:rsid w:val="00BE7FB9"/>
    <w:rsid w:val="00BF0050"/>
    <w:rsid w:val="00BF00FF"/>
    <w:rsid w:val="00BF0512"/>
    <w:rsid w:val="00BF05B3"/>
    <w:rsid w:val="00BF05E8"/>
    <w:rsid w:val="00BF068F"/>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64A"/>
    <w:rsid w:val="00C15776"/>
    <w:rsid w:val="00C15A27"/>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40D"/>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100"/>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707B"/>
    <w:rsid w:val="00CA74D7"/>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DB3"/>
    <w:rsid w:val="00CD2EBE"/>
    <w:rsid w:val="00CD2F92"/>
    <w:rsid w:val="00CD322A"/>
    <w:rsid w:val="00CD32E5"/>
    <w:rsid w:val="00CD33CD"/>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CB"/>
    <w:rsid w:val="00D14486"/>
    <w:rsid w:val="00D14588"/>
    <w:rsid w:val="00D1470C"/>
    <w:rsid w:val="00D14785"/>
    <w:rsid w:val="00D148A9"/>
    <w:rsid w:val="00D148E8"/>
    <w:rsid w:val="00D149E8"/>
    <w:rsid w:val="00D14A59"/>
    <w:rsid w:val="00D14A64"/>
    <w:rsid w:val="00D14B20"/>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127"/>
    <w:rsid w:val="00D3122F"/>
    <w:rsid w:val="00D31332"/>
    <w:rsid w:val="00D31474"/>
    <w:rsid w:val="00D314F0"/>
    <w:rsid w:val="00D314F8"/>
    <w:rsid w:val="00D315A4"/>
    <w:rsid w:val="00D317B9"/>
    <w:rsid w:val="00D31852"/>
    <w:rsid w:val="00D3199F"/>
    <w:rsid w:val="00D319D6"/>
    <w:rsid w:val="00D31A51"/>
    <w:rsid w:val="00D31DD1"/>
    <w:rsid w:val="00D31EFA"/>
    <w:rsid w:val="00D31FCE"/>
    <w:rsid w:val="00D32217"/>
    <w:rsid w:val="00D32318"/>
    <w:rsid w:val="00D3248B"/>
    <w:rsid w:val="00D324E9"/>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3CC"/>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A3"/>
    <w:rsid w:val="00DC04C4"/>
    <w:rsid w:val="00DC05D5"/>
    <w:rsid w:val="00DC078B"/>
    <w:rsid w:val="00DC0951"/>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E00169"/>
    <w:rsid w:val="00E0017D"/>
    <w:rsid w:val="00E001E3"/>
    <w:rsid w:val="00E001EE"/>
    <w:rsid w:val="00E0031F"/>
    <w:rsid w:val="00E00409"/>
    <w:rsid w:val="00E0053C"/>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73"/>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82"/>
    <w:rsid w:val="00E763D0"/>
    <w:rsid w:val="00E76496"/>
    <w:rsid w:val="00E76707"/>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A"/>
    <w:rsid w:val="00E8039C"/>
    <w:rsid w:val="00E804E4"/>
    <w:rsid w:val="00E805AE"/>
    <w:rsid w:val="00E806A8"/>
    <w:rsid w:val="00E806D9"/>
    <w:rsid w:val="00E807F2"/>
    <w:rsid w:val="00E80ABF"/>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D00"/>
    <w:rsid w:val="00EA0D8A"/>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508"/>
    <w:rsid w:val="00ED655F"/>
    <w:rsid w:val="00ED65EB"/>
    <w:rsid w:val="00ED67CA"/>
    <w:rsid w:val="00ED6874"/>
    <w:rsid w:val="00ED6A73"/>
    <w:rsid w:val="00ED6D97"/>
    <w:rsid w:val="00ED6FD8"/>
    <w:rsid w:val="00ED70E3"/>
    <w:rsid w:val="00ED71F7"/>
    <w:rsid w:val="00ED75A4"/>
    <w:rsid w:val="00ED7604"/>
    <w:rsid w:val="00ED77A0"/>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5F"/>
    <w:rsid w:val="00EF08B3"/>
    <w:rsid w:val="00EF0A46"/>
    <w:rsid w:val="00EF0A85"/>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411"/>
    <w:rsid w:val="00F27426"/>
    <w:rsid w:val="00F274E1"/>
    <w:rsid w:val="00F27561"/>
    <w:rsid w:val="00F27580"/>
    <w:rsid w:val="00F275B9"/>
    <w:rsid w:val="00F277F2"/>
    <w:rsid w:val="00F27857"/>
    <w:rsid w:val="00F27902"/>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BE"/>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2042"/>
    <w:rsid w:val="00F42254"/>
    <w:rsid w:val="00F423CC"/>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8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36D9D-CEBC-48EB-AE3A-2CF1EB61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285B28-AD54-40C3-BB1E-73135462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308</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35</cp:revision>
  <cp:lastPrinted>2019-09-24T15:30:00Z</cp:lastPrinted>
  <dcterms:created xsi:type="dcterms:W3CDTF">2019-09-24T15:30:00Z</dcterms:created>
  <dcterms:modified xsi:type="dcterms:W3CDTF">2021-05-13T15:41:00Z</dcterms:modified>
</cp:coreProperties>
</file>