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63" w:rsidRDefault="00101563" w:rsidP="00642A08">
      <w:pPr>
        <w:jc w:val="both"/>
        <w:outlineLvl w:val="0"/>
        <w:rPr>
          <w:rFonts w:cs="Arial"/>
          <w:b/>
        </w:rPr>
      </w:pPr>
    </w:p>
    <w:p w:rsidR="0061783F" w:rsidRPr="006C6F44" w:rsidRDefault="0061783F" w:rsidP="0061783F">
      <w:pPr>
        <w:ind w:hanging="540"/>
        <w:jc w:val="center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5D709394" wp14:editId="42DA7A98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3" name="Imagen 3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83F" w:rsidRPr="00B658A1" w:rsidRDefault="0061783F" w:rsidP="0061783F">
      <w:pPr>
        <w:jc w:val="both"/>
        <w:outlineLvl w:val="0"/>
        <w:rPr>
          <w:rFonts w:cs="Arial"/>
          <w:sz w:val="23"/>
          <w:szCs w:val="23"/>
        </w:rPr>
      </w:pPr>
    </w:p>
    <w:p w:rsidR="0061783F" w:rsidRPr="00B658A1" w:rsidRDefault="0061783F" w:rsidP="0061783F">
      <w:pPr>
        <w:jc w:val="both"/>
        <w:outlineLvl w:val="0"/>
        <w:rPr>
          <w:rFonts w:cs="Arial"/>
          <w:b/>
          <w:sz w:val="23"/>
          <w:szCs w:val="23"/>
        </w:rPr>
      </w:pPr>
    </w:p>
    <w:p w:rsidR="0061783F" w:rsidRPr="00B658A1" w:rsidRDefault="0061783F" w:rsidP="0061783F">
      <w:pPr>
        <w:jc w:val="both"/>
        <w:outlineLvl w:val="0"/>
        <w:rPr>
          <w:rFonts w:cs="Arial"/>
          <w:b/>
          <w:sz w:val="23"/>
          <w:szCs w:val="23"/>
        </w:rPr>
      </w:pPr>
      <w:r w:rsidRPr="00B658A1">
        <w:rPr>
          <w:rFonts w:cs="Arial"/>
          <w:b/>
          <w:sz w:val="23"/>
          <w:szCs w:val="23"/>
        </w:rPr>
        <w:t>SE HA EMITIDO EL ACUERDO QUE DICE:</w:t>
      </w:r>
    </w:p>
    <w:p w:rsidR="0061783F" w:rsidRPr="00B658A1" w:rsidRDefault="0061783F" w:rsidP="0061783F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61783F" w:rsidRPr="00B658A1" w:rsidRDefault="0061783F" w:rsidP="0061783F">
      <w:pPr>
        <w:jc w:val="both"/>
        <w:rPr>
          <w:rFonts w:cs="Arial"/>
          <w:b/>
          <w:sz w:val="23"/>
          <w:szCs w:val="23"/>
        </w:rPr>
      </w:pPr>
    </w:p>
    <w:p w:rsidR="0061783F" w:rsidRPr="00B658A1" w:rsidRDefault="0061783F" w:rsidP="0061783F">
      <w:pPr>
        <w:jc w:val="both"/>
        <w:rPr>
          <w:rFonts w:cs="Arial"/>
          <w:b/>
          <w:sz w:val="23"/>
          <w:szCs w:val="23"/>
        </w:rPr>
      </w:pPr>
    </w:p>
    <w:p w:rsidR="0061783F" w:rsidRPr="00B658A1" w:rsidRDefault="0061783F" w:rsidP="0061783F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VE"/>
        </w:rPr>
      </w:pPr>
      <w:r w:rsidRPr="00B658A1">
        <w:rPr>
          <w:rFonts w:ascii="Arial" w:hAnsi="Arial" w:cs="Arial"/>
          <w:b/>
          <w:sz w:val="23"/>
          <w:szCs w:val="23"/>
        </w:rPr>
        <w:t>San Salvador, 0</w:t>
      </w:r>
      <w:r w:rsidR="00E7312F">
        <w:rPr>
          <w:rFonts w:ascii="Arial" w:hAnsi="Arial" w:cs="Arial"/>
          <w:b/>
          <w:sz w:val="23"/>
          <w:szCs w:val="23"/>
        </w:rPr>
        <w:t>8</w:t>
      </w:r>
      <w:r w:rsidRPr="00B658A1">
        <w:rPr>
          <w:rFonts w:ascii="Arial" w:hAnsi="Arial" w:cs="Arial"/>
          <w:b/>
          <w:sz w:val="23"/>
          <w:szCs w:val="23"/>
        </w:rPr>
        <w:t xml:space="preserve"> de marzo de 2018, ACTA No. 09.03.2018, ACUERDO No. 139.03.2018. La Junta Directiva del Fondo de Protección de Lisiados y Discapacitados a Consecuencia del Conflicto Armado, emitió y ratificó el acuerdo siguiente: </w:t>
      </w:r>
      <w:r w:rsidRPr="00B658A1">
        <w:rPr>
          <w:rFonts w:ascii="Arial" w:hAnsi="Arial" w:cs="Arial"/>
          <w:sz w:val="23"/>
          <w:szCs w:val="23"/>
        </w:rPr>
        <w:t>“</w:t>
      </w:r>
      <w:r w:rsidRPr="00B658A1">
        <w:rPr>
          <w:rFonts w:ascii="Arial" w:hAnsi="Arial"/>
          <w:sz w:val="23"/>
          <w:szCs w:val="23"/>
        </w:rPr>
        <w:t xml:space="preserve">La Junta Directiva conforme a la </w:t>
      </w:r>
      <w:r w:rsidRPr="00B658A1">
        <w:rPr>
          <w:rFonts w:ascii="Arial" w:hAnsi="Arial"/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B658A1">
        <w:rPr>
          <w:rFonts w:ascii="Arial" w:hAnsi="Arial"/>
          <w:b/>
          <w:sz w:val="23"/>
          <w:szCs w:val="23"/>
          <w:u w:val="single"/>
        </w:rPr>
        <w:t>b)</w:t>
      </w:r>
      <w:r w:rsidRPr="00B658A1">
        <w:rPr>
          <w:rFonts w:ascii="Arial" w:hAnsi="Arial"/>
          <w:sz w:val="23"/>
          <w:szCs w:val="23"/>
          <w:u w:val="single"/>
        </w:rPr>
        <w:t xml:space="preserve"> Dictaminar con 42% de discapacidad global al señor</w:t>
      </w:r>
      <w:r w:rsidRPr="00B658A1">
        <w:rPr>
          <w:rFonts w:ascii="Arial" w:hAnsi="Arial"/>
          <w:b/>
          <w:sz w:val="23"/>
          <w:szCs w:val="23"/>
          <w:u w:val="single"/>
        </w:rPr>
        <w:t xml:space="preserve"> </w:t>
      </w:r>
      <w:r w:rsidR="009D5EED">
        <w:rPr>
          <w:b/>
          <w:u w:val="single"/>
        </w:rPr>
        <w:t>XXXXXXXXXXXXXXXXXXXXXX</w:t>
      </w:r>
      <w:bookmarkStart w:id="0" w:name="_GoBack"/>
      <w:bookmarkEnd w:id="0"/>
      <w:r w:rsidRPr="00B658A1">
        <w:rPr>
          <w:rFonts w:ascii="Arial" w:hAnsi="Arial"/>
          <w:b/>
          <w:sz w:val="23"/>
          <w:szCs w:val="23"/>
          <w:u w:val="single"/>
        </w:rPr>
        <w:t>,</w:t>
      </w:r>
      <w:r w:rsidRPr="00B658A1">
        <w:rPr>
          <w:rFonts w:ascii="Arial" w:hAnsi="Arial"/>
          <w:b/>
          <w:sz w:val="23"/>
          <w:szCs w:val="23"/>
        </w:rPr>
        <w:t xml:space="preserve"> </w:t>
      </w:r>
      <w:r w:rsidRPr="00B658A1">
        <w:rPr>
          <w:rFonts w:ascii="Arial" w:hAnsi="Arial"/>
          <w:sz w:val="23"/>
          <w:szCs w:val="23"/>
        </w:rPr>
        <w:t xml:space="preserve">expediente No. 36209, modificando la calidad de No Elegible dictaminada en el recurso de revisión en fecha 10 de marzo de 2017, conforme a las pruebas testimoniales y documentales aportadas en diferentes fases del proceso que expresaron que las lesiones que presenta el recurrente en el tórax, en ambos miembros superiores, e inferiores y abdomen, es a consecuencia directa del conflicto armado, circunstancias de lesión que se adecuan a lo establecido en el Art. 22. de la Ley y al Art. 29 del Reglamento de la Ley, asimismo con base al dictamen de los médicos especialistas que evaluaron al recurrente, de conformidad al Art. 33 del Reglamento de la Ley: </w:t>
      </w:r>
      <w:r w:rsidRPr="00B658A1">
        <w:rPr>
          <w:rFonts w:ascii="Arial" w:hAnsi="Arial"/>
          <w:b/>
          <w:sz w:val="23"/>
          <w:szCs w:val="23"/>
        </w:rPr>
        <w:t>1)</w:t>
      </w:r>
      <w:r w:rsidRPr="00B658A1">
        <w:rPr>
          <w:rFonts w:ascii="Arial" w:hAnsi="Arial"/>
          <w:sz w:val="23"/>
          <w:szCs w:val="23"/>
        </w:rPr>
        <w:t xml:space="preserve"> </w:t>
      </w:r>
      <w:r w:rsidRPr="00B658A1">
        <w:rPr>
          <w:rFonts w:ascii="Arial" w:hAnsi="Arial"/>
          <w:b/>
          <w:sz w:val="23"/>
          <w:szCs w:val="23"/>
        </w:rPr>
        <w:t xml:space="preserve">FISIATRA: </w:t>
      </w:r>
      <w:r w:rsidRPr="00B658A1">
        <w:rPr>
          <w:rFonts w:ascii="Arial" w:hAnsi="Arial"/>
          <w:sz w:val="23"/>
          <w:szCs w:val="23"/>
        </w:rPr>
        <w:t xml:space="preserve">Arcos de movilidad de   5° dedo, de mano derecha normales. Discapacidad por sistema:  0% (CERO POR CIENTO); </w:t>
      </w:r>
      <w:r w:rsidRPr="00B658A1">
        <w:rPr>
          <w:rFonts w:ascii="Arial" w:hAnsi="Arial"/>
          <w:b/>
          <w:sz w:val="23"/>
          <w:szCs w:val="23"/>
        </w:rPr>
        <w:t>2)</w:t>
      </w:r>
      <w:r w:rsidRPr="00B658A1">
        <w:rPr>
          <w:rFonts w:ascii="Arial" w:hAnsi="Arial"/>
          <w:sz w:val="23"/>
          <w:szCs w:val="23"/>
        </w:rPr>
        <w:t xml:space="preserve"> </w:t>
      </w:r>
      <w:r w:rsidRPr="00B658A1">
        <w:rPr>
          <w:rFonts w:ascii="Arial" w:hAnsi="Arial"/>
          <w:b/>
          <w:sz w:val="23"/>
          <w:szCs w:val="23"/>
        </w:rPr>
        <w:t>CIRUGIA PLASTICA</w:t>
      </w:r>
      <w:r w:rsidRPr="00B658A1">
        <w:rPr>
          <w:rFonts w:ascii="Arial" w:hAnsi="Arial"/>
          <w:sz w:val="23"/>
          <w:szCs w:val="23"/>
        </w:rPr>
        <w:t xml:space="preserve">: Cicatrices en mano izquierda, pierna derecha y tercio superior de Muslo izquierdo.  Discapacidad por sistema: 7% (SIETE POR CIENTO); </w:t>
      </w:r>
      <w:r w:rsidRPr="00B658A1">
        <w:rPr>
          <w:rFonts w:ascii="Arial" w:hAnsi="Arial"/>
          <w:b/>
          <w:sz w:val="23"/>
          <w:szCs w:val="23"/>
        </w:rPr>
        <w:t>3)</w:t>
      </w:r>
      <w:r w:rsidRPr="00B658A1">
        <w:rPr>
          <w:rFonts w:ascii="Arial" w:hAnsi="Arial"/>
          <w:sz w:val="23"/>
          <w:szCs w:val="23"/>
        </w:rPr>
        <w:t xml:space="preserve"> </w:t>
      </w:r>
      <w:r w:rsidRPr="00B658A1">
        <w:rPr>
          <w:rFonts w:ascii="Arial" w:hAnsi="Arial"/>
          <w:b/>
          <w:sz w:val="23"/>
          <w:szCs w:val="23"/>
        </w:rPr>
        <w:t>NEUMOLOGIA</w:t>
      </w:r>
      <w:r w:rsidRPr="00B658A1">
        <w:rPr>
          <w:rFonts w:ascii="Arial" w:hAnsi="Arial"/>
          <w:sz w:val="23"/>
          <w:szCs w:val="23"/>
        </w:rPr>
        <w:t xml:space="preserve">: </w:t>
      </w:r>
      <w:proofErr w:type="spellStart"/>
      <w:r w:rsidRPr="00B658A1">
        <w:rPr>
          <w:rFonts w:ascii="Arial" w:hAnsi="Arial"/>
          <w:sz w:val="23"/>
          <w:szCs w:val="23"/>
        </w:rPr>
        <w:t>Espirometría</w:t>
      </w:r>
      <w:proofErr w:type="spellEnd"/>
      <w:r w:rsidRPr="00B658A1">
        <w:rPr>
          <w:rFonts w:ascii="Arial" w:hAnsi="Arial"/>
          <w:sz w:val="23"/>
          <w:szCs w:val="23"/>
        </w:rPr>
        <w:t xml:space="preserve"> resultado una obstrucción severa.   Radiografía de Tórax: Se encontró con </w:t>
      </w:r>
      <w:proofErr w:type="spellStart"/>
      <w:r w:rsidRPr="00B658A1">
        <w:rPr>
          <w:rFonts w:ascii="Arial" w:hAnsi="Arial"/>
          <w:sz w:val="23"/>
          <w:szCs w:val="23"/>
        </w:rPr>
        <w:t>borramiento</w:t>
      </w:r>
      <w:proofErr w:type="spellEnd"/>
      <w:r w:rsidRPr="00B658A1">
        <w:rPr>
          <w:rFonts w:ascii="Arial" w:hAnsi="Arial"/>
          <w:sz w:val="23"/>
          <w:szCs w:val="23"/>
        </w:rPr>
        <w:t xml:space="preserve"> de ángulo costo frénico derecho, Engrosamiento pleural.  Discapacidad por sistema:  25% (VEINTICINCO POR CIENTO); </w:t>
      </w:r>
      <w:r w:rsidRPr="00B658A1">
        <w:rPr>
          <w:rFonts w:ascii="Arial" w:hAnsi="Arial"/>
          <w:b/>
          <w:sz w:val="23"/>
          <w:szCs w:val="23"/>
        </w:rPr>
        <w:t>4)</w:t>
      </w:r>
      <w:r w:rsidRPr="00B658A1">
        <w:rPr>
          <w:rFonts w:ascii="Arial" w:hAnsi="Arial"/>
          <w:sz w:val="23"/>
          <w:szCs w:val="23"/>
        </w:rPr>
        <w:t xml:space="preserve"> </w:t>
      </w:r>
      <w:r w:rsidRPr="00B658A1">
        <w:rPr>
          <w:rFonts w:ascii="Arial" w:hAnsi="Arial"/>
          <w:b/>
          <w:sz w:val="23"/>
          <w:szCs w:val="23"/>
        </w:rPr>
        <w:t>CIRUGIA GENERAL</w:t>
      </w:r>
      <w:r w:rsidRPr="00B658A1">
        <w:rPr>
          <w:rFonts w:ascii="Arial" w:hAnsi="Arial"/>
          <w:sz w:val="23"/>
          <w:szCs w:val="23"/>
        </w:rPr>
        <w:t xml:space="preserve">:   Hernias en pared abdominal con dolor a la palpación.  Clase I. Discapacidad por sistema: 3% (TRES POR CIENTO). </w:t>
      </w:r>
      <w:r w:rsidRPr="00B658A1">
        <w:rPr>
          <w:rFonts w:ascii="Arial" w:hAnsi="Arial"/>
          <w:b/>
          <w:sz w:val="23"/>
          <w:szCs w:val="23"/>
        </w:rPr>
        <w:t>5)</w:t>
      </w:r>
      <w:r w:rsidRPr="00B658A1">
        <w:rPr>
          <w:rFonts w:ascii="Arial" w:hAnsi="Arial"/>
          <w:sz w:val="23"/>
          <w:szCs w:val="23"/>
        </w:rPr>
        <w:t xml:space="preserve"> </w:t>
      </w:r>
      <w:r w:rsidRPr="00B658A1">
        <w:rPr>
          <w:rFonts w:ascii="Arial" w:hAnsi="Arial"/>
          <w:b/>
          <w:sz w:val="23"/>
          <w:szCs w:val="23"/>
        </w:rPr>
        <w:t>ELECTROMIOGRAFIA Y VELOCIDAD DE NEUROCONDUCCION DE MIEMBRO SUPERIOR DERECHO</w:t>
      </w:r>
      <w:r w:rsidRPr="00B658A1">
        <w:rPr>
          <w:rFonts w:ascii="Arial" w:hAnsi="Arial"/>
          <w:sz w:val="23"/>
          <w:szCs w:val="23"/>
        </w:rPr>
        <w:t xml:space="preserve">:  Los estudios </w:t>
      </w:r>
      <w:proofErr w:type="spellStart"/>
      <w:r w:rsidRPr="00B658A1">
        <w:rPr>
          <w:rFonts w:ascii="Arial" w:hAnsi="Arial"/>
          <w:sz w:val="23"/>
          <w:szCs w:val="23"/>
        </w:rPr>
        <w:t>neurográficos</w:t>
      </w:r>
      <w:proofErr w:type="spellEnd"/>
      <w:r w:rsidRPr="00B658A1">
        <w:rPr>
          <w:rFonts w:ascii="Arial" w:hAnsi="Arial"/>
          <w:sz w:val="23"/>
          <w:szCs w:val="23"/>
        </w:rPr>
        <w:t xml:space="preserve"> y </w:t>
      </w:r>
      <w:proofErr w:type="spellStart"/>
      <w:r w:rsidRPr="00B658A1">
        <w:rPr>
          <w:rFonts w:ascii="Arial" w:hAnsi="Arial"/>
          <w:sz w:val="23"/>
          <w:szCs w:val="23"/>
        </w:rPr>
        <w:t>electromiográficos</w:t>
      </w:r>
      <w:proofErr w:type="spellEnd"/>
      <w:r w:rsidRPr="00B658A1">
        <w:rPr>
          <w:rFonts w:ascii="Arial" w:hAnsi="Arial"/>
          <w:sz w:val="23"/>
          <w:szCs w:val="23"/>
        </w:rPr>
        <w:t xml:space="preserve"> de Miembro Superior Derecho son compatibles con lesión del cincuenta por ciento del nervio Cubital sobre al antebrazo medio. Discapacidad por Sistema:  13% (TRECE POR CIENTO). Lo anterior conforme a lo dispuesto en el Art. 21-A Literal q) inciso último de la Ley de Beneficio para la Protección de los Lisiados y Discapacitados a Co</w:t>
      </w:r>
      <w:r w:rsidR="005B2A8E" w:rsidRPr="00B658A1">
        <w:rPr>
          <w:rFonts w:ascii="Arial" w:hAnsi="Arial"/>
          <w:sz w:val="23"/>
          <w:szCs w:val="23"/>
        </w:rPr>
        <w:t xml:space="preserve">nsecuencia del Conflicto Armado. </w:t>
      </w:r>
      <w:r w:rsidRPr="00B658A1">
        <w:rPr>
          <w:rFonts w:ascii="Arial" w:hAnsi="Arial" w:cs="Arial"/>
          <w:b/>
          <w:sz w:val="23"/>
          <w:szCs w:val="23"/>
        </w:rPr>
        <w:t>C</w:t>
      </w:r>
      <w:r w:rsidRPr="00B658A1">
        <w:rPr>
          <w:rFonts w:ascii="Arial" w:eastAsia="MS Mincho" w:hAnsi="Arial" w:cs="Arial"/>
          <w:b/>
          <w:sz w:val="23"/>
          <w:szCs w:val="23"/>
        </w:rPr>
        <w:t>OMUNÍQUESE”</w:t>
      </w:r>
      <w:r w:rsidRPr="00B658A1">
        <w:rPr>
          <w:rFonts w:ascii="Arial" w:hAnsi="Arial" w:cs="Arial"/>
          <w:b/>
          <w:sz w:val="23"/>
          <w:szCs w:val="23"/>
        </w:rPr>
        <w:t>.</w:t>
      </w:r>
      <w:r w:rsidRPr="00B658A1">
        <w:rPr>
          <w:rFonts w:ascii="Arial" w:hAnsi="Arial" w:cs="Arial"/>
          <w:sz w:val="23"/>
          <w:szCs w:val="23"/>
        </w:rPr>
        <w:t xml:space="preserve"> Rubricado por: Presidente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 y Representante de MTPS: “ILEGIBLE”.</w:t>
      </w:r>
    </w:p>
    <w:p w:rsidR="0061783F" w:rsidRPr="00B658A1" w:rsidRDefault="0061783F" w:rsidP="0061783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sz w:val="23"/>
          <w:szCs w:val="23"/>
        </w:rPr>
      </w:pPr>
    </w:p>
    <w:p w:rsidR="0061783F" w:rsidRPr="00B658A1" w:rsidRDefault="0061783F" w:rsidP="0061783F">
      <w:pPr>
        <w:jc w:val="both"/>
        <w:rPr>
          <w:rFonts w:cs="Arial"/>
          <w:sz w:val="23"/>
          <w:szCs w:val="23"/>
        </w:rPr>
      </w:pPr>
      <w:r w:rsidRPr="00B658A1">
        <w:rPr>
          <w:rFonts w:cs="Arial"/>
          <w:sz w:val="23"/>
          <w:szCs w:val="23"/>
        </w:rPr>
        <w:t>Lo que se transcribe para los efectos pertinentes.</w:t>
      </w:r>
    </w:p>
    <w:p w:rsidR="0061783F" w:rsidRPr="00B658A1" w:rsidRDefault="0061783F" w:rsidP="0061783F">
      <w:pPr>
        <w:ind w:hanging="540"/>
        <w:jc w:val="both"/>
        <w:rPr>
          <w:rFonts w:cs="Arial"/>
          <w:sz w:val="23"/>
          <w:szCs w:val="23"/>
        </w:rPr>
      </w:pPr>
    </w:p>
    <w:p w:rsidR="0061783F" w:rsidRPr="00B658A1" w:rsidRDefault="0061783F" w:rsidP="0061783F">
      <w:pPr>
        <w:ind w:hanging="540"/>
        <w:jc w:val="both"/>
        <w:rPr>
          <w:rFonts w:cs="Arial"/>
          <w:sz w:val="23"/>
          <w:szCs w:val="23"/>
        </w:rPr>
      </w:pPr>
    </w:p>
    <w:p w:rsidR="0061783F" w:rsidRPr="00B658A1" w:rsidRDefault="0061783F" w:rsidP="0061783F">
      <w:pPr>
        <w:ind w:hanging="540"/>
        <w:jc w:val="both"/>
        <w:rPr>
          <w:rFonts w:cs="Arial"/>
          <w:sz w:val="23"/>
          <w:szCs w:val="23"/>
        </w:rPr>
      </w:pPr>
    </w:p>
    <w:p w:rsidR="0061783F" w:rsidRPr="00B658A1" w:rsidRDefault="0061783F" w:rsidP="0061783F">
      <w:pPr>
        <w:ind w:hanging="540"/>
        <w:jc w:val="both"/>
        <w:rPr>
          <w:rFonts w:cs="Arial"/>
          <w:sz w:val="23"/>
          <w:szCs w:val="23"/>
        </w:rPr>
      </w:pPr>
    </w:p>
    <w:p w:rsidR="0061783F" w:rsidRPr="00B658A1" w:rsidRDefault="0061783F" w:rsidP="0061783F">
      <w:pPr>
        <w:ind w:hanging="540"/>
        <w:jc w:val="center"/>
        <w:rPr>
          <w:rFonts w:cs="Arial"/>
          <w:sz w:val="23"/>
          <w:szCs w:val="23"/>
        </w:rPr>
      </w:pPr>
      <w:r w:rsidRPr="00B658A1">
        <w:rPr>
          <w:rFonts w:cs="Arial"/>
          <w:sz w:val="23"/>
          <w:szCs w:val="23"/>
        </w:rPr>
        <w:t>Dr. Marlon Mendoza Fonseca</w:t>
      </w:r>
    </w:p>
    <w:p w:rsidR="0061783F" w:rsidRPr="00B658A1" w:rsidRDefault="0061783F" w:rsidP="0061783F">
      <w:pPr>
        <w:ind w:hanging="540"/>
        <w:jc w:val="center"/>
        <w:rPr>
          <w:rFonts w:cs="Arial"/>
          <w:sz w:val="23"/>
          <w:szCs w:val="23"/>
        </w:rPr>
      </w:pPr>
      <w:r w:rsidRPr="00B658A1">
        <w:rPr>
          <w:rFonts w:cs="Arial"/>
          <w:sz w:val="23"/>
          <w:szCs w:val="23"/>
        </w:rPr>
        <w:t>Gerente General</w:t>
      </w:r>
    </w:p>
    <w:p w:rsidR="0061783F" w:rsidRPr="00B658A1" w:rsidRDefault="0061783F" w:rsidP="00642A08">
      <w:pPr>
        <w:ind w:hanging="540"/>
        <w:jc w:val="center"/>
        <w:rPr>
          <w:rFonts w:cs="Arial"/>
          <w:sz w:val="23"/>
          <w:szCs w:val="23"/>
        </w:rPr>
      </w:pPr>
    </w:p>
    <w:p w:rsidR="0061783F" w:rsidRPr="00035A02" w:rsidRDefault="0061783F" w:rsidP="0061783F">
      <w:pPr>
        <w:jc w:val="both"/>
        <w:outlineLvl w:val="0"/>
        <w:rPr>
          <w:rFonts w:cs="Arial"/>
          <w:b/>
        </w:rPr>
      </w:pPr>
    </w:p>
    <w:sectPr w:rsidR="0061783F" w:rsidRPr="00035A02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AA" w:rsidRDefault="00A40DAA">
      <w:r>
        <w:separator/>
      </w:r>
    </w:p>
  </w:endnote>
  <w:endnote w:type="continuationSeparator" w:id="0">
    <w:p w:rsidR="00A40DAA" w:rsidRDefault="00A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AA" w:rsidRDefault="00A40DAA">
      <w:r>
        <w:separator/>
      </w:r>
    </w:p>
  </w:footnote>
  <w:footnote w:type="continuationSeparator" w:id="0">
    <w:p w:rsidR="00A40DAA" w:rsidRDefault="00A4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6C29"/>
    <w:multiLevelType w:val="hybridMultilevel"/>
    <w:tmpl w:val="2E0CCD98"/>
    <w:lvl w:ilvl="0" w:tplc="BF769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28"/>
  </w:num>
  <w:num w:numId="30">
    <w:abstractNumId w:val="24"/>
  </w:num>
  <w:num w:numId="3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0F9D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04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5EED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DAA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BD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B6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2012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7966D1-A4FB-4298-BCE9-72BBBD0B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54</cp:revision>
  <cp:lastPrinted>2018-03-13T21:20:00Z</cp:lastPrinted>
  <dcterms:created xsi:type="dcterms:W3CDTF">2018-03-13T17:03:00Z</dcterms:created>
  <dcterms:modified xsi:type="dcterms:W3CDTF">2018-07-17T20:11:00Z</dcterms:modified>
</cp:coreProperties>
</file>