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AE" w:rsidRPr="0022354B" w:rsidRDefault="003A04AE" w:rsidP="003A04AE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3A04AE" w:rsidRPr="00723C09" w:rsidRDefault="003A04AE" w:rsidP="003A04AE">
      <w:pPr>
        <w:jc w:val="both"/>
        <w:outlineLvl w:val="0"/>
        <w:rPr>
          <w:rFonts w:cs="Arial"/>
          <w:sz w:val="23"/>
          <w:szCs w:val="23"/>
        </w:rPr>
      </w:pPr>
      <w:r w:rsidRPr="0022354B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19008" behindDoc="1" locked="0" layoutInCell="1" allowOverlap="0" wp14:anchorId="208CD77B" wp14:editId="56333EA8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0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4AE" w:rsidRPr="00723C09" w:rsidRDefault="003A04AE" w:rsidP="003A04AE">
      <w:pPr>
        <w:jc w:val="both"/>
        <w:outlineLvl w:val="0"/>
        <w:rPr>
          <w:rFonts w:cs="Arial"/>
          <w:b/>
          <w:sz w:val="23"/>
          <w:szCs w:val="23"/>
        </w:rPr>
      </w:pPr>
    </w:p>
    <w:p w:rsidR="003A04AE" w:rsidRPr="00723C09" w:rsidRDefault="003A04AE" w:rsidP="003A04AE">
      <w:pPr>
        <w:jc w:val="both"/>
        <w:outlineLvl w:val="0"/>
        <w:rPr>
          <w:rFonts w:cs="Arial"/>
          <w:b/>
          <w:sz w:val="23"/>
          <w:szCs w:val="23"/>
        </w:rPr>
      </w:pPr>
      <w:r w:rsidRPr="00723C09">
        <w:rPr>
          <w:rFonts w:cs="Arial"/>
          <w:b/>
          <w:sz w:val="23"/>
          <w:szCs w:val="23"/>
        </w:rPr>
        <w:t>SE HA EMITIDO EL ACUERDO QUE DICE:</w:t>
      </w:r>
    </w:p>
    <w:p w:rsidR="003A04AE" w:rsidRPr="00723C09" w:rsidRDefault="003A04AE" w:rsidP="003A04AE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E35FD9" w:rsidRPr="00723C09" w:rsidRDefault="00E35FD9" w:rsidP="003A04AE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3A04AE" w:rsidRPr="00723C09" w:rsidRDefault="003A04AE" w:rsidP="001849F1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VE"/>
        </w:rPr>
      </w:pPr>
      <w:r w:rsidRPr="00723C09">
        <w:rPr>
          <w:rFonts w:ascii="Arial" w:hAnsi="Arial" w:cs="Arial"/>
          <w:b/>
          <w:sz w:val="23"/>
          <w:szCs w:val="23"/>
        </w:rPr>
        <w:t xml:space="preserve">San Salvador, </w:t>
      </w:r>
      <w:r w:rsidR="00C535F4" w:rsidRPr="00723C09">
        <w:rPr>
          <w:rFonts w:ascii="Arial" w:hAnsi="Arial" w:cs="Arial"/>
          <w:b/>
          <w:sz w:val="23"/>
          <w:szCs w:val="23"/>
        </w:rPr>
        <w:t>30</w:t>
      </w:r>
      <w:r w:rsidRPr="00723C09">
        <w:rPr>
          <w:rFonts w:ascii="Arial" w:hAnsi="Arial" w:cs="Arial"/>
          <w:b/>
          <w:sz w:val="23"/>
          <w:szCs w:val="23"/>
        </w:rPr>
        <w:t xml:space="preserve"> de marzo de 2017, ACTA No. 1</w:t>
      </w:r>
      <w:r w:rsidR="00C535F4" w:rsidRPr="00723C09">
        <w:rPr>
          <w:rFonts w:ascii="Arial" w:hAnsi="Arial" w:cs="Arial"/>
          <w:b/>
          <w:sz w:val="23"/>
          <w:szCs w:val="23"/>
        </w:rPr>
        <w:t>3</w:t>
      </w:r>
      <w:r w:rsidRPr="00723C09">
        <w:rPr>
          <w:rFonts w:ascii="Arial" w:hAnsi="Arial" w:cs="Arial"/>
          <w:b/>
          <w:sz w:val="23"/>
          <w:szCs w:val="23"/>
        </w:rPr>
        <w:t>.03.2017, ACUERDO No. 2</w:t>
      </w:r>
      <w:r w:rsidR="00252E3A" w:rsidRPr="00723C09">
        <w:rPr>
          <w:rFonts w:ascii="Arial" w:hAnsi="Arial" w:cs="Arial"/>
          <w:b/>
          <w:sz w:val="23"/>
          <w:szCs w:val="23"/>
        </w:rPr>
        <w:t>1</w:t>
      </w:r>
      <w:r w:rsidR="001849F1" w:rsidRPr="00723C09">
        <w:rPr>
          <w:rFonts w:ascii="Arial" w:hAnsi="Arial" w:cs="Arial"/>
          <w:b/>
          <w:sz w:val="23"/>
          <w:szCs w:val="23"/>
        </w:rPr>
        <w:t>8</w:t>
      </w:r>
      <w:r w:rsidRPr="00723C09">
        <w:rPr>
          <w:rFonts w:ascii="Arial" w:hAnsi="Arial" w:cs="Arial"/>
          <w:b/>
          <w:sz w:val="23"/>
          <w:szCs w:val="23"/>
        </w:rPr>
        <w:t xml:space="preserve">.03.2017. </w:t>
      </w:r>
      <w:r w:rsidR="00AE3FE3" w:rsidRPr="00723C09">
        <w:rPr>
          <w:rFonts w:ascii="Arial" w:hAnsi="Arial" w:cs="Arial"/>
          <w:b/>
          <w:sz w:val="23"/>
          <w:szCs w:val="23"/>
        </w:rPr>
        <w:t>La Junta Directiva del Fondo de Protección de Lisiados y Discapacitados a Consecuencia del Conflicto Armado, emitió y ratificó el acuerdo siguiente:</w:t>
      </w:r>
      <w:r w:rsidR="00962C69" w:rsidRPr="00723C09">
        <w:rPr>
          <w:rFonts w:ascii="Arial" w:hAnsi="Arial" w:cs="Arial"/>
          <w:b/>
          <w:sz w:val="23"/>
          <w:szCs w:val="23"/>
        </w:rPr>
        <w:t xml:space="preserve"> </w:t>
      </w:r>
      <w:r w:rsidR="001849F1" w:rsidRPr="00723C09">
        <w:rPr>
          <w:rFonts w:ascii="Arial" w:hAnsi="Arial" w:cs="Arial"/>
          <w:sz w:val="23"/>
          <w:szCs w:val="23"/>
        </w:rPr>
        <w:t xml:space="preserve">La Junta Directiva conforme a la </w:t>
      </w:r>
      <w:r w:rsidR="001849F1" w:rsidRPr="00723C09">
        <w:rPr>
          <w:rFonts w:ascii="Arial" w:hAnsi="Arial" w:cs="Arial"/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</w:t>
      </w:r>
      <w:r w:rsidR="00D544AF">
        <w:rPr>
          <w:rFonts w:ascii="Arial" w:hAnsi="Arial" w:cs="Arial"/>
          <w:sz w:val="23"/>
          <w:szCs w:val="23"/>
          <w:lang w:eastAsia="es-SV"/>
        </w:rPr>
        <w:t>1</w:t>
      </w:r>
      <w:r w:rsidR="001849F1" w:rsidRPr="00723C09">
        <w:rPr>
          <w:rFonts w:ascii="Arial" w:hAnsi="Arial" w:cs="Arial"/>
          <w:sz w:val="23"/>
          <w:szCs w:val="23"/>
          <w:lang w:eastAsia="es-SV"/>
        </w:rPr>
        <w:t xml:space="preserve"> personas, acuerda: </w:t>
      </w:r>
      <w:r w:rsidR="001849F1" w:rsidRPr="00723C09">
        <w:rPr>
          <w:rFonts w:ascii="Arial" w:hAnsi="Arial" w:cs="Arial"/>
          <w:b/>
          <w:sz w:val="23"/>
          <w:szCs w:val="23"/>
          <w:u w:val="single"/>
          <w:lang w:eastAsia="es-SV"/>
        </w:rPr>
        <w:t>a)</w:t>
      </w:r>
      <w:r w:rsidR="001849F1" w:rsidRPr="00723C09">
        <w:rPr>
          <w:rFonts w:ascii="Arial" w:hAnsi="Arial" w:cs="Arial"/>
          <w:sz w:val="23"/>
          <w:szCs w:val="23"/>
          <w:u w:val="single"/>
          <w:lang w:eastAsia="es-SV"/>
        </w:rPr>
        <w:t xml:space="preserve"> </w:t>
      </w:r>
      <w:r w:rsidR="001849F1" w:rsidRPr="00723C09">
        <w:rPr>
          <w:rFonts w:ascii="Arial" w:hAnsi="Arial" w:cs="Arial"/>
          <w:sz w:val="23"/>
          <w:szCs w:val="23"/>
          <w:u w:val="single"/>
        </w:rPr>
        <w:t xml:space="preserve">Ratificar como NO ELEGIBLE al señor </w:t>
      </w:r>
      <w:r w:rsidR="002615E4">
        <w:rPr>
          <w:rFonts w:ascii="Arial" w:hAnsi="Arial" w:cs="Arial"/>
          <w:b/>
          <w:sz w:val="23"/>
          <w:szCs w:val="23"/>
          <w:u w:val="single"/>
        </w:rPr>
        <w:t>xxxxxxxxxxxxxxxxxx</w:t>
      </w:r>
      <w:bookmarkStart w:id="0" w:name="_GoBack"/>
      <w:bookmarkEnd w:id="0"/>
      <w:r w:rsidR="001849F1" w:rsidRPr="00723C09">
        <w:rPr>
          <w:rFonts w:ascii="Arial" w:hAnsi="Arial" w:cs="Arial"/>
          <w:b/>
          <w:sz w:val="23"/>
          <w:szCs w:val="23"/>
          <w:u w:val="single"/>
        </w:rPr>
        <w:t>,</w:t>
      </w:r>
      <w:r w:rsidR="001849F1" w:rsidRPr="00723C09">
        <w:rPr>
          <w:rFonts w:ascii="Arial" w:hAnsi="Arial" w:cs="Arial"/>
          <w:sz w:val="23"/>
          <w:szCs w:val="23"/>
          <w:u w:val="single"/>
        </w:rPr>
        <w:t xml:space="preserve"> </w:t>
      </w:r>
      <w:r w:rsidR="001849F1" w:rsidRPr="00723C09">
        <w:rPr>
          <w:rFonts w:ascii="Arial" w:hAnsi="Arial" w:cs="Arial"/>
          <w:sz w:val="23"/>
          <w:szCs w:val="23"/>
        </w:rPr>
        <w:t xml:space="preserve">expediente No. 35362, manteniendo la calidad de NO ELEGIBLE, dictaminada en el recurso de revisión en fecha 22 de julio de 2016, debido a que no ha logrado demostrar mediante pruebas documentales fehacientes, que las lesiones que presenta le hayan ocurrido a consecuencia directa del conflicto armado; se analizó la prueba documental agregada al expediente a folios 13, 14, 32, 42, y 43, consistente en Constancia de Altas y Bajas, Constancia de Lesión del Hospital Militar Central, y Parte militar de lesión del Destacamento Militar No. 4, Oficio del Ministerio de la Defensa Nacional y Verificación de lesión realizada en el Hospital Militar Central por personal del Fondo respectivamente, así mismo se analizó lo manifestado por el solicitante en entrevistas ante la Comisión Técnica Evaluadora, y con esa Comisión, y la información no es coincidente. Al inicio del proceso manifestó que resultó lesionado en el Cerro el Tigre por el puente </w:t>
      </w:r>
      <w:proofErr w:type="spellStart"/>
      <w:r w:rsidR="001849F1" w:rsidRPr="00723C09">
        <w:rPr>
          <w:rFonts w:ascii="Arial" w:hAnsi="Arial" w:cs="Arial"/>
          <w:sz w:val="23"/>
          <w:szCs w:val="23"/>
        </w:rPr>
        <w:t>Torola</w:t>
      </w:r>
      <w:proofErr w:type="spellEnd"/>
      <w:r w:rsidR="001849F1" w:rsidRPr="00723C09">
        <w:rPr>
          <w:rFonts w:ascii="Arial" w:hAnsi="Arial" w:cs="Arial"/>
          <w:sz w:val="23"/>
          <w:szCs w:val="23"/>
        </w:rPr>
        <w:t xml:space="preserve">, </w:t>
      </w:r>
      <w:proofErr w:type="spellStart"/>
      <w:r w:rsidR="001849F1" w:rsidRPr="00723C09">
        <w:rPr>
          <w:rFonts w:ascii="Arial" w:hAnsi="Arial" w:cs="Arial"/>
          <w:sz w:val="23"/>
          <w:szCs w:val="23"/>
        </w:rPr>
        <w:t>Osicala</w:t>
      </w:r>
      <w:proofErr w:type="spellEnd"/>
      <w:r w:rsidR="001849F1" w:rsidRPr="00723C09">
        <w:rPr>
          <w:rFonts w:ascii="Arial" w:hAnsi="Arial" w:cs="Arial"/>
          <w:sz w:val="23"/>
          <w:szCs w:val="23"/>
        </w:rPr>
        <w:t xml:space="preserve">, Morazán, a un compañero se le disparó el arma que portaba, y posteriormente en la fase de revisión y  apelación manifestó que venían en un convoy  de repente escucharon disparos, freno el motorista, que él iba en un camión sentado y se le disparó bala a compañero; en la </w:t>
      </w:r>
      <w:r w:rsidR="001849F1" w:rsidRPr="00723C09">
        <w:rPr>
          <w:rFonts w:ascii="Arial" w:hAnsi="Arial" w:cs="Arial"/>
          <w:i/>
          <w:sz w:val="23"/>
          <w:szCs w:val="23"/>
        </w:rPr>
        <w:t>Constancia de lesión del Hospital Militar Central,</w:t>
      </w:r>
      <w:r w:rsidR="001849F1" w:rsidRPr="00723C09">
        <w:rPr>
          <w:rFonts w:ascii="Arial" w:hAnsi="Arial" w:cs="Arial"/>
          <w:sz w:val="23"/>
          <w:szCs w:val="23"/>
        </w:rPr>
        <w:t xml:space="preserve"> no clarifica las circunstancias bajo las cuales resultó lesionado ya que solo se consigna que en enero de 1983, sufre traumatismo ocasionado accidentalmente, herida por arma de fuego en miembro inferior y glúteo izquierdo, en </w:t>
      </w:r>
      <w:r w:rsidR="001849F1" w:rsidRPr="00723C09">
        <w:rPr>
          <w:rFonts w:ascii="Arial" w:hAnsi="Arial" w:cs="Arial"/>
          <w:i/>
          <w:sz w:val="23"/>
          <w:szCs w:val="23"/>
        </w:rPr>
        <w:t>Constancia extendida por el Destacamento Militar No 4</w:t>
      </w:r>
      <w:r w:rsidR="001849F1" w:rsidRPr="00723C09">
        <w:rPr>
          <w:rFonts w:ascii="Arial" w:hAnsi="Arial" w:cs="Arial"/>
          <w:sz w:val="23"/>
          <w:szCs w:val="23"/>
        </w:rPr>
        <w:t xml:space="preserve">, </w:t>
      </w:r>
      <w:r w:rsidR="001849F1" w:rsidRPr="00723C09">
        <w:rPr>
          <w:rFonts w:ascii="Arial" w:hAnsi="Arial" w:cs="Arial"/>
          <w:sz w:val="23"/>
          <w:szCs w:val="23"/>
          <w:u w:val="single"/>
        </w:rPr>
        <w:t>refiere que no pueden extender certificación  de lesión  del recurrente, porque no se encuentran registros</w:t>
      </w:r>
      <w:r w:rsidR="001849F1" w:rsidRPr="00723C09">
        <w:rPr>
          <w:rFonts w:ascii="Arial" w:hAnsi="Arial" w:cs="Arial"/>
          <w:sz w:val="23"/>
          <w:szCs w:val="23"/>
        </w:rPr>
        <w:t xml:space="preserve">, y en </w:t>
      </w:r>
      <w:r w:rsidR="001849F1" w:rsidRPr="00723C09">
        <w:rPr>
          <w:rFonts w:ascii="Arial" w:hAnsi="Arial" w:cs="Arial"/>
          <w:i/>
          <w:sz w:val="23"/>
          <w:szCs w:val="23"/>
        </w:rPr>
        <w:t>Verificación de lesión en el Hospital Militar Central</w:t>
      </w:r>
      <w:r w:rsidR="001849F1" w:rsidRPr="00723C09">
        <w:rPr>
          <w:rFonts w:ascii="Arial" w:hAnsi="Arial" w:cs="Arial"/>
          <w:sz w:val="23"/>
          <w:szCs w:val="23"/>
        </w:rPr>
        <w:t xml:space="preserve">, se encontró que se atendió al recurrente en ese Centro hospitalario en enero de 1983, por traumatismos ocasionados accidentalmente, herida por arma de fuego en miembro inferior derecho  y glúteo izquierdo, </w:t>
      </w:r>
      <w:r w:rsidR="001849F1" w:rsidRPr="00723C09">
        <w:rPr>
          <w:rFonts w:ascii="Arial" w:hAnsi="Arial" w:cs="Arial"/>
          <w:sz w:val="23"/>
          <w:szCs w:val="23"/>
          <w:u w:val="single"/>
        </w:rPr>
        <w:t>no especifica si estaba de Licencia o no,  ni las circunstancias  en que resultó lesionado</w:t>
      </w:r>
      <w:r w:rsidR="001849F1" w:rsidRPr="00723C09">
        <w:rPr>
          <w:rFonts w:ascii="Arial" w:hAnsi="Arial" w:cs="Arial"/>
          <w:sz w:val="23"/>
          <w:szCs w:val="23"/>
        </w:rPr>
        <w:t>; toda la información recopilada no es concluyente para determinar que las lesiones que presenta el recurrente sean a consecuencia directa del conflicto armado; esto en atención al Art. 48, Lit. a) del Reglamento de la Ley y el Art.22 de Ley. Lo anterior conforme a lo dispuesto en el Art. 21-A Literal q) inciso último de la Ley de Beneficio para la Protección de los Lisiados y Discapacitados a Co</w:t>
      </w:r>
      <w:r w:rsidR="00723C09" w:rsidRPr="00723C09">
        <w:rPr>
          <w:rFonts w:ascii="Arial" w:hAnsi="Arial" w:cs="Arial"/>
          <w:sz w:val="23"/>
          <w:szCs w:val="23"/>
        </w:rPr>
        <w:t>nsecuencia del Conflicto Armado.</w:t>
      </w:r>
      <w:r w:rsidR="001849F1" w:rsidRPr="00723C09">
        <w:rPr>
          <w:rFonts w:ascii="Arial" w:hAnsi="Arial" w:cs="Arial"/>
          <w:sz w:val="23"/>
          <w:szCs w:val="23"/>
        </w:rPr>
        <w:t xml:space="preserve"> </w:t>
      </w:r>
      <w:r w:rsidR="001849F1" w:rsidRPr="00723C09">
        <w:rPr>
          <w:rFonts w:ascii="Arial" w:hAnsi="Arial" w:cs="Arial"/>
          <w:b/>
          <w:sz w:val="23"/>
          <w:szCs w:val="23"/>
        </w:rPr>
        <w:t>C</w:t>
      </w:r>
      <w:r w:rsidRPr="00723C09">
        <w:rPr>
          <w:rFonts w:ascii="Arial" w:eastAsia="MS Mincho" w:hAnsi="Arial" w:cs="Arial"/>
          <w:b/>
          <w:sz w:val="23"/>
          <w:szCs w:val="23"/>
        </w:rPr>
        <w:t>OMUNÍQUESE</w:t>
      </w:r>
      <w:r w:rsidRPr="00723C09">
        <w:rPr>
          <w:rFonts w:ascii="Arial" w:hAnsi="Arial" w:cs="Arial"/>
          <w:b/>
          <w:sz w:val="23"/>
          <w:szCs w:val="23"/>
        </w:rPr>
        <w:t xml:space="preserve">”. </w:t>
      </w:r>
      <w:r w:rsidR="00C535F4" w:rsidRPr="00723C09">
        <w:rPr>
          <w:rFonts w:ascii="Arial" w:hAnsi="Arial" w:cs="Arial"/>
          <w:sz w:val="23"/>
          <w:szCs w:val="23"/>
        </w:rPr>
        <w:t>Rubricado por: Presidente Suplente: “ILEGIBLE”;</w:t>
      </w:r>
      <w:r w:rsidRPr="00723C09">
        <w:rPr>
          <w:rFonts w:ascii="Arial" w:hAnsi="Arial" w:cs="Arial"/>
          <w:sz w:val="23"/>
          <w:szCs w:val="23"/>
        </w:rPr>
        <w:t xml:space="preserve">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3A04AE" w:rsidRPr="00723C09" w:rsidRDefault="003A04AE" w:rsidP="003A04A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  <w:sz w:val="23"/>
          <w:szCs w:val="23"/>
        </w:rPr>
      </w:pPr>
    </w:p>
    <w:p w:rsidR="003A04AE" w:rsidRPr="00723C09" w:rsidRDefault="003A04AE" w:rsidP="003A04AE">
      <w:pPr>
        <w:jc w:val="both"/>
        <w:rPr>
          <w:rFonts w:cs="Arial"/>
          <w:sz w:val="23"/>
          <w:szCs w:val="23"/>
        </w:rPr>
      </w:pPr>
      <w:r w:rsidRPr="00723C09">
        <w:rPr>
          <w:rFonts w:cs="Arial"/>
          <w:sz w:val="23"/>
          <w:szCs w:val="23"/>
        </w:rPr>
        <w:t>Lo que se transcribe para los efectos pertinentes.</w:t>
      </w:r>
    </w:p>
    <w:p w:rsidR="003A04AE" w:rsidRPr="00723C09" w:rsidRDefault="003A04AE" w:rsidP="003A04AE">
      <w:pPr>
        <w:ind w:hanging="540"/>
        <w:jc w:val="both"/>
        <w:rPr>
          <w:rFonts w:cs="Arial"/>
          <w:sz w:val="23"/>
          <w:szCs w:val="23"/>
        </w:rPr>
      </w:pPr>
    </w:p>
    <w:p w:rsidR="003A04AE" w:rsidRPr="00723C09" w:rsidRDefault="003A04AE" w:rsidP="003A04AE">
      <w:pPr>
        <w:ind w:hanging="540"/>
        <w:jc w:val="both"/>
        <w:rPr>
          <w:rFonts w:cs="Arial"/>
          <w:sz w:val="23"/>
          <w:szCs w:val="23"/>
        </w:rPr>
      </w:pPr>
    </w:p>
    <w:p w:rsidR="003A04AE" w:rsidRPr="00723C09" w:rsidRDefault="003A04AE" w:rsidP="003A04AE">
      <w:pPr>
        <w:ind w:hanging="540"/>
        <w:jc w:val="center"/>
        <w:rPr>
          <w:rFonts w:cs="Arial"/>
          <w:sz w:val="23"/>
          <w:szCs w:val="23"/>
        </w:rPr>
      </w:pPr>
    </w:p>
    <w:p w:rsidR="003A04AE" w:rsidRPr="00723C09" w:rsidRDefault="003A04AE" w:rsidP="003A04AE">
      <w:pPr>
        <w:ind w:hanging="540"/>
        <w:jc w:val="center"/>
        <w:rPr>
          <w:rFonts w:cs="Arial"/>
          <w:sz w:val="23"/>
          <w:szCs w:val="23"/>
        </w:rPr>
      </w:pPr>
      <w:r w:rsidRPr="00723C09">
        <w:rPr>
          <w:rFonts w:cs="Arial"/>
          <w:sz w:val="23"/>
          <w:szCs w:val="23"/>
        </w:rPr>
        <w:t>Dr. Marlon Mendoza Fonseca</w:t>
      </w:r>
    </w:p>
    <w:p w:rsidR="00723C09" w:rsidRDefault="003A04AE" w:rsidP="003A04AE">
      <w:pPr>
        <w:ind w:hanging="540"/>
        <w:jc w:val="center"/>
        <w:rPr>
          <w:rFonts w:cs="Arial"/>
          <w:sz w:val="23"/>
          <w:szCs w:val="23"/>
        </w:rPr>
      </w:pPr>
      <w:r w:rsidRPr="00723C09">
        <w:rPr>
          <w:rFonts w:cs="Arial"/>
          <w:sz w:val="23"/>
          <w:szCs w:val="23"/>
        </w:rPr>
        <w:t>Gerente General</w:t>
      </w:r>
    </w:p>
    <w:sectPr w:rsidR="00723C09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51" w:rsidRDefault="00E04551">
      <w:r>
        <w:separator/>
      </w:r>
    </w:p>
  </w:endnote>
  <w:endnote w:type="continuationSeparator" w:id="0">
    <w:p w:rsidR="00E04551" w:rsidRDefault="00E0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51" w:rsidRDefault="00E04551">
      <w:r>
        <w:separator/>
      </w:r>
    </w:p>
  </w:footnote>
  <w:footnote w:type="continuationSeparator" w:id="0">
    <w:p w:rsidR="00E04551" w:rsidRDefault="00E04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60F4E"/>
    <w:multiLevelType w:val="hybridMultilevel"/>
    <w:tmpl w:val="3A0A08DC"/>
    <w:lvl w:ilvl="0" w:tplc="2A9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DB3170"/>
    <w:multiLevelType w:val="hybridMultilevel"/>
    <w:tmpl w:val="6CC0687C"/>
    <w:lvl w:ilvl="0" w:tplc="9F32D6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5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4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3"/>
  </w:num>
  <w:num w:numId="5">
    <w:abstractNumId w:val="2"/>
  </w:num>
  <w:num w:numId="6">
    <w:abstractNumId w:val="8"/>
  </w:num>
  <w:num w:numId="7">
    <w:abstractNumId w:val="42"/>
  </w:num>
  <w:num w:numId="8">
    <w:abstractNumId w:val="24"/>
  </w:num>
  <w:num w:numId="9">
    <w:abstractNumId w:val="7"/>
  </w:num>
  <w:num w:numId="10">
    <w:abstractNumId w:val="28"/>
  </w:num>
  <w:num w:numId="11">
    <w:abstractNumId w:val="4"/>
  </w:num>
  <w:num w:numId="12">
    <w:abstractNumId w:val="22"/>
  </w:num>
  <w:num w:numId="13">
    <w:abstractNumId w:val="23"/>
  </w:num>
  <w:num w:numId="14">
    <w:abstractNumId w:val="10"/>
  </w:num>
  <w:num w:numId="15">
    <w:abstractNumId w:val="26"/>
  </w:num>
  <w:num w:numId="16">
    <w:abstractNumId w:val="12"/>
  </w:num>
  <w:num w:numId="17">
    <w:abstractNumId w:val="25"/>
  </w:num>
  <w:num w:numId="18">
    <w:abstractNumId w:val="9"/>
  </w:num>
  <w:num w:numId="19">
    <w:abstractNumId w:val="11"/>
  </w:num>
  <w:num w:numId="20">
    <w:abstractNumId w:val="44"/>
  </w:num>
  <w:num w:numId="21">
    <w:abstractNumId w:val="15"/>
  </w:num>
  <w:num w:numId="22">
    <w:abstractNumId w:val="41"/>
  </w:num>
  <w:num w:numId="23">
    <w:abstractNumId w:val="30"/>
  </w:num>
  <w:num w:numId="24">
    <w:abstractNumId w:val="18"/>
  </w:num>
  <w:num w:numId="25">
    <w:abstractNumId w:val="16"/>
  </w:num>
  <w:num w:numId="26">
    <w:abstractNumId w:val="27"/>
  </w:num>
  <w:num w:numId="27">
    <w:abstractNumId w:val="32"/>
  </w:num>
  <w:num w:numId="28">
    <w:abstractNumId w:val="6"/>
  </w:num>
  <w:num w:numId="29">
    <w:abstractNumId w:val="19"/>
  </w:num>
  <w:num w:numId="30">
    <w:abstractNumId w:val="17"/>
  </w:num>
  <w:num w:numId="31">
    <w:abstractNumId w:val="43"/>
  </w:num>
  <w:num w:numId="32">
    <w:abstractNumId w:val="36"/>
  </w:num>
  <w:num w:numId="33">
    <w:abstractNumId w:val="20"/>
  </w:num>
  <w:num w:numId="34">
    <w:abstractNumId w:val="29"/>
  </w:num>
  <w:num w:numId="35">
    <w:abstractNumId w:val="35"/>
  </w:num>
  <w:num w:numId="36">
    <w:abstractNumId w:val="39"/>
  </w:num>
  <w:num w:numId="37">
    <w:abstractNumId w:val="31"/>
  </w:num>
  <w:num w:numId="38">
    <w:abstractNumId w:val="40"/>
  </w:num>
  <w:num w:numId="39">
    <w:abstractNumId w:val="14"/>
  </w:num>
  <w:num w:numId="40">
    <w:abstractNumId w:val="21"/>
  </w:num>
  <w:num w:numId="41">
    <w:abstractNumId w:val="37"/>
  </w:num>
  <w:num w:numId="42">
    <w:abstractNumId w:val="38"/>
  </w:num>
  <w:num w:numId="43">
    <w:abstractNumId w:val="34"/>
  </w:num>
  <w:num w:numId="44">
    <w:abstractNumId w:val="5"/>
  </w:num>
  <w:num w:numId="4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337"/>
    <w:rsid w:val="0007059D"/>
    <w:rsid w:val="00070788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E02"/>
    <w:rsid w:val="00222EFC"/>
    <w:rsid w:val="00222F0D"/>
    <w:rsid w:val="002231EB"/>
    <w:rsid w:val="00223259"/>
    <w:rsid w:val="0022328C"/>
    <w:rsid w:val="002232B3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9DB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1371"/>
    <w:rsid w:val="002613FC"/>
    <w:rsid w:val="002614B5"/>
    <w:rsid w:val="002614D6"/>
    <w:rsid w:val="002615E4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42C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A78"/>
    <w:rsid w:val="00313B8E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50D"/>
    <w:rsid w:val="003D3866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619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091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1EF"/>
    <w:rsid w:val="00666203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B0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DD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91F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843"/>
    <w:rsid w:val="00911892"/>
    <w:rsid w:val="009119F2"/>
    <w:rsid w:val="00911AC9"/>
    <w:rsid w:val="00911CEF"/>
    <w:rsid w:val="00911D21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7DB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2C1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CC2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23E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DE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236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661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5F4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4F8"/>
    <w:rsid w:val="00C73724"/>
    <w:rsid w:val="00C7372D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0D7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BFD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20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AF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B0D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4D6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63"/>
    <w:rsid w:val="00E042C0"/>
    <w:rsid w:val="00E042EF"/>
    <w:rsid w:val="00E04551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E3"/>
    <w:rsid w:val="00F859AB"/>
    <w:rsid w:val="00F859F8"/>
    <w:rsid w:val="00F85CA3"/>
    <w:rsid w:val="00F85D4D"/>
    <w:rsid w:val="00F85D7F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7FEF3A-D18A-479E-A197-C731B212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11</cp:revision>
  <cp:lastPrinted>2017-04-04T16:10:00Z</cp:lastPrinted>
  <dcterms:created xsi:type="dcterms:W3CDTF">2017-04-04T16:10:00Z</dcterms:created>
  <dcterms:modified xsi:type="dcterms:W3CDTF">2017-09-14T22:26:00Z</dcterms:modified>
</cp:coreProperties>
</file>