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E6" w:rsidRPr="000B0B68" w:rsidRDefault="00B5348A" w:rsidP="00902F5F">
      <w:pPr>
        <w:rPr>
          <w:rFonts w:cs="Arial"/>
          <w:sz w:val="22"/>
          <w:szCs w:val="22"/>
        </w:rPr>
      </w:pPr>
      <w:r w:rsidRPr="000B0B68">
        <w:rPr>
          <w:rFonts w:cs="Arial"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0E6" w:rsidRPr="000B0B68" w:rsidRDefault="007D10E6" w:rsidP="007D10E6">
      <w:pPr>
        <w:jc w:val="both"/>
        <w:outlineLvl w:val="0"/>
        <w:rPr>
          <w:rFonts w:cs="Arial"/>
          <w:sz w:val="22"/>
          <w:szCs w:val="22"/>
        </w:rPr>
      </w:pPr>
    </w:p>
    <w:p w:rsidR="007D10E6" w:rsidRPr="000B0B68" w:rsidRDefault="007D10E6" w:rsidP="007D10E6">
      <w:pPr>
        <w:rPr>
          <w:rFonts w:cs="Arial"/>
          <w:sz w:val="22"/>
          <w:szCs w:val="22"/>
        </w:rPr>
      </w:pPr>
    </w:p>
    <w:p w:rsidR="006D16D8" w:rsidRPr="000B0B68" w:rsidRDefault="006D16D8" w:rsidP="007D10E6">
      <w:pPr>
        <w:pStyle w:val="Ttulo1"/>
        <w:spacing w:before="0" w:after="0"/>
        <w:rPr>
          <w:sz w:val="24"/>
          <w:szCs w:val="24"/>
        </w:rPr>
      </w:pPr>
    </w:p>
    <w:p w:rsidR="00133A32" w:rsidRPr="000B0B68" w:rsidRDefault="00133A32" w:rsidP="007D10E6">
      <w:pPr>
        <w:pStyle w:val="Ttulo1"/>
        <w:spacing w:before="0" w:after="0"/>
        <w:rPr>
          <w:sz w:val="24"/>
          <w:szCs w:val="24"/>
        </w:rPr>
      </w:pPr>
    </w:p>
    <w:p w:rsidR="007D10E6" w:rsidRPr="000B0B68" w:rsidRDefault="007D10E6" w:rsidP="007D10E6">
      <w:pPr>
        <w:pStyle w:val="Ttulo1"/>
        <w:spacing w:before="0" w:after="0"/>
        <w:rPr>
          <w:sz w:val="24"/>
          <w:szCs w:val="24"/>
        </w:rPr>
      </w:pPr>
      <w:r w:rsidRPr="000B0B68">
        <w:rPr>
          <w:sz w:val="24"/>
          <w:szCs w:val="24"/>
        </w:rPr>
        <w:t>SE HA EMITIDO EL ACUERDO QUE DICE:</w:t>
      </w:r>
    </w:p>
    <w:p w:rsidR="007D10E6" w:rsidRPr="000B0B68" w:rsidRDefault="007D10E6" w:rsidP="007D10E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10E6" w:rsidRPr="000B0B68" w:rsidRDefault="007D10E6" w:rsidP="007D10E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16D8" w:rsidRPr="000B0B68" w:rsidRDefault="006D16D8" w:rsidP="007D10E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33A32" w:rsidRPr="000B0B68" w:rsidRDefault="00133A32" w:rsidP="007D10E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10E6" w:rsidRPr="000B0B68" w:rsidRDefault="007D10E6" w:rsidP="00F77E07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B0B68">
        <w:rPr>
          <w:rFonts w:ascii="Arial" w:hAnsi="Arial" w:cs="Arial"/>
          <w:b/>
        </w:rPr>
        <w:t xml:space="preserve">San Salvador, </w:t>
      </w:r>
      <w:r w:rsidR="005B69EE" w:rsidRPr="000B0B68">
        <w:rPr>
          <w:rFonts w:ascii="Arial" w:hAnsi="Arial" w:cs="Arial"/>
          <w:b/>
        </w:rPr>
        <w:t>25</w:t>
      </w:r>
      <w:r w:rsidRPr="000B0B68">
        <w:rPr>
          <w:rFonts w:ascii="Arial" w:hAnsi="Arial" w:cs="Arial"/>
          <w:b/>
        </w:rPr>
        <w:t xml:space="preserve"> de agosto de 2016, ACTA</w:t>
      </w:r>
      <w:r w:rsidR="005B69EE" w:rsidRPr="000B0B68">
        <w:rPr>
          <w:rFonts w:ascii="Arial" w:hAnsi="Arial" w:cs="Arial"/>
          <w:b/>
        </w:rPr>
        <w:t xml:space="preserve"> No. 34.08.2016, ACUERDO No. </w:t>
      </w:r>
      <w:r w:rsidR="005F7549" w:rsidRPr="000B0B68">
        <w:rPr>
          <w:rFonts w:ascii="Arial" w:hAnsi="Arial" w:cs="Arial"/>
          <w:b/>
        </w:rPr>
        <w:t>50</w:t>
      </w:r>
      <w:r w:rsidR="006E10A7" w:rsidRPr="000B0B68">
        <w:rPr>
          <w:rFonts w:ascii="Arial" w:hAnsi="Arial" w:cs="Arial"/>
          <w:b/>
        </w:rPr>
        <w:t>4</w:t>
      </w:r>
      <w:r w:rsidRPr="000B0B68">
        <w:rPr>
          <w:rFonts w:ascii="Arial" w:hAnsi="Arial" w:cs="Arial"/>
          <w:b/>
        </w:rPr>
        <w:t xml:space="preserve">.08.2016. La Junta Directiva del Fondo de Protección de Lisiados y Discapacitados a Consecuencia del Conflicto Armado, emitió y ratificó el acuerdo siguiente: </w:t>
      </w:r>
      <w:r w:rsidRPr="000B0B68">
        <w:rPr>
          <w:rFonts w:ascii="Arial" w:hAnsi="Arial" w:cs="Arial"/>
        </w:rPr>
        <w:t>“</w:t>
      </w:r>
      <w:r w:rsidR="006E10A7" w:rsidRPr="00BA677B">
        <w:rPr>
          <w:rFonts w:ascii="Arial" w:hAnsi="Arial" w:cs="Arial"/>
        </w:rPr>
        <w:t xml:space="preserve">La Junta Directiva conforme a la </w:t>
      </w:r>
      <w:r w:rsidR="006E10A7" w:rsidRPr="00BA677B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="006E10A7" w:rsidRPr="000B0B68">
        <w:rPr>
          <w:rFonts w:ascii="Arial" w:hAnsi="Arial" w:cs="Arial"/>
          <w:b/>
          <w:lang w:eastAsia="es-SV"/>
        </w:rPr>
        <w:t xml:space="preserve"> </w:t>
      </w:r>
      <w:r w:rsidR="006E10A7" w:rsidRPr="000B0B68">
        <w:rPr>
          <w:rFonts w:ascii="Arial" w:hAnsi="Arial" w:cs="Arial"/>
          <w:b/>
          <w:u w:val="single"/>
          <w:lang w:eastAsia="es-SV"/>
        </w:rPr>
        <w:t xml:space="preserve">a) </w:t>
      </w:r>
      <w:r w:rsidR="006E10A7" w:rsidRPr="00BA677B">
        <w:rPr>
          <w:rFonts w:ascii="Arial" w:hAnsi="Arial" w:cs="Arial"/>
          <w:u w:val="single"/>
        </w:rPr>
        <w:t>Dictaminar con 2% de discapacidad global al señor</w:t>
      </w:r>
      <w:r w:rsidR="006E10A7" w:rsidRPr="000B0B68">
        <w:rPr>
          <w:rFonts w:ascii="Arial" w:hAnsi="Arial" w:cs="Arial"/>
          <w:u w:val="single"/>
        </w:rPr>
        <w:t xml:space="preserve"> </w:t>
      </w:r>
      <w:r w:rsidR="00EE770F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="006E10A7" w:rsidRPr="00BA677B">
        <w:rPr>
          <w:rFonts w:ascii="Arial" w:hAnsi="Arial" w:cs="Arial"/>
          <w:b/>
          <w:u w:val="single"/>
        </w:rPr>
        <w:t>,</w:t>
      </w:r>
      <w:r w:rsidR="006E10A7" w:rsidRPr="000B0B68">
        <w:rPr>
          <w:rFonts w:ascii="Arial" w:hAnsi="Arial" w:cs="Arial"/>
          <w:b/>
        </w:rPr>
        <w:t xml:space="preserve"> </w:t>
      </w:r>
      <w:r w:rsidR="006E10A7" w:rsidRPr="00BA677B">
        <w:rPr>
          <w:rFonts w:ascii="Arial" w:hAnsi="Arial" w:cs="Arial"/>
        </w:rPr>
        <w:t>expediente No. 30720, modificando el porcentaje de discapacidad global de CINCO POR CIENTO (5%), dictaminado en el recurso de revisión en fecha veinticuatro de junio de 2013, con base a la evaluación física realizada por esa Comisión y el dictamen de los nuevos médicos especialistas que evaluaron al beneficiario, de conformidad al Art. 33 del Reglamento de la Ley:</w:t>
      </w:r>
      <w:r w:rsidR="006E10A7" w:rsidRPr="000B0B68">
        <w:rPr>
          <w:rFonts w:ascii="Arial" w:hAnsi="Arial" w:cs="Arial"/>
        </w:rPr>
        <w:t xml:space="preserve"> </w:t>
      </w:r>
      <w:r w:rsidR="006E10A7" w:rsidRPr="00BA677B">
        <w:rPr>
          <w:rFonts w:ascii="Arial" w:hAnsi="Arial" w:cs="Arial"/>
          <w:b/>
        </w:rPr>
        <w:t>1)</w:t>
      </w:r>
      <w:r w:rsidR="006E10A7" w:rsidRPr="000B0B68">
        <w:rPr>
          <w:rFonts w:ascii="Arial" w:hAnsi="Arial" w:cs="Arial"/>
        </w:rPr>
        <w:t xml:space="preserve"> </w:t>
      </w:r>
      <w:r w:rsidR="006E10A7" w:rsidRPr="00BA677B">
        <w:rPr>
          <w:rFonts w:ascii="Arial" w:hAnsi="Arial" w:cs="Arial"/>
        </w:rPr>
        <w:t>CIRUJANO GENERAL: Evaluó estado de pared abdominal, cicatriz supra-</w:t>
      </w:r>
      <w:proofErr w:type="spellStart"/>
      <w:r w:rsidR="006E10A7" w:rsidRPr="00BA677B">
        <w:rPr>
          <w:rFonts w:ascii="Arial" w:hAnsi="Arial" w:cs="Arial"/>
        </w:rPr>
        <w:t>infraumbilical</w:t>
      </w:r>
      <w:proofErr w:type="spellEnd"/>
      <w:r w:rsidR="006E10A7" w:rsidRPr="00BA677B">
        <w:rPr>
          <w:rFonts w:ascii="Arial" w:hAnsi="Arial" w:cs="Arial"/>
        </w:rPr>
        <w:t xml:space="preserve"> media, otras pequeñas en flanco y fosa iliaca izquierda, no hay defectos herniarios en las cicatrices. Discapacidad: 0%;</w:t>
      </w:r>
      <w:r w:rsidR="006E10A7" w:rsidRPr="000B0B68">
        <w:rPr>
          <w:rFonts w:ascii="Arial" w:hAnsi="Arial" w:cs="Arial"/>
          <w:b/>
        </w:rPr>
        <w:t xml:space="preserve"> </w:t>
      </w:r>
      <w:r w:rsidR="006E10A7" w:rsidRPr="00BA677B">
        <w:rPr>
          <w:rFonts w:ascii="Arial" w:hAnsi="Arial" w:cs="Arial"/>
          <w:b/>
        </w:rPr>
        <w:t>2)</w:t>
      </w:r>
      <w:r w:rsidR="006E10A7" w:rsidRPr="000B0B68">
        <w:rPr>
          <w:rFonts w:ascii="Arial" w:hAnsi="Arial" w:cs="Arial"/>
        </w:rPr>
        <w:t xml:space="preserve"> </w:t>
      </w:r>
      <w:r w:rsidR="006E10A7" w:rsidRPr="00BA677B">
        <w:rPr>
          <w:rFonts w:ascii="Arial" w:hAnsi="Arial" w:cs="Arial"/>
        </w:rPr>
        <w:t>CIRUJANO PLASTICO: Evaluó cicatriz en mejilla izquierda de 1 cm.; en región escapular izquierda de 2x1 cm., no causa deficiencia; en mano izquierda: en el dorso cicatriz de 4 cm. transversa, en área de cicatriz se palpa induración que puede corresponder a cuerpo extraño o granuloma, la cicatriz no limita movimientos de la mano pues no causa retracción de la piel.; en área inguinal izquierda: cicatriz de 2 cm. de largo, lineal superficial. Discapacidad: 2 %. Lo anterior conforme a lo dispuesto en el Art. 21-A Literal q) inciso último de la Ley de Beneficio para la Protección de los Lisiados y Discapacitados a Consecuencia del Conflicto Armado</w:t>
      </w:r>
      <w:r w:rsidR="00F04391">
        <w:rPr>
          <w:rFonts w:ascii="Arial" w:hAnsi="Arial" w:cs="Arial"/>
        </w:rPr>
        <w:t xml:space="preserve">. </w:t>
      </w:r>
      <w:r w:rsidRPr="000B0B68">
        <w:rPr>
          <w:rFonts w:ascii="Arial" w:hAnsi="Arial" w:cs="Arial"/>
          <w:b/>
        </w:rPr>
        <w:t xml:space="preserve">COMUNÍQUESE.”. </w:t>
      </w:r>
      <w:r w:rsidRPr="000B0B68">
        <w:rPr>
          <w:rFonts w:ascii="Arial" w:hAnsi="Arial" w:cs="Arial"/>
        </w:rPr>
        <w:t xml:space="preserve">Rubricado por: </w:t>
      </w:r>
      <w:r w:rsidR="005B69EE" w:rsidRPr="000B0B68">
        <w:rPr>
          <w:rFonts w:ascii="Arial" w:hAnsi="Arial" w:cs="Arial"/>
        </w:rPr>
        <w:t xml:space="preserve">Presidente en funciones: “ILEGIBLE”; </w:t>
      </w:r>
      <w:r w:rsidRPr="000B0B68">
        <w:rPr>
          <w:rFonts w:ascii="Arial" w:hAnsi="Arial" w:cs="Arial"/>
        </w:rPr>
        <w:t xml:space="preserve">Representante de AOSSTALGFAES: “ILEGIBLE”; Representante de ASALDIG: “ILEGIBLE”; Representante de ALFAES: “ILEGIBLE”; Representante de IPSFA: “ILEGIBLE”; </w:t>
      </w:r>
      <w:r w:rsidR="005B69EE" w:rsidRPr="000B0B68">
        <w:rPr>
          <w:rFonts w:ascii="Arial" w:hAnsi="Arial" w:cs="Arial"/>
        </w:rPr>
        <w:t xml:space="preserve">Representante de ISRI: “ILEGIBLE”; </w:t>
      </w:r>
      <w:r w:rsidRPr="000B0B68">
        <w:rPr>
          <w:rFonts w:ascii="Arial" w:hAnsi="Arial" w:cs="Arial"/>
        </w:rPr>
        <w:t>Representante de MTPS: “ILEGIBLE”; y Representante de MINSAL: “ILEGIBLE”.</w:t>
      </w:r>
    </w:p>
    <w:p w:rsidR="007D10E6" w:rsidRPr="000B0B68" w:rsidRDefault="007D10E6" w:rsidP="00F92DBC">
      <w:pPr>
        <w:ind w:left="708"/>
        <w:rPr>
          <w:rFonts w:cs="Arial"/>
          <w:lang w:val="es-ES"/>
        </w:rPr>
      </w:pPr>
    </w:p>
    <w:p w:rsidR="007D10E6" w:rsidRPr="000B0B68" w:rsidRDefault="007D10E6" w:rsidP="00F92DBC">
      <w:pPr>
        <w:ind w:left="168"/>
        <w:jc w:val="both"/>
        <w:rPr>
          <w:rFonts w:cs="Arial"/>
        </w:rPr>
      </w:pPr>
      <w:r w:rsidRPr="000B0B68">
        <w:rPr>
          <w:rFonts w:cs="Arial"/>
        </w:rPr>
        <w:t>Lo que se transcribe para  los efectos pertinentes.</w:t>
      </w:r>
    </w:p>
    <w:p w:rsidR="007D10E6" w:rsidRPr="000B0B68" w:rsidRDefault="007D10E6" w:rsidP="00F92DBC">
      <w:pPr>
        <w:ind w:left="708" w:hanging="540"/>
        <w:jc w:val="both"/>
        <w:rPr>
          <w:rFonts w:cs="Arial"/>
        </w:rPr>
      </w:pPr>
    </w:p>
    <w:p w:rsidR="007D10E6" w:rsidRPr="000B0B68" w:rsidRDefault="007D10E6" w:rsidP="00F92DBC">
      <w:pPr>
        <w:ind w:left="708" w:hanging="540"/>
        <w:jc w:val="both"/>
        <w:rPr>
          <w:rFonts w:cs="Arial"/>
        </w:rPr>
      </w:pPr>
    </w:p>
    <w:p w:rsidR="007D10E6" w:rsidRPr="000B0B68" w:rsidRDefault="007D10E6" w:rsidP="00F92DBC">
      <w:pPr>
        <w:ind w:left="708" w:hanging="540"/>
        <w:jc w:val="center"/>
        <w:rPr>
          <w:rFonts w:cs="Arial"/>
        </w:rPr>
      </w:pPr>
    </w:p>
    <w:p w:rsidR="007D10E6" w:rsidRPr="000B0B68" w:rsidRDefault="007D10E6" w:rsidP="00F92DBC">
      <w:pPr>
        <w:ind w:left="708" w:hanging="540"/>
        <w:jc w:val="center"/>
        <w:rPr>
          <w:rFonts w:cs="Arial"/>
        </w:rPr>
      </w:pPr>
    </w:p>
    <w:p w:rsidR="007D10E6" w:rsidRPr="000B0B68" w:rsidRDefault="007D10E6" w:rsidP="00F92DBC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Dr. Marlon Mendoza Fonseca</w:t>
      </w:r>
    </w:p>
    <w:p w:rsidR="007D10E6" w:rsidRDefault="007D10E6" w:rsidP="00F92DBC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Gerente General</w:t>
      </w: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69792C" w:rsidRDefault="00037E49" w:rsidP="00F92DBC">
      <w:pPr>
        <w:ind w:left="708" w:hanging="540"/>
        <w:jc w:val="center"/>
        <w:rPr>
          <w:rFonts w:cs="Arial"/>
        </w:rPr>
      </w:pPr>
      <w:r>
        <w:rPr>
          <w:rFonts w:cs="Arial"/>
        </w:rPr>
        <w:t xml:space="preserve">  </w:t>
      </w:r>
    </w:p>
    <w:sectPr w:rsidR="0069792C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0F" w:rsidRDefault="007C4B0F">
      <w:r>
        <w:separator/>
      </w:r>
    </w:p>
  </w:endnote>
  <w:endnote w:type="continuationSeparator" w:id="0">
    <w:p w:rsidR="007C4B0F" w:rsidRDefault="007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80E60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0F" w:rsidRDefault="007C4B0F">
      <w:r>
        <w:separator/>
      </w:r>
    </w:p>
  </w:footnote>
  <w:footnote w:type="continuationSeparator" w:id="0">
    <w:p w:rsidR="007C4B0F" w:rsidRDefault="007C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68C"/>
    <w:rsid w:val="00037D1F"/>
    <w:rsid w:val="00037E49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6F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0B2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0F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32D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2F5F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6F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E6C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0F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6FAB4"/>
  <w15:docId w15:val="{91C6339F-FA2C-4F9F-A61E-06B128C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F1EA74-27AF-4394-83FC-46EE492A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18</cp:revision>
  <cp:lastPrinted>2016-08-30T21:28:00Z</cp:lastPrinted>
  <dcterms:created xsi:type="dcterms:W3CDTF">2016-08-30T17:51:00Z</dcterms:created>
  <dcterms:modified xsi:type="dcterms:W3CDTF">2017-09-14T14:51:00Z</dcterms:modified>
</cp:coreProperties>
</file>