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A7" w:rsidRDefault="002B25A7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2B25A7" w:rsidRDefault="002B25A7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4614"/>
        <w:gridCol w:w="2425"/>
        <w:gridCol w:w="1601"/>
        <w:gridCol w:w="1713"/>
      </w:tblGrid>
      <w:tr w:rsidR="002B25A7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614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139" w:right="1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5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676" w:right="242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1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85" w:right="106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2B25A7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4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5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178"/>
              <w:rPr>
                <w:sz w:val="16"/>
              </w:rPr>
            </w:pPr>
            <w:r>
              <w:rPr>
                <w:sz w:val="16"/>
              </w:rPr>
              <w:t>804,290.00</w:t>
            </w:r>
          </w:p>
        </w:tc>
        <w:tc>
          <w:tcPr>
            <w:tcW w:w="1601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230,169.20</w:t>
            </w:r>
          </w:p>
        </w:tc>
        <w:tc>
          <w:tcPr>
            <w:tcW w:w="1713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574,120.80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Eventuales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679,120.00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194,534.87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484,585.13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585,600.00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189,939.65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395,660.35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51203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24,400.00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349.81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24,050.19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51207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69,120.00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4,245.41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64,874.59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4,345.88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7,654.12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4,345.88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7,654.12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Públicas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41,935.00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13,480.04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28,454.96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40,915.00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13,264.37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27,650.63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1,020.00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215.67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804.33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Privadas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46,320.00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15,395.26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30,924.74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45,390.00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15,058.45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30,331.55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336.81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593.19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915.00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913.15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51702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Al Personal de Servicios Eventuales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915.00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913.15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Adquisiciones de Bienes y Servicios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1,153,795.00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36,634.73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1,117,160.27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353,625.00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7,392.02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346,232.98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30,085.00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929.58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29,155.42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18,145.00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18,145.00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de Papel y Cartón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648.85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7,091.15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24,885.00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31.60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24,853.40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54108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Farmacéuticos y Medicinales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6,555.00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4,611.00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1,944.00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54113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 Instrumental de Laboratorios y uso Médico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655.00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2,830.00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864.26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1,965.74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5,785.00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5,785.00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Libros , Textos, Utiles de Enseñanza y Publicaciones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6.78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43.22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54117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Defensa y Seguridad Pública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1,180.00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1,180.00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1,270.00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11.92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1,258.08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1,085.00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1,085.00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 Diversos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243,560.00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288.03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243,271.97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39,300.00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7,140.31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32,159.69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2,920.17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9,079.83</w:t>
            </w:r>
          </w:p>
        </w:tc>
      </w:tr>
      <w:tr w:rsidR="002B25A7">
        <w:trPr>
          <w:trHeight w:val="261"/>
        </w:trPr>
        <w:tc>
          <w:tcPr>
            <w:tcW w:w="786" w:type="dxa"/>
          </w:tcPr>
          <w:p w:rsidR="002B25A7" w:rsidRDefault="006B0303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614" w:type="dxa"/>
          </w:tcPr>
          <w:p w:rsidR="002B25A7" w:rsidRDefault="006B0303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425" w:type="dxa"/>
          </w:tcPr>
          <w:p w:rsidR="002B25A7" w:rsidRDefault="006B0303">
            <w:pPr>
              <w:pStyle w:val="TableParagraph"/>
              <w:spacing w:line="173" w:lineRule="exact"/>
              <w:ind w:right="176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spacing w:line="173" w:lineRule="exact"/>
              <w:ind w:right="51"/>
              <w:rPr>
                <w:sz w:val="16"/>
              </w:rPr>
            </w:pPr>
            <w:r>
              <w:rPr>
                <w:sz w:val="16"/>
              </w:rPr>
              <w:t>1,648.82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spacing w:line="173" w:lineRule="exact"/>
              <w:ind w:right="56"/>
              <w:rPr>
                <w:sz w:val="16"/>
              </w:rPr>
            </w:pPr>
            <w:r>
              <w:rPr>
                <w:sz w:val="16"/>
              </w:rPr>
              <w:t>3,151.18</w:t>
            </w:r>
          </w:p>
        </w:tc>
      </w:tr>
    </w:tbl>
    <w:p w:rsidR="002B25A7" w:rsidRDefault="002B25A7">
      <w:pPr>
        <w:spacing w:line="173" w:lineRule="exact"/>
        <w:rPr>
          <w:sz w:val="16"/>
        </w:rPr>
        <w:sectPr w:rsidR="002B25A7">
          <w:headerReference w:type="default" r:id="rId6"/>
          <w:type w:val="continuous"/>
          <w:pgSz w:w="12240" w:h="15840"/>
          <w:pgMar w:top="2160" w:right="580" w:bottom="280" w:left="280" w:header="421" w:footer="720" w:gutter="0"/>
          <w:pgNumType w:start="1"/>
          <w:cols w:space="720"/>
        </w:sect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4533"/>
        <w:gridCol w:w="2507"/>
        <w:gridCol w:w="1601"/>
        <w:gridCol w:w="1713"/>
      </w:tblGrid>
      <w:tr w:rsidR="002B25A7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533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07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757" w:right="243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1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84" w:right="107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2B25A7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533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507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177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601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2,571.32</w:t>
            </w:r>
          </w:p>
        </w:tc>
        <w:tc>
          <w:tcPr>
            <w:tcW w:w="1713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19,428.68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738,935.00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20,948.40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717,986.60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Muebles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30,260.00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30,260.00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Vehículos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140.94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8,159.06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Inmuebles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1,214.36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25,785.64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Transportes, Fletes y Almacenamientos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474,000.00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474,000.00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Limpiezas y Fumigaciones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440.00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1,409.75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4,590.25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114,625.00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1,403.70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113,221.30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Atenciones Oficiales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1,022.25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28,977.75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54317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Inmuebles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47,400.00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15,697.40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31,702.60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 Diversos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13,620.00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1,154.00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12,466.00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54402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Exterior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7,400.00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1,154.00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6,246.00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Externa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8,315.00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8,315.00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Contabilidad y Auditoría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4,115.00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4,115.00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54505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19,870.00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3,655.72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16,214.28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3,750.00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903.12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2,846.88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903.12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2,096.88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 Diversos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Seguros, Comisiones y Gastos Bancarios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16,120.00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2,752.60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13,367.40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Personas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2,644.54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3,355.46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Bienes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Comisiones y Gastos Bancarios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1,120.00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108.06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1,011.94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377,230.54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3,130,003.46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 al Sector Privado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377,230.54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3,130,003.46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56304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 Personas Naturales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377,230.54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3,130,003.46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472,290.00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494.05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471,795.95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464,290.00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494.05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463,795.95</w:t>
            </w:r>
          </w:p>
        </w:tc>
      </w:tr>
      <w:tr w:rsidR="002B25A7">
        <w:trPr>
          <w:trHeight w:val="261"/>
        </w:trPr>
        <w:tc>
          <w:tcPr>
            <w:tcW w:w="786" w:type="dxa"/>
          </w:tcPr>
          <w:p w:rsidR="002B25A7" w:rsidRDefault="006B0303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4533" w:type="dxa"/>
          </w:tcPr>
          <w:p w:rsidR="002B25A7" w:rsidRDefault="006B0303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2507" w:type="dxa"/>
          </w:tcPr>
          <w:p w:rsidR="002B25A7" w:rsidRDefault="006B0303">
            <w:pPr>
              <w:pStyle w:val="TableParagraph"/>
              <w:spacing w:line="173" w:lineRule="exact"/>
              <w:ind w:right="177"/>
              <w:rPr>
                <w:sz w:val="16"/>
              </w:rPr>
            </w:pPr>
            <w:r>
              <w:rPr>
                <w:sz w:val="16"/>
              </w:rPr>
              <w:t>6,605.00</w:t>
            </w:r>
          </w:p>
        </w:tc>
        <w:tc>
          <w:tcPr>
            <w:tcW w:w="1601" w:type="dxa"/>
          </w:tcPr>
          <w:p w:rsidR="002B25A7" w:rsidRDefault="006B0303">
            <w:pPr>
              <w:pStyle w:val="TableParagraph"/>
              <w:spacing w:line="173" w:lineRule="exact"/>
              <w:ind w:right="52"/>
              <w:rPr>
                <w:sz w:val="16"/>
              </w:rPr>
            </w:pPr>
            <w:r>
              <w:rPr>
                <w:sz w:val="16"/>
              </w:rPr>
              <w:t>494.05</w:t>
            </w:r>
          </w:p>
        </w:tc>
        <w:tc>
          <w:tcPr>
            <w:tcW w:w="1713" w:type="dxa"/>
          </w:tcPr>
          <w:p w:rsidR="002B25A7" w:rsidRDefault="006B0303">
            <w:pPr>
              <w:pStyle w:val="TableParagraph"/>
              <w:spacing w:line="173" w:lineRule="exact"/>
              <w:ind w:right="57"/>
              <w:rPr>
                <w:sz w:val="16"/>
              </w:rPr>
            </w:pPr>
            <w:r>
              <w:rPr>
                <w:sz w:val="16"/>
              </w:rPr>
              <w:t>6,110.95</w:t>
            </w:r>
          </w:p>
        </w:tc>
      </w:tr>
    </w:tbl>
    <w:p w:rsidR="002B25A7" w:rsidRDefault="002B25A7">
      <w:pPr>
        <w:spacing w:line="173" w:lineRule="exact"/>
        <w:rPr>
          <w:sz w:val="16"/>
        </w:rPr>
        <w:sectPr w:rsidR="002B25A7">
          <w:pgSz w:w="12240" w:h="15840"/>
          <w:pgMar w:top="2160" w:right="580" w:bottom="280" w:left="280" w:header="421" w:footer="0" w:gutter="0"/>
          <w:cols w:space="720"/>
        </w:sect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3430"/>
        <w:gridCol w:w="1551"/>
        <w:gridCol w:w="2058"/>
        <w:gridCol w:w="1608"/>
        <w:gridCol w:w="1707"/>
      </w:tblGrid>
      <w:tr w:rsidR="002B25A7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30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309" w:right="242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2" w:space="0" w:color="000000"/>
            </w:tcBorders>
          </w:tcPr>
          <w:p w:rsidR="002B25A7" w:rsidRDefault="002B25A7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2B25A7" w:rsidRDefault="006B0303">
            <w:pPr>
              <w:pStyle w:val="TableParagraph"/>
              <w:spacing w:before="0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5A7" w:rsidRDefault="006B0303">
            <w:pPr>
              <w:pStyle w:val="TableParagraph"/>
              <w:spacing w:before="99"/>
              <w:ind w:left="78" w:right="107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2B25A7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61102</w:t>
            </w:r>
          </w:p>
        </w:tc>
        <w:tc>
          <w:tcPr>
            <w:tcW w:w="3430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1551" w:type="dxa"/>
            <w:tcBorders>
              <w:top w:val="single" w:sz="12" w:space="0" w:color="000000"/>
            </w:tcBorders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178"/>
              <w:rPr>
                <w:sz w:val="16"/>
              </w:rPr>
            </w:pPr>
            <w:r>
              <w:rPr>
                <w:sz w:val="16"/>
              </w:rPr>
              <w:t>260,775.00</w:t>
            </w:r>
          </w:p>
        </w:tc>
        <w:tc>
          <w:tcPr>
            <w:tcW w:w="1608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  <w:tcBorders>
              <w:top w:val="single" w:sz="12" w:space="0" w:color="000000"/>
            </w:tcBorders>
          </w:tcPr>
          <w:p w:rsidR="002B25A7" w:rsidRDefault="006B0303"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260,775.00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61103</w:t>
            </w:r>
          </w:p>
        </w:tc>
        <w:tc>
          <w:tcPr>
            <w:tcW w:w="3430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1551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55,180.00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55,180.00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3430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1551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16,730.00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16,730.00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61105</w:t>
            </w:r>
          </w:p>
        </w:tc>
        <w:tc>
          <w:tcPr>
            <w:tcW w:w="3430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1551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</w:tr>
      <w:tr w:rsidR="002B25A7">
        <w:trPr>
          <w:trHeight w:val="328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3430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Intangibles</w:t>
            </w:r>
          </w:p>
        </w:tc>
        <w:tc>
          <w:tcPr>
            <w:tcW w:w="1551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2B25A7">
        <w:trPr>
          <w:trHeight w:val="380"/>
        </w:trPr>
        <w:tc>
          <w:tcPr>
            <w:tcW w:w="786" w:type="dxa"/>
          </w:tcPr>
          <w:p w:rsidR="002B25A7" w:rsidRDefault="006B0303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61403</w:t>
            </w:r>
          </w:p>
        </w:tc>
        <w:tc>
          <w:tcPr>
            <w:tcW w:w="3430" w:type="dxa"/>
          </w:tcPr>
          <w:p w:rsidR="002B25A7" w:rsidRDefault="006B0303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bottom w:val="single" w:sz="18" w:space="0" w:color="000000"/>
            </w:tcBorders>
          </w:tcPr>
          <w:p w:rsidR="002B25A7" w:rsidRDefault="006B0303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08" w:type="dxa"/>
            <w:tcBorders>
              <w:bottom w:val="single" w:sz="18" w:space="0" w:color="000000"/>
            </w:tcBorders>
          </w:tcPr>
          <w:p w:rsidR="002B25A7" w:rsidRDefault="006B0303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  <w:tcBorders>
              <w:bottom w:val="single" w:sz="18" w:space="0" w:color="000000"/>
            </w:tcBorders>
          </w:tcPr>
          <w:p w:rsidR="002B25A7" w:rsidRDefault="006B0303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2B25A7">
        <w:trPr>
          <w:trHeight w:val="353"/>
        </w:trPr>
        <w:tc>
          <w:tcPr>
            <w:tcW w:w="786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2B25A7" w:rsidRDefault="006B0303">
            <w:pPr>
              <w:pStyle w:val="TableParagraph"/>
              <w:spacing w:before="11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  <w:tcBorders>
              <w:top w:val="single" w:sz="18" w:space="0" w:color="000000"/>
            </w:tcBorders>
          </w:tcPr>
          <w:p w:rsidR="002B25A7" w:rsidRDefault="006B0303">
            <w:pPr>
              <w:pStyle w:val="TableParagraph"/>
              <w:spacing w:before="115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2B25A7" w:rsidRDefault="006B0303">
            <w:pPr>
              <w:pStyle w:val="TableParagraph"/>
              <w:spacing w:before="11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648,184.24</w:t>
            </w:r>
          </w:p>
        </w:tc>
        <w:tc>
          <w:tcPr>
            <w:tcW w:w="1707" w:type="dxa"/>
            <w:tcBorders>
              <w:top w:val="single" w:sz="18" w:space="0" w:color="000000"/>
            </w:tcBorders>
          </w:tcPr>
          <w:p w:rsidR="002B25A7" w:rsidRDefault="006B0303">
            <w:pPr>
              <w:pStyle w:val="TableParagraph"/>
              <w:spacing w:before="11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5,309,294.76</w:t>
            </w:r>
          </w:p>
        </w:tc>
      </w:tr>
      <w:tr w:rsidR="002B25A7">
        <w:trPr>
          <w:trHeight w:val="285"/>
        </w:trPr>
        <w:tc>
          <w:tcPr>
            <w:tcW w:w="786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2B25A7" w:rsidRDefault="006B0303">
            <w:pPr>
              <w:pStyle w:val="TableParagraph"/>
              <w:spacing w:before="45"/>
              <w:ind w:left="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spacing w:before="6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spacing w:before="4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648,184.24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spacing w:before="4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5,309,294.76</w:t>
            </w:r>
          </w:p>
        </w:tc>
      </w:tr>
      <w:tr w:rsidR="002B25A7">
        <w:trPr>
          <w:trHeight w:val="224"/>
        </w:trPr>
        <w:tc>
          <w:tcPr>
            <w:tcW w:w="786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2B25A7" w:rsidRDefault="002B25A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2B25A7" w:rsidRDefault="006B0303">
            <w:pPr>
              <w:pStyle w:val="TableParagraph"/>
              <w:spacing w:before="31" w:line="173" w:lineRule="exact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2B25A7" w:rsidRDefault="006B0303">
            <w:pPr>
              <w:pStyle w:val="TableParagraph"/>
              <w:spacing w:before="31" w:line="173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</w:tcPr>
          <w:p w:rsidR="002B25A7" w:rsidRDefault="006B0303">
            <w:pPr>
              <w:pStyle w:val="TableParagraph"/>
              <w:spacing w:before="31" w:line="173" w:lineRule="exact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648,184.24</w:t>
            </w:r>
          </w:p>
        </w:tc>
        <w:tc>
          <w:tcPr>
            <w:tcW w:w="1707" w:type="dxa"/>
          </w:tcPr>
          <w:p w:rsidR="002B25A7" w:rsidRDefault="006B0303">
            <w:pPr>
              <w:pStyle w:val="TableParagraph"/>
              <w:spacing w:before="31" w:line="173" w:lineRule="exact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5,309,294.76</w:t>
            </w:r>
          </w:p>
        </w:tc>
      </w:tr>
    </w:tbl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rPr>
          <w:rFonts w:ascii="Times New Roman"/>
          <w:b w:val="0"/>
          <w:sz w:val="20"/>
        </w:rPr>
      </w:pPr>
    </w:p>
    <w:p w:rsidR="002B25A7" w:rsidRDefault="002B25A7">
      <w:pPr>
        <w:pStyle w:val="Textoindependiente"/>
        <w:spacing w:before="2"/>
        <w:rPr>
          <w:rFonts w:ascii="Times New Roman"/>
          <w:b w:val="0"/>
          <w:sz w:val="21"/>
        </w:rPr>
      </w:pPr>
    </w:p>
    <w:p w:rsidR="002B25A7" w:rsidRDefault="00760FA6">
      <w:pPr>
        <w:tabs>
          <w:tab w:val="left" w:pos="1440"/>
          <w:tab w:val="left" w:pos="8494"/>
          <w:tab w:val="left" w:pos="9255"/>
        </w:tabs>
        <w:spacing w:before="91"/>
        <w:ind w:left="528"/>
        <w:rPr>
          <w:rFonts w:ascii="Book Antiqua"/>
          <w:b/>
          <w:sz w:val="20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0224640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147955</wp:posOffset>
                </wp:positionV>
                <wp:extent cx="146621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3032" id="Line 3" o:spid="_x0000_s1026" style="position:absolute;z-index:-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1.65pt" to="167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d5HA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0225664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147955</wp:posOffset>
                </wp:positionV>
                <wp:extent cx="14662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AE6E" id="Line 2" o:spid="_x0000_s1026" style="position:absolute;z-index:-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11.65pt" to="565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6B0303">
        <w:rPr>
          <w:rFonts w:ascii="Book Antiqua"/>
          <w:b/>
          <w:position w:val="23"/>
          <w:sz w:val="20"/>
        </w:rPr>
        <w:t>F.</w:t>
      </w:r>
      <w:r w:rsidR="006B0303">
        <w:rPr>
          <w:rFonts w:ascii="Book Antiqua"/>
          <w:b/>
          <w:position w:val="23"/>
          <w:sz w:val="20"/>
        </w:rPr>
        <w:tab/>
      </w:r>
      <w:r w:rsidR="006B0303">
        <w:rPr>
          <w:rFonts w:ascii="Book Antiqua"/>
          <w:b/>
          <w:position w:val="3"/>
          <w:sz w:val="20"/>
        </w:rPr>
        <w:t>JEFE</w:t>
      </w:r>
      <w:r w:rsidR="006B0303">
        <w:rPr>
          <w:rFonts w:ascii="Book Antiqua"/>
          <w:b/>
          <w:spacing w:val="-1"/>
          <w:position w:val="3"/>
          <w:sz w:val="20"/>
        </w:rPr>
        <w:t xml:space="preserve"> </w:t>
      </w:r>
      <w:r w:rsidR="006B0303">
        <w:rPr>
          <w:rFonts w:ascii="Book Antiqua"/>
          <w:b/>
          <w:position w:val="3"/>
          <w:sz w:val="20"/>
        </w:rPr>
        <w:t>UFI</w:t>
      </w:r>
      <w:r w:rsidR="006B0303">
        <w:rPr>
          <w:rFonts w:ascii="Book Antiqua"/>
          <w:b/>
          <w:position w:val="3"/>
          <w:sz w:val="20"/>
        </w:rPr>
        <w:tab/>
      </w:r>
      <w:r w:rsidR="006B0303">
        <w:rPr>
          <w:rFonts w:ascii="Book Antiqua"/>
          <w:b/>
          <w:position w:val="23"/>
          <w:sz w:val="20"/>
        </w:rPr>
        <w:t>F.</w:t>
      </w:r>
      <w:r w:rsidR="006B0303">
        <w:rPr>
          <w:rFonts w:ascii="Book Antiqua"/>
          <w:b/>
          <w:position w:val="23"/>
          <w:sz w:val="20"/>
        </w:rPr>
        <w:tab/>
      </w:r>
      <w:r w:rsidR="006B0303">
        <w:rPr>
          <w:rFonts w:ascii="Book Antiqua"/>
          <w:b/>
          <w:sz w:val="20"/>
        </w:rPr>
        <w:t>CONTADOR</w:t>
      </w:r>
    </w:p>
    <w:sectPr w:rsidR="002B25A7">
      <w:pgSz w:w="12240" w:h="15840"/>
      <w:pgMar w:top="2160" w:right="580" w:bottom="280" w:left="280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EF" w:rsidRDefault="00BE36EF">
      <w:r>
        <w:separator/>
      </w:r>
    </w:p>
  </w:endnote>
  <w:endnote w:type="continuationSeparator" w:id="0">
    <w:p w:rsidR="00BE36EF" w:rsidRDefault="00BE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EF" w:rsidRDefault="00BE36EF">
      <w:r>
        <w:separator/>
      </w:r>
    </w:p>
  </w:footnote>
  <w:footnote w:type="continuationSeparator" w:id="0">
    <w:p w:rsidR="00BE36EF" w:rsidRDefault="00BE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A7" w:rsidRDefault="00760FA6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4640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254635</wp:posOffset>
              </wp:positionV>
              <wp:extent cx="554355" cy="328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5A7" w:rsidRDefault="006B030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09/05/2019</w:t>
                          </w:r>
                        </w:p>
                        <w:p w:rsidR="002B25A7" w:rsidRDefault="006B0303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487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15pt;margin-top:20.05pt;width:43.65pt;height:25.9pt;z-index:-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LgrwIAAKg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" filled="f" stroked="f">
              <v:textbox inset="0,0,0,0">
                <w:txbxContent>
                  <w:p w:rsidR="002B25A7" w:rsidRDefault="006B030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09/05/2019</w:t>
                    </w:r>
                  </w:p>
                  <w:p w:rsidR="002B25A7" w:rsidRDefault="006B0303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6487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5664" behindDoc="1" locked="0" layoutInCell="1" allowOverlap="1">
              <wp:simplePos x="0" y="0"/>
              <wp:positionH relativeFrom="page">
                <wp:posOffset>1817370</wp:posOffset>
              </wp:positionH>
              <wp:positionV relativeFrom="page">
                <wp:posOffset>472440</wp:posOffset>
              </wp:positionV>
              <wp:extent cx="3931920" cy="622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192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5A7" w:rsidRDefault="006B0303">
                          <w:pPr>
                            <w:pStyle w:val="Textoindependiente"/>
                            <w:spacing w:before="21" w:line="345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2B25A7" w:rsidRDefault="006B0303">
                          <w:pPr>
                            <w:pStyle w:val="Textoindependiente"/>
                            <w:spacing w:line="187" w:lineRule="exact"/>
                            <w:ind w:left="44" w:right="18"/>
                            <w:jc w:val="center"/>
                          </w:pPr>
                          <w:r>
                            <w:t>Reporte Acumulado Del 1 de Enero al 30 de Abril del 2019</w:t>
                          </w:r>
                        </w:p>
                        <w:p w:rsidR="002B25A7" w:rsidRDefault="006B0303">
                          <w:pPr>
                            <w:spacing w:before="26"/>
                            <w:ind w:left="51" w:right="18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3.1pt;margin-top:37.2pt;width:309.6pt;height:49pt;z-index:-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" filled="f" stroked="f">
              <v:textbox inset="0,0,0,0">
                <w:txbxContent>
                  <w:p w:rsidR="002B25A7" w:rsidRDefault="006B0303">
                    <w:pPr>
                      <w:pStyle w:val="Textoindependiente"/>
                      <w:spacing w:before="21" w:line="345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2B25A7" w:rsidRDefault="006B0303">
                    <w:pPr>
                      <w:pStyle w:val="Textoindependiente"/>
                      <w:spacing w:line="187" w:lineRule="exact"/>
                      <w:ind w:left="44" w:right="18"/>
                      <w:jc w:val="center"/>
                    </w:pPr>
                    <w:r>
                      <w:t>Reporte Acumulado Del 1 de Enero al 30 de Abril del 2019</w:t>
                    </w:r>
                  </w:p>
                  <w:p w:rsidR="002B25A7" w:rsidRDefault="006B0303">
                    <w:pPr>
                      <w:spacing w:before="26"/>
                      <w:ind w:left="51" w:right="18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6688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1245870</wp:posOffset>
              </wp:positionV>
              <wp:extent cx="62547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5A7" w:rsidRDefault="006B0303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2.15pt;margin-top:98.1pt;width:49.25pt;height:11pt;z-index:-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OV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" filled="f" stroked="f">
              <v:textbox inset="0,0,0,0">
                <w:txbxContent>
                  <w:p w:rsidR="002B25A7" w:rsidRDefault="006B0303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7"/>
    <w:rsid w:val="002B25A7"/>
    <w:rsid w:val="006B0303"/>
    <w:rsid w:val="00760FA6"/>
    <w:rsid w:val="00BE36EF"/>
    <w:rsid w:val="00F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33714-1FA5-4C05-8A61-A12C6559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Jaqueline Portillo</cp:lastModifiedBy>
  <cp:revision>2</cp:revision>
  <dcterms:created xsi:type="dcterms:W3CDTF">2019-05-15T17:02:00Z</dcterms:created>
  <dcterms:modified xsi:type="dcterms:W3CDTF">2019-05-15T17:02:00Z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2019-05-09T00:00:00Z</vt:filetime>
  </property>
</Properties>
</file>