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F9" w:rsidRDefault="00E42CF9">
      <w:pPr>
        <w:pStyle w:val="Textoindependiente"/>
        <w:rPr>
          <w:rFonts w:ascii="Times New Roman"/>
          <w:b w:val="0"/>
          <w:sz w:val="18"/>
        </w:rPr>
      </w:pPr>
      <w:bookmarkStart w:id="0" w:name="_GoBack"/>
      <w:bookmarkEnd w:id="0"/>
    </w:p>
    <w:p w:rsidR="00E42CF9" w:rsidRDefault="00E42CF9">
      <w:pPr>
        <w:pStyle w:val="Textoindependiente"/>
        <w:rPr>
          <w:rFonts w:ascii="Times New Roman"/>
          <w:b w:val="0"/>
          <w:sz w:val="18"/>
        </w:rPr>
      </w:pPr>
    </w:p>
    <w:p w:rsidR="00E42CF9" w:rsidRDefault="00E42CF9">
      <w:pPr>
        <w:pStyle w:val="Textoindependiente"/>
        <w:rPr>
          <w:rFonts w:ascii="Times New Roman"/>
          <w:b w:val="0"/>
          <w:sz w:val="18"/>
        </w:rPr>
      </w:pPr>
    </w:p>
    <w:p w:rsidR="00E42CF9" w:rsidRDefault="00E42CF9">
      <w:pPr>
        <w:pStyle w:val="Textoindependiente"/>
        <w:rPr>
          <w:rFonts w:ascii="Times New Roman"/>
          <w:b w:val="0"/>
          <w:sz w:val="18"/>
        </w:rPr>
      </w:pPr>
    </w:p>
    <w:p w:rsidR="00E42CF9" w:rsidRDefault="00E42CF9">
      <w:pPr>
        <w:pStyle w:val="Textoindependiente"/>
        <w:rPr>
          <w:rFonts w:ascii="Times New Roman"/>
          <w:b w:val="0"/>
          <w:sz w:val="18"/>
        </w:rPr>
      </w:pPr>
    </w:p>
    <w:p w:rsidR="00E42CF9" w:rsidRDefault="00E42CF9">
      <w:pPr>
        <w:pStyle w:val="Textoindependiente"/>
        <w:rPr>
          <w:rFonts w:ascii="Times New Roman"/>
          <w:b w:val="0"/>
          <w:sz w:val="18"/>
        </w:rPr>
      </w:pPr>
    </w:p>
    <w:p w:rsidR="00E42CF9" w:rsidRDefault="00E42CF9">
      <w:pPr>
        <w:pStyle w:val="Textoindependiente"/>
        <w:rPr>
          <w:rFonts w:ascii="Times New Roman"/>
          <w:b w:val="0"/>
        </w:rPr>
      </w:pPr>
    </w:p>
    <w:p w:rsidR="00E42CF9" w:rsidRDefault="008F7CBA">
      <w:pPr>
        <w:pStyle w:val="Textoindependiente"/>
        <w:ind w:left="154"/>
        <w:rPr>
          <w:rFonts w:ascii="Arial"/>
        </w:rPr>
      </w:pPr>
      <w:r>
        <w:rPr>
          <w:rFonts w:ascii="Arial"/>
        </w:rPr>
        <w:t>Institucional</w:t>
      </w:r>
    </w:p>
    <w:p w:rsidR="00E42CF9" w:rsidRDefault="008F7CBA">
      <w:pPr>
        <w:pStyle w:val="Textoindependiente"/>
        <w:spacing w:before="1"/>
        <w:rPr>
          <w:rFonts w:ascii="Arial"/>
          <w:sz w:val="25"/>
        </w:rPr>
      </w:pPr>
      <w:r>
        <w:rPr>
          <w:b w:val="0"/>
        </w:rPr>
        <w:br w:type="column"/>
      </w:r>
    </w:p>
    <w:p w:rsidR="00E42CF9" w:rsidRDefault="008F7CBA">
      <w:pPr>
        <w:pStyle w:val="Textoindependiente"/>
        <w:spacing w:line="300" w:lineRule="atLeast"/>
        <w:ind w:left="1138" w:hanging="984"/>
      </w:pPr>
      <w:r>
        <w:t>FONDO PARA LA ATENCIÓN A LAS VÍCTIMAS DE ACCIDENTES DE TRÁNSITO ESTADO DE EJECUCION PRESUPUESTARIA DE INGRESOS</w:t>
      </w:r>
    </w:p>
    <w:p w:rsidR="00E42CF9" w:rsidRDefault="008F7CBA">
      <w:pPr>
        <w:pStyle w:val="Textoindependiente"/>
        <w:spacing w:line="187" w:lineRule="exact"/>
        <w:ind w:left="1043" w:right="499"/>
        <w:jc w:val="center"/>
      </w:pPr>
      <w:r>
        <w:t>Reporte Acumulado Del 1 de Enero al 31 de Marzo del 2019</w:t>
      </w:r>
    </w:p>
    <w:p w:rsidR="00E42CF9" w:rsidRDefault="008F7CBA">
      <w:pPr>
        <w:spacing w:before="15"/>
        <w:ind w:left="1043" w:right="487"/>
        <w:jc w:val="center"/>
        <w:rPr>
          <w:b/>
          <w:sz w:val="14"/>
        </w:rPr>
      </w:pPr>
      <w:r>
        <w:rPr>
          <w:b/>
          <w:sz w:val="14"/>
        </w:rPr>
        <w:t>(EN DOLARES)</w:t>
      </w:r>
    </w:p>
    <w:p w:rsidR="00E42CF9" w:rsidRDefault="008F7CBA">
      <w:pPr>
        <w:spacing w:before="81"/>
        <w:ind w:left="154"/>
        <w:rPr>
          <w:sz w:val="16"/>
        </w:rPr>
      </w:pPr>
      <w:r>
        <w:br w:type="column"/>
      </w:r>
      <w:r>
        <w:rPr>
          <w:sz w:val="16"/>
        </w:rPr>
        <w:t>25/04/2019</w:t>
      </w:r>
    </w:p>
    <w:p w:rsidR="00E42CF9" w:rsidRDefault="008F7CBA">
      <w:pPr>
        <w:spacing w:before="90"/>
        <w:ind w:left="154"/>
        <w:rPr>
          <w:sz w:val="16"/>
        </w:rPr>
      </w:pPr>
      <w:r>
        <w:rPr>
          <w:sz w:val="16"/>
        </w:rPr>
        <w:t>Pag. 1 de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p w:rsidR="00E42CF9" w:rsidRDefault="00E42CF9">
      <w:pPr>
        <w:rPr>
          <w:sz w:val="16"/>
        </w:rPr>
        <w:sectPr w:rsidR="00E42CF9">
          <w:type w:val="continuous"/>
          <w:pgSz w:w="12240" w:h="15840"/>
          <w:pgMar w:top="340" w:right="580" w:bottom="280" w:left="280" w:header="720" w:footer="720" w:gutter="0"/>
          <w:cols w:num="3" w:space="720" w:equalWidth="0">
            <w:col w:w="1139" w:space="1105"/>
            <w:col w:w="6346" w:space="1384"/>
            <w:col w:w="1406"/>
          </w:cols>
        </w:sectPr>
      </w:pPr>
    </w:p>
    <w:p w:rsidR="00E42CF9" w:rsidRDefault="00E42CF9">
      <w:pPr>
        <w:rPr>
          <w:sz w:val="20"/>
        </w:rPr>
      </w:pPr>
    </w:p>
    <w:p w:rsidR="00E42CF9" w:rsidRDefault="00E42CF9">
      <w:pPr>
        <w:spacing w:before="10" w:after="1"/>
        <w:rPr>
          <w:sz w:val="15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3413"/>
        <w:gridCol w:w="1750"/>
        <w:gridCol w:w="2030"/>
        <w:gridCol w:w="1472"/>
        <w:gridCol w:w="1686"/>
      </w:tblGrid>
      <w:tr w:rsidR="00E42CF9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42CF9" w:rsidRDefault="008F7CBA">
            <w:pPr>
              <w:pStyle w:val="TableParagraph"/>
              <w:spacing w:before="84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13" w:type="dxa"/>
            <w:tcBorders>
              <w:top w:val="single" w:sz="12" w:space="0" w:color="000000"/>
              <w:bottom w:val="single" w:sz="12" w:space="0" w:color="000000"/>
            </w:tcBorders>
          </w:tcPr>
          <w:p w:rsidR="00E42CF9" w:rsidRDefault="008F7CBA">
            <w:pPr>
              <w:pStyle w:val="TableParagraph"/>
              <w:spacing w:before="84"/>
              <w:ind w:left="2156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750" w:type="dxa"/>
            <w:tcBorders>
              <w:top w:val="single" w:sz="12" w:space="0" w:color="000000"/>
              <w:bottom w:val="single" w:sz="12" w:space="0" w:color="000000"/>
            </w:tcBorders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tcBorders>
              <w:top w:val="single" w:sz="12" w:space="0" w:color="000000"/>
              <w:bottom w:val="single" w:sz="12" w:space="0" w:color="000000"/>
            </w:tcBorders>
          </w:tcPr>
          <w:p w:rsidR="00E42CF9" w:rsidRDefault="008F7CBA">
            <w:pPr>
              <w:pStyle w:val="TableParagraph"/>
              <w:spacing w:before="84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  <w:tc>
          <w:tcPr>
            <w:tcW w:w="1472" w:type="dxa"/>
            <w:tcBorders>
              <w:top w:val="single" w:sz="12" w:space="0" w:color="000000"/>
              <w:bottom w:val="single" w:sz="12" w:space="0" w:color="000000"/>
            </w:tcBorders>
          </w:tcPr>
          <w:p w:rsidR="00E42CF9" w:rsidRDefault="008F7CBA">
            <w:pPr>
              <w:pStyle w:val="TableParagraph"/>
              <w:spacing w:before="84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2CF9" w:rsidRDefault="008F7CBA">
            <w:pPr>
              <w:pStyle w:val="TableParagraph"/>
              <w:spacing w:before="84"/>
              <w:ind w:left="112" w:right="52" w:firstLine="472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E42CF9">
        <w:trPr>
          <w:trHeight w:val="326"/>
        </w:trPr>
        <w:tc>
          <w:tcPr>
            <w:tcW w:w="786" w:type="dxa"/>
            <w:tcBorders>
              <w:top w:val="single" w:sz="12" w:space="0" w:color="000000"/>
            </w:tcBorders>
          </w:tcPr>
          <w:p w:rsidR="00E42CF9" w:rsidRDefault="008F7CBA">
            <w:pPr>
              <w:pStyle w:val="TableParagraph"/>
              <w:spacing w:before="65"/>
              <w:ind w:left="7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13" w:type="dxa"/>
            <w:tcBorders>
              <w:top w:val="single" w:sz="12" w:space="0" w:color="000000"/>
            </w:tcBorders>
          </w:tcPr>
          <w:p w:rsidR="00E42CF9" w:rsidRDefault="008F7CBA">
            <w:pPr>
              <w:pStyle w:val="TableParagraph"/>
              <w:spacing w:before="65"/>
              <w:ind w:left="53"/>
              <w:rPr>
                <w:sz w:val="16"/>
              </w:rPr>
            </w:pPr>
            <w:r>
              <w:rPr>
                <w:sz w:val="16"/>
              </w:rPr>
              <w:t>INGRESOS FINANCIEROS Y OTROS</w:t>
            </w:r>
          </w:p>
        </w:tc>
        <w:tc>
          <w:tcPr>
            <w:tcW w:w="1750" w:type="dxa"/>
            <w:tcBorders>
              <w:top w:val="single" w:sz="12" w:space="0" w:color="000000"/>
            </w:tcBorders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tcBorders>
              <w:top w:val="single" w:sz="12" w:space="0" w:color="000000"/>
            </w:tcBorders>
          </w:tcPr>
          <w:p w:rsidR="00E42CF9" w:rsidRDefault="008F7CBA">
            <w:pPr>
              <w:pStyle w:val="TableParagraph"/>
              <w:spacing w:before="65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2" w:type="dxa"/>
            <w:tcBorders>
              <w:top w:val="single" w:sz="12" w:space="0" w:color="000000"/>
            </w:tcBorders>
          </w:tcPr>
          <w:p w:rsidR="00E42CF9" w:rsidRDefault="008F7CBA"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5,016.45</w:t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:rsidR="00E42CF9" w:rsidRDefault="008F7CBA">
            <w:pPr>
              <w:pStyle w:val="TableParagraph"/>
              <w:spacing w:before="6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6,983.55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Otros Ingresos no Clasificados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5,016.45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6,983.55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15703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Rentabilidad de Cuentas Bancarias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5,016.45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6,983.55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Transferencias Corrientes del Sector Público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1624300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Ramo de Obras Públicas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5,930,479.00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SALDOS AÑOS ANTERIORES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42CF9">
        <w:trPr>
          <w:trHeight w:val="328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Saldos Iniciales de Caja y Banco</w:t>
            </w:r>
          </w:p>
        </w:tc>
        <w:tc>
          <w:tcPr>
            <w:tcW w:w="1750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42CF9">
        <w:trPr>
          <w:trHeight w:val="380"/>
        </w:trPr>
        <w:tc>
          <w:tcPr>
            <w:tcW w:w="786" w:type="dxa"/>
          </w:tcPr>
          <w:p w:rsidR="00E42CF9" w:rsidRDefault="008F7CBA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32102</w:t>
            </w:r>
          </w:p>
        </w:tc>
        <w:tc>
          <w:tcPr>
            <w:tcW w:w="3413" w:type="dxa"/>
          </w:tcPr>
          <w:p w:rsidR="00E42CF9" w:rsidRDefault="008F7CBA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Saldo Inical en Banco</w:t>
            </w:r>
          </w:p>
        </w:tc>
        <w:tc>
          <w:tcPr>
            <w:tcW w:w="1750" w:type="dxa"/>
            <w:tcBorders>
              <w:bottom w:val="single" w:sz="18" w:space="0" w:color="000000"/>
            </w:tcBorders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tcBorders>
              <w:bottom w:val="single" w:sz="18" w:space="0" w:color="000000"/>
            </w:tcBorders>
          </w:tcPr>
          <w:p w:rsidR="00E42CF9" w:rsidRDefault="008F7CBA">
            <w:pPr>
              <w:pStyle w:val="TableParagraph"/>
              <w:ind w:right="33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72" w:type="dxa"/>
            <w:tcBorders>
              <w:bottom w:val="single" w:sz="18" w:space="0" w:color="000000"/>
            </w:tcBorders>
          </w:tcPr>
          <w:p w:rsidR="00E42CF9" w:rsidRDefault="008F7CBA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6" w:type="dxa"/>
            <w:tcBorders>
              <w:bottom w:val="single" w:sz="18" w:space="0" w:color="000000"/>
            </w:tcBorders>
          </w:tcPr>
          <w:p w:rsidR="00E42CF9" w:rsidRDefault="008F7CB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</w:tr>
      <w:tr w:rsidR="00E42CF9">
        <w:trPr>
          <w:trHeight w:val="293"/>
        </w:trPr>
        <w:tc>
          <w:tcPr>
            <w:tcW w:w="786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E42CF9" w:rsidRDefault="008F7CBA">
            <w:pPr>
              <w:pStyle w:val="TableParagraph"/>
              <w:spacing w:before="55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30" w:type="dxa"/>
            <w:tcBorders>
              <w:top w:val="single" w:sz="18" w:space="0" w:color="000000"/>
            </w:tcBorders>
          </w:tcPr>
          <w:p w:rsidR="00E42CF9" w:rsidRDefault="008F7CBA">
            <w:pPr>
              <w:pStyle w:val="TableParagraph"/>
              <w:spacing w:before="55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472" w:type="dxa"/>
            <w:tcBorders>
              <w:top w:val="single" w:sz="18" w:space="0" w:color="000000"/>
            </w:tcBorders>
          </w:tcPr>
          <w:p w:rsidR="00E42CF9" w:rsidRDefault="008F7CBA">
            <w:pPr>
              <w:pStyle w:val="TableParagraph"/>
              <w:spacing w:before="5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5,016.45</w:t>
            </w:r>
          </w:p>
        </w:tc>
        <w:tc>
          <w:tcPr>
            <w:tcW w:w="1686" w:type="dxa"/>
            <w:tcBorders>
              <w:top w:val="single" w:sz="18" w:space="0" w:color="000000"/>
            </w:tcBorders>
          </w:tcPr>
          <w:p w:rsidR="00E42CF9" w:rsidRDefault="008F7CBA">
            <w:pPr>
              <w:pStyle w:val="TableParagraph"/>
              <w:spacing w:before="5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5,952,462.55</w:t>
            </w:r>
          </w:p>
        </w:tc>
      </w:tr>
      <w:tr w:rsidR="00E42CF9">
        <w:trPr>
          <w:trHeight w:val="285"/>
        </w:trPr>
        <w:tc>
          <w:tcPr>
            <w:tcW w:w="786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42CF9" w:rsidRDefault="008F7CBA">
            <w:pPr>
              <w:pStyle w:val="TableParagraph"/>
              <w:spacing w:before="45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spacing w:before="62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spacing w:before="45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5,016.45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spacing w:before="4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5,952,462.55</w:t>
            </w:r>
          </w:p>
        </w:tc>
      </w:tr>
      <w:tr w:rsidR="00E42CF9">
        <w:trPr>
          <w:trHeight w:val="224"/>
        </w:trPr>
        <w:tc>
          <w:tcPr>
            <w:tcW w:w="786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3" w:type="dxa"/>
          </w:tcPr>
          <w:p w:rsidR="00E42CF9" w:rsidRDefault="00E42CF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</w:tcPr>
          <w:p w:rsidR="00E42CF9" w:rsidRDefault="008F7CBA">
            <w:pPr>
              <w:pStyle w:val="TableParagraph"/>
              <w:spacing w:before="31" w:line="173" w:lineRule="exact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30" w:type="dxa"/>
          </w:tcPr>
          <w:p w:rsidR="00E42CF9" w:rsidRDefault="008F7CBA">
            <w:pPr>
              <w:pStyle w:val="TableParagraph"/>
              <w:spacing w:before="31" w:line="173" w:lineRule="exact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472" w:type="dxa"/>
          </w:tcPr>
          <w:p w:rsidR="00E42CF9" w:rsidRDefault="008F7CBA">
            <w:pPr>
              <w:pStyle w:val="TableParagraph"/>
              <w:spacing w:before="31" w:line="17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5,016.45</w:t>
            </w:r>
          </w:p>
        </w:tc>
        <w:tc>
          <w:tcPr>
            <w:tcW w:w="1686" w:type="dxa"/>
          </w:tcPr>
          <w:p w:rsidR="00E42CF9" w:rsidRDefault="008F7CBA">
            <w:pPr>
              <w:pStyle w:val="TableParagraph"/>
              <w:spacing w:before="31" w:line="173" w:lineRule="exact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5,952,462.55</w:t>
            </w:r>
          </w:p>
        </w:tc>
      </w:tr>
    </w:tbl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rPr>
          <w:sz w:val="20"/>
        </w:rPr>
      </w:pPr>
    </w:p>
    <w:p w:rsidR="00E42CF9" w:rsidRDefault="00E42CF9">
      <w:pPr>
        <w:spacing w:before="10"/>
        <w:rPr>
          <w:sz w:val="19"/>
        </w:rPr>
      </w:pPr>
    </w:p>
    <w:p w:rsidR="00E42CF9" w:rsidRDefault="008F7CBA">
      <w:pPr>
        <w:pStyle w:val="Ttulo1"/>
        <w:tabs>
          <w:tab w:val="left" w:pos="8659"/>
        </w:tabs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148590</wp:posOffset>
                </wp:positionV>
                <wp:extent cx="146621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97F9A" id="Line 3" o:spid="_x0000_s1026" style="position:absolute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1.7pt" to="17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paragraph">
                  <wp:posOffset>148590</wp:posOffset>
                </wp:positionV>
                <wp:extent cx="14674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B29D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5pt,11.7pt" to="573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WnHA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  <w:r>
        <w:tab/>
        <w:t>F.</w:t>
      </w:r>
    </w:p>
    <w:p w:rsidR="00E42CF9" w:rsidRDefault="008F7CBA">
      <w:pPr>
        <w:tabs>
          <w:tab w:val="left" w:pos="9418"/>
        </w:tabs>
        <w:spacing w:line="233" w:lineRule="exact"/>
        <w:ind w:left="1651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Book Antiqua"/>
          <w:b/>
          <w:sz w:val="20"/>
        </w:rPr>
        <w:tab/>
        <w:t>CONTADOR</w:t>
      </w:r>
    </w:p>
    <w:sectPr w:rsidR="00E42CF9">
      <w:type w:val="continuous"/>
      <w:pgSz w:w="12240" w:h="15840"/>
      <w:pgMar w:top="340" w:right="5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9"/>
    <w:rsid w:val="008F7CBA"/>
    <w:rsid w:val="00E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D7C63-976F-46E2-B269-B7B4ED7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33" w:lineRule="exact"/>
      <w:ind w:left="694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Jacquelinne Cuellar</cp:lastModifiedBy>
  <cp:revision>2</cp:revision>
  <dcterms:created xsi:type="dcterms:W3CDTF">2019-04-25T16:12:00Z</dcterms:created>
  <dcterms:modified xsi:type="dcterms:W3CDTF">2019-04-25T16:12:00Z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2019-04-25T00:00:00Z</vt:filetime>
  </property>
</Properties>
</file>