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D0" w:rsidRDefault="00CA4ED0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5339"/>
        <w:gridCol w:w="781"/>
        <w:gridCol w:w="1868"/>
        <w:gridCol w:w="1911"/>
      </w:tblGrid>
      <w:tr w:rsidR="00CA4ED0">
        <w:trPr>
          <w:trHeight w:val="194"/>
        </w:trPr>
        <w:tc>
          <w:tcPr>
            <w:tcW w:w="5339" w:type="dxa"/>
            <w:tcBorders>
              <w:top w:val="single" w:sz="12" w:space="0" w:color="686868"/>
              <w:left w:val="single" w:sz="12" w:space="0" w:color="686868"/>
              <w:bottom w:val="single" w:sz="12" w:space="0" w:color="E3E3E3"/>
              <w:right w:val="single" w:sz="12" w:space="0" w:color="E3E3E3"/>
            </w:tcBorders>
            <w:shd w:val="clear" w:color="auto" w:fill="C0C0C0"/>
          </w:tcPr>
          <w:p w:rsidR="00CA4ED0" w:rsidRDefault="00F02EA7">
            <w:pPr>
              <w:pStyle w:val="TableParagraph"/>
              <w:spacing w:line="174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781" w:type="dxa"/>
            <w:tcBorders>
              <w:left w:val="single" w:sz="12" w:space="0" w:color="E3E3E3"/>
              <w:right w:val="single" w:sz="12" w:space="0" w:color="686868"/>
            </w:tcBorders>
          </w:tcPr>
          <w:p w:rsidR="00CA4ED0" w:rsidRDefault="00CA4E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tcBorders>
              <w:top w:val="single" w:sz="12" w:space="0" w:color="686868"/>
              <w:left w:val="single" w:sz="12" w:space="0" w:color="686868"/>
              <w:bottom w:val="single" w:sz="12" w:space="0" w:color="E3E3E3"/>
              <w:right w:val="single" w:sz="4" w:space="0" w:color="686868"/>
            </w:tcBorders>
            <w:shd w:val="clear" w:color="auto" w:fill="C0C0C0"/>
          </w:tcPr>
          <w:p w:rsidR="00CA4ED0" w:rsidRDefault="00F02EA7">
            <w:pPr>
              <w:pStyle w:val="TableParagraph"/>
              <w:spacing w:line="174" w:lineRule="exact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1" w:type="dxa"/>
            <w:tcBorders>
              <w:top w:val="single" w:sz="12" w:space="0" w:color="686868"/>
              <w:left w:val="single" w:sz="4" w:space="0" w:color="686868"/>
              <w:bottom w:val="single" w:sz="12" w:space="0" w:color="E3E3E3"/>
              <w:right w:val="single" w:sz="12" w:space="0" w:color="E3E3E3"/>
            </w:tcBorders>
            <w:shd w:val="clear" w:color="auto" w:fill="C0C0C0"/>
          </w:tcPr>
          <w:p w:rsidR="00CA4ED0" w:rsidRDefault="00F02EA7">
            <w:pPr>
              <w:pStyle w:val="TableParagraph"/>
              <w:spacing w:line="17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CA4ED0">
        <w:trPr>
          <w:trHeight w:val="551"/>
        </w:trPr>
        <w:tc>
          <w:tcPr>
            <w:tcW w:w="5339" w:type="dxa"/>
            <w:tcBorders>
              <w:top w:val="single" w:sz="12" w:space="0" w:color="E3E3E3"/>
            </w:tcBorders>
          </w:tcPr>
          <w:p w:rsidR="00CA4ED0" w:rsidRDefault="00F02EA7">
            <w:pPr>
              <w:pStyle w:val="TableParagraph"/>
              <w:spacing w:before="44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Fondos</w:t>
            </w:r>
          </w:p>
          <w:p w:rsidR="00CA4ED0" w:rsidRDefault="00F02EA7">
            <w:pPr>
              <w:pStyle w:val="TableParagraph"/>
              <w:spacing w:before="76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tcBorders>
              <w:top w:val="single" w:sz="12" w:space="0" w:color="E3E3E3"/>
            </w:tcBorders>
          </w:tcPr>
          <w:p w:rsidR="00CA4ED0" w:rsidRDefault="00CA4ED0">
            <w:pPr>
              <w:pStyle w:val="TableParagraph"/>
              <w:rPr>
                <w:rFonts w:ascii="Times New Roman"/>
                <w:sz w:val="18"/>
              </w:rPr>
            </w:pPr>
          </w:p>
          <w:p w:rsidR="00CA4ED0" w:rsidRDefault="00F02EA7">
            <w:pPr>
              <w:pStyle w:val="TableParagraph"/>
              <w:spacing w:before="106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593,888.19</w:t>
            </w:r>
          </w:p>
        </w:tc>
        <w:tc>
          <w:tcPr>
            <w:tcW w:w="1911" w:type="dxa"/>
            <w:tcBorders>
              <w:top w:val="single" w:sz="12" w:space="0" w:color="E3E3E3"/>
            </w:tcBorders>
          </w:tcPr>
          <w:p w:rsidR="00CA4ED0" w:rsidRDefault="00F02EA7">
            <w:pPr>
              <w:pStyle w:val="TableParagraph"/>
              <w:spacing w:before="44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593,888.19</w:t>
            </w: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Bancos Comerciales M/D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593,888.19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Anticipos de Fondos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806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 w:line="333" w:lineRule="auto"/>
              <w:ind w:left="39" w:right="3374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Deudores Monetarios Inversiones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Financieras</w:t>
            </w:r>
          </w:p>
          <w:p w:rsidR="00CA4ED0" w:rsidRDefault="00F02EA7">
            <w:pPr>
              <w:pStyle w:val="TableParagraph"/>
              <w:spacing w:before="1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Deudores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Financieros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  <w:p w:rsidR="00CA4ED0" w:rsidRDefault="00CA4ED0">
            <w:pPr>
              <w:pStyle w:val="TableParagraph"/>
              <w:rPr>
                <w:rFonts w:ascii="Times New Roman"/>
                <w:sz w:val="18"/>
              </w:rPr>
            </w:pPr>
          </w:p>
          <w:p w:rsidR="00CA4ED0" w:rsidRDefault="00F02EA7">
            <w:pPr>
              <w:pStyle w:val="TableParagraph"/>
              <w:spacing w:before="137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1,229,724.16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26"/>
              </w:rPr>
            </w:pPr>
          </w:p>
          <w:p w:rsidR="00CA4ED0" w:rsidRDefault="00F02EA7">
            <w:pPr>
              <w:pStyle w:val="TableParagraph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1,235,608.96</w:t>
            </w: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Deudores por Reintegros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Deudores Monetarios por Percibir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1,229,721.16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Intangibles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5,884.80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Seguros Pagados por Anticipado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5,275.97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Derechos de Propiedad Intangible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4,741.84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806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Amortizaciones Acumuladas</w:t>
            </w:r>
          </w:p>
          <w:p w:rsidR="00CA4ED0" w:rsidRDefault="00F02EA7">
            <w:pPr>
              <w:pStyle w:val="TableParagraph"/>
              <w:spacing w:line="270" w:lineRule="atLeast"/>
              <w:ind w:left="183" w:right="2987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Existencias Existencias Institucionales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left="1071"/>
              <w:rPr>
                <w:sz w:val="16"/>
              </w:rPr>
            </w:pPr>
            <w:r>
              <w:rPr>
                <w:sz w:val="16"/>
              </w:rPr>
              <w:t>(4,133.01)</w:t>
            </w:r>
          </w:p>
          <w:p w:rsidR="00CA4ED0" w:rsidRDefault="00CA4ED0">
            <w:pPr>
              <w:pStyle w:val="TableParagraph"/>
              <w:rPr>
                <w:rFonts w:ascii="Times New Roman"/>
                <w:sz w:val="18"/>
              </w:rPr>
            </w:pPr>
          </w:p>
          <w:p w:rsidR="00CA4ED0" w:rsidRDefault="00F02EA7">
            <w:pPr>
              <w:pStyle w:val="TableParagraph"/>
              <w:spacing w:before="137"/>
              <w:ind w:left="1001"/>
              <w:rPr>
                <w:b/>
                <w:sz w:val="16"/>
              </w:rPr>
            </w:pPr>
            <w:r>
              <w:rPr>
                <w:b/>
                <w:sz w:val="16"/>
              </w:rPr>
              <w:t>11,033.66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26"/>
              </w:rPr>
            </w:pPr>
          </w:p>
          <w:p w:rsidR="00CA4ED0" w:rsidRDefault="00F02EA7">
            <w:pPr>
              <w:pStyle w:val="TableParagraph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11,033.66</w:t>
            </w: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Productos Alimenticios Agropecuarios y Forestales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349.45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Materiales de Oficina, Productos de Papel e Impresos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5,205.44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Productos Químicos, Combustibles y Lubricantes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5,459.77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806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Materiales de Uso o Consumo</w:t>
            </w:r>
          </w:p>
          <w:p w:rsidR="00CA4ED0" w:rsidRDefault="00F02EA7">
            <w:pPr>
              <w:pStyle w:val="TableParagraph"/>
              <w:spacing w:line="270" w:lineRule="atLeast"/>
              <w:ind w:left="183" w:right="2921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Bienes de Uso Bienes Depreciables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19.00</w:t>
            </w:r>
          </w:p>
          <w:p w:rsidR="00CA4ED0" w:rsidRDefault="00CA4ED0">
            <w:pPr>
              <w:pStyle w:val="TableParagraph"/>
              <w:rPr>
                <w:rFonts w:ascii="Times New Roman"/>
                <w:sz w:val="18"/>
              </w:rPr>
            </w:pPr>
          </w:p>
          <w:p w:rsidR="00CA4ED0" w:rsidRDefault="00F02EA7">
            <w:pPr>
              <w:pStyle w:val="TableParagraph"/>
              <w:spacing w:before="137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195,045.40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26"/>
              </w:rPr>
            </w:pPr>
          </w:p>
          <w:p w:rsidR="00CA4ED0" w:rsidRDefault="00F02EA7">
            <w:pPr>
              <w:pStyle w:val="TableParagraph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195,045.40</w:t>
            </w: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Equipos Médicos y de Laboratorios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36,480.00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Equipo de Transporte, Tracción y Elevación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78,136.72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Maquinaria, Equipo y Mobiliario Diverso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125,773.64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9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Depreciación Acumulada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(45,344.96)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83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89" w:line="173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TOTAL RECURSOS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</w:tcPr>
          <w:p w:rsidR="00CA4ED0" w:rsidRDefault="00F02EA7">
            <w:pPr>
              <w:pStyle w:val="TableParagraph"/>
              <w:spacing w:before="6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2,035,576.21</w:t>
            </w:r>
          </w:p>
        </w:tc>
      </w:tr>
    </w:tbl>
    <w:p w:rsidR="00CA4ED0" w:rsidRDefault="00CA4ED0">
      <w:pPr>
        <w:jc w:val="right"/>
        <w:rPr>
          <w:sz w:val="16"/>
        </w:rPr>
        <w:sectPr w:rsidR="00CA4ED0">
          <w:headerReference w:type="default" r:id="rId6"/>
          <w:type w:val="continuous"/>
          <w:pgSz w:w="12240" w:h="15840"/>
          <w:pgMar w:top="1800" w:right="940" w:bottom="280" w:left="780" w:header="478" w:footer="720" w:gutter="0"/>
          <w:pgNumType w:start="1"/>
          <w:cols w:space="720"/>
        </w:sect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5339"/>
        <w:gridCol w:w="781"/>
        <w:gridCol w:w="1868"/>
        <w:gridCol w:w="1911"/>
      </w:tblGrid>
      <w:tr w:rsidR="00CA4ED0">
        <w:trPr>
          <w:trHeight w:val="194"/>
        </w:trPr>
        <w:tc>
          <w:tcPr>
            <w:tcW w:w="5339" w:type="dxa"/>
            <w:tcBorders>
              <w:top w:val="single" w:sz="12" w:space="0" w:color="686868"/>
              <w:left w:val="single" w:sz="12" w:space="0" w:color="686868"/>
              <w:bottom w:val="single" w:sz="12" w:space="0" w:color="E3E3E3"/>
              <w:right w:val="single" w:sz="12" w:space="0" w:color="E3E3E3"/>
            </w:tcBorders>
            <w:shd w:val="clear" w:color="auto" w:fill="C0C0C0"/>
          </w:tcPr>
          <w:p w:rsidR="00CA4ED0" w:rsidRDefault="00F02EA7">
            <w:pPr>
              <w:pStyle w:val="TableParagraph"/>
              <w:spacing w:line="174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</w:t>
            </w:r>
          </w:p>
        </w:tc>
        <w:tc>
          <w:tcPr>
            <w:tcW w:w="781" w:type="dxa"/>
            <w:tcBorders>
              <w:left w:val="single" w:sz="12" w:space="0" w:color="E3E3E3"/>
              <w:right w:val="single" w:sz="12" w:space="0" w:color="686868"/>
            </w:tcBorders>
          </w:tcPr>
          <w:p w:rsidR="00CA4ED0" w:rsidRDefault="00CA4E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tcBorders>
              <w:top w:val="single" w:sz="12" w:space="0" w:color="686868"/>
              <w:left w:val="single" w:sz="12" w:space="0" w:color="686868"/>
              <w:bottom w:val="single" w:sz="12" w:space="0" w:color="E3E3E3"/>
              <w:right w:val="single" w:sz="4" w:space="0" w:color="686868"/>
            </w:tcBorders>
            <w:shd w:val="clear" w:color="auto" w:fill="C0C0C0"/>
          </w:tcPr>
          <w:p w:rsidR="00CA4ED0" w:rsidRDefault="00F02EA7">
            <w:pPr>
              <w:pStyle w:val="TableParagraph"/>
              <w:spacing w:line="174" w:lineRule="exact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1" w:type="dxa"/>
            <w:tcBorders>
              <w:top w:val="single" w:sz="12" w:space="0" w:color="686868"/>
              <w:left w:val="single" w:sz="4" w:space="0" w:color="686868"/>
              <w:bottom w:val="single" w:sz="12" w:space="0" w:color="E3E3E3"/>
              <w:right w:val="single" w:sz="12" w:space="0" w:color="E3E3E3"/>
            </w:tcBorders>
            <w:shd w:val="clear" w:color="auto" w:fill="C0C0C0"/>
          </w:tcPr>
          <w:p w:rsidR="00CA4ED0" w:rsidRDefault="00F02EA7">
            <w:pPr>
              <w:pStyle w:val="TableParagraph"/>
              <w:spacing w:line="17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CA4ED0">
        <w:trPr>
          <w:trHeight w:val="551"/>
        </w:trPr>
        <w:tc>
          <w:tcPr>
            <w:tcW w:w="5339" w:type="dxa"/>
            <w:tcBorders>
              <w:top w:val="single" w:sz="12" w:space="0" w:color="E3E3E3"/>
            </w:tcBorders>
          </w:tcPr>
          <w:p w:rsidR="00CA4ED0" w:rsidRDefault="00F02EA7">
            <w:pPr>
              <w:pStyle w:val="TableParagraph"/>
              <w:spacing w:before="44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Deuda Corriente</w:t>
            </w:r>
          </w:p>
          <w:p w:rsidR="00CA4ED0" w:rsidRDefault="00F02EA7">
            <w:pPr>
              <w:pStyle w:val="TableParagraph"/>
              <w:spacing w:before="76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Depósitos de Terceros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tcBorders>
              <w:top w:val="single" w:sz="12" w:space="0" w:color="E3E3E3"/>
            </w:tcBorders>
          </w:tcPr>
          <w:p w:rsidR="00CA4ED0" w:rsidRDefault="00CA4ED0">
            <w:pPr>
              <w:pStyle w:val="TableParagraph"/>
              <w:rPr>
                <w:rFonts w:ascii="Times New Roman"/>
                <w:sz w:val="18"/>
              </w:rPr>
            </w:pPr>
          </w:p>
          <w:p w:rsidR="00CA4ED0" w:rsidRDefault="00F02EA7">
            <w:pPr>
              <w:pStyle w:val="TableParagraph"/>
              <w:spacing w:before="106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0.17</w:t>
            </w:r>
          </w:p>
        </w:tc>
        <w:tc>
          <w:tcPr>
            <w:tcW w:w="1911" w:type="dxa"/>
            <w:tcBorders>
              <w:top w:val="single" w:sz="12" w:space="0" w:color="E3E3E3"/>
            </w:tcBorders>
          </w:tcPr>
          <w:p w:rsidR="00CA4ED0" w:rsidRDefault="00F02EA7">
            <w:pPr>
              <w:pStyle w:val="TableParagraph"/>
              <w:spacing w:before="44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0.17</w:t>
            </w: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Depósitos Ajenos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0.17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806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 w:line="333" w:lineRule="auto"/>
              <w:ind w:left="39" w:right="3064" w:firstLine="143"/>
              <w:rPr>
                <w:b/>
                <w:sz w:val="16"/>
              </w:rPr>
            </w:pPr>
            <w:r>
              <w:rPr>
                <w:b/>
                <w:sz w:val="16"/>
              </w:rPr>
              <w:t>Acreedores Monetarios Financiamiento de Terceros</w:t>
            </w:r>
          </w:p>
          <w:p w:rsidR="00CA4ED0" w:rsidRDefault="00F02EA7">
            <w:pPr>
              <w:pStyle w:val="TableParagraph"/>
              <w:spacing w:before="1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Acreedores Financieros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  <w:p w:rsidR="00CA4ED0" w:rsidRDefault="00CA4ED0">
            <w:pPr>
              <w:pStyle w:val="TableParagraph"/>
              <w:rPr>
                <w:rFonts w:ascii="Times New Roman"/>
                <w:sz w:val="18"/>
              </w:rPr>
            </w:pPr>
          </w:p>
          <w:p w:rsidR="00CA4ED0" w:rsidRDefault="00F02EA7">
            <w:pPr>
              <w:pStyle w:val="TableParagraph"/>
              <w:spacing w:before="137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657,812.40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26"/>
              </w:rPr>
            </w:pPr>
          </w:p>
          <w:p w:rsidR="00CA4ED0" w:rsidRDefault="00F02EA7">
            <w:pPr>
              <w:pStyle w:val="TableParagraph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657,812.40</w:t>
            </w:r>
          </w:p>
        </w:tc>
      </w:tr>
      <w:tr w:rsidR="00CA4ED0">
        <w:trPr>
          <w:trHeight w:val="806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Acreedores Monetarios por Pagar</w:t>
            </w:r>
          </w:p>
          <w:p w:rsidR="00CA4ED0" w:rsidRDefault="00F02EA7">
            <w:pPr>
              <w:pStyle w:val="TableParagraph"/>
              <w:spacing w:line="270" w:lineRule="atLeast"/>
              <w:ind w:left="183" w:right="3793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Patrimonio Estatal Patrimonio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left="1018"/>
              <w:rPr>
                <w:sz w:val="16"/>
              </w:rPr>
            </w:pPr>
            <w:r>
              <w:rPr>
                <w:sz w:val="16"/>
              </w:rPr>
              <w:t>657,812.40</w:t>
            </w:r>
          </w:p>
          <w:p w:rsidR="00CA4ED0" w:rsidRDefault="00CA4ED0">
            <w:pPr>
              <w:pStyle w:val="TableParagraph"/>
              <w:rPr>
                <w:rFonts w:ascii="Times New Roman"/>
                <w:sz w:val="18"/>
              </w:rPr>
            </w:pPr>
          </w:p>
          <w:p w:rsidR="00CA4ED0" w:rsidRDefault="00F02EA7">
            <w:pPr>
              <w:pStyle w:val="TableParagraph"/>
              <w:spacing w:before="137"/>
              <w:ind w:left="745"/>
              <w:rPr>
                <w:b/>
                <w:sz w:val="16"/>
              </w:rPr>
            </w:pPr>
            <w:r>
              <w:rPr>
                <w:b/>
                <w:sz w:val="16"/>
              </w:rPr>
              <w:t>1,377,763.64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26"/>
              </w:rPr>
            </w:pPr>
          </w:p>
          <w:p w:rsidR="00CA4ED0" w:rsidRDefault="00F02EA7">
            <w:pPr>
              <w:pStyle w:val="TableParagraph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1,377,763.64</w:t>
            </w: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right="2878"/>
              <w:jc w:val="right"/>
              <w:rPr>
                <w:sz w:val="16"/>
              </w:rPr>
            </w:pPr>
            <w:r>
              <w:rPr>
                <w:sz w:val="16"/>
              </w:rPr>
              <w:t>Resultado Ejercicios Anteriores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1,031,676.74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Resultado Ejercicio Corriente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346,086.90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6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Detrimento Patrimonial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91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4ED0">
        <w:trPr>
          <w:trHeight w:val="298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45"/>
              <w:ind w:right="28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RESULTADO DEL EJERCICIO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F02EA7">
            <w:pPr>
              <w:pStyle w:val="TableParagraph"/>
              <w:spacing w:before="3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911" w:type="dxa"/>
          </w:tcPr>
          <w:p w:rsidR="00CA4ED0" w:rsidRDefault="00F02EA7">
            <w:pPr>
              <w:pStyle w:val="TableParagraph"/>
              <w:spacing w:before="31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CA4ED0">
        <w:trPr>
          <w:trHeight w:val="283"/>
        </w:trPr>
        <w:tc>
          <w:tcPr>
            <w:tcW w:w="5339" w:type="dxa"/>
          </w:tcPr>
          <w:p w:rsidR="00CA4ED0" w:rsidRDefault="00F02EA7">
            <w:pPr>
              <w:pStyle w:val="TableParagraph"/>
              <w:spacing w:before="89" w:line="173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TOTAL OBLIGACIONES</w:t>
            </w:r>
          </w:p>
        </w:tc>
        <w:tc>
          <w:tcPr>
            <w:tcW w:w="781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CA4ED0" w:rsidRDefault="00CA4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</w:tcPr>
          <w:p w:rsidR="00CA4ED0" w:rsidRDefault="00F02EA7">
            <w:pPr>
              <w:pStyle w:val="TableParagraph"/>
              <w:spacing w:before="6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2,035,576.21</w:t>
            </w:r>
          </w:p>
        </w:tc>
      </w:tr>
    </w:tbl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rPr>
          <w:rFonts w:ascii="Times New Roman"/>
          <w:b w:val="0"/>
          <w:sz w:val="20"/>
        </w:rPr>
      </w:pPr>
    </w:p>
    <w:p w:rsidR="00CA4ED0" w:rsidRDefault="00CA4ED0">
      <w:pPr>
        <w:pStyle w:val="Textoindependiente"/>
        <w:spacing w:before="2"/>
        <w:rPr>
          <w:rFonts w:ascii="Times New Roman"/>
          <w:b w:val="0"/>
          <w:sz w:val="20"/>
        </w:rPr>
      </w:pPr>
    </w:p>
    <w:p w:rsidR="00CA4ED0" w:rsidRDefault="00CA4ED0">
      <w:pPr>
        <w:rPr>
          <w:rFonts w:ascii="Times New Roman"/>
          <w:sz w:val="20"/>
        </w:rPr>
        <w:sectPr w:rsidR="00CA4ED0">
          <w:pgSz w:w="12240" w:h="15840"/>
          <w:pgMar w:top="1800" w:right="940" w:bottom="280" w:left="780" w:header="478" w:footer="0" w:gutter="0"/>
          <w:cols w:space="720"/>
        </w:sectPr>
      </w:pPr>
    </w:p>
    <w:p w:rsidR="00CA4ED0" w:rsidRDefault="00C73511">
      <w:pPr>
        <w:pStyle w:val="Ttulo1"/>
        <w:spacing w:before="125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195580</wp:posOffset>
                </wp:positionV>
                <wp:extent cx="1467485" cy="0"/>
                <wp:effectExtent l="18415" t="13970" r="9525" b="1460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911F2" id="Line 3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45pt,15.4pt" to="17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" strokeweight="1.44pt">
                <w10:wrap anchorx="page"/>
              </v:line>
            </w:pict>
          </mc:Fallback>
        </mc:AlternateContent>
      </w:r>
      <w:r w:rsidR="00F02EA7">
        <w:t>F.</w:t>
      </w:r>
    </w:p>
    <w:p w:rsidR="00CA4ED0" w:rsidRDefault="00F02EA7">
      <w:pPr>
        <w:spacing w:line="226" w:lineRule="exact"/>
        <w:ind w:left="1084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 UFI</w:t>
      </w:r>
    </w:p>
    <w:p w:rsidR="00CA4ED0" w:rsidRDefault="00F02EA7">
      <w:pPr>
        <w:spacing w:before="96" w:line="225" w:lineRule="exact"/>
        <w:ind w:left="103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CA4ED0" w:rsidRDefault="00C73511">
      <w:pPr>
        <w:pStyle w:val="Ttulo1"/>
        <w:spacing w:line="225" w:lineRule="exact"/>
        <w:ind w:left="861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-26670</wp:posOffset>
                </wp:positionV>
                <wp:extent cx="1467485" cy="0"/>
                <wp:effectExtent l="17780" t="14605" r="10160" b="139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6BF8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15pt,-2.1pt" to="513.7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 w:rsidR="00F02EA7">
        <w:t>CONTADOR</w:t>
      </w:r>
    </w:p>
    <w:sectPr w:rsidR="00CA4ED0">
      <w:type w:val="continuous"/>
      <w:pgSz w:w="12240" w:h="15840"/>
      <w:pgMar w:top="1800" w:right="940" w:bottom="280" w:left="780" w:header="720" w:footer="720" w:gutter="0"/>
      <w:cols w:num="2" w:space="720" w:equalWidth="0">
        <w:col w:w="1951" w:space="4905"/>
        <w:col w:w="36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EA7" w:rsidRDefault="00F02EA7">
      <w:r>
        <w:separator/>
      </w:r>
    </w:p>
  </w:endnote>
  <w:endnote w:type="continuationSeparator" w:id="0">
    <w:p w:rsidR="00F02EA7" w:rsidRDefault="00F0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EA7" w:rsidRDefault="00F02EA7">
      <w:r>
        <w:separator/>
      </w:r>
    </w:p>
  </w:footnote>
  <w:footnote w:type="continuationSeparator" w:id="0">
    <w:p w:rsidR="00F02EA7" w:rsidRDefault="00F02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ED0" w:rsidRDefault="00C73511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304416" behindDoc="1" locked="0" layoutInCell="1" allowOverlap="1">
              <wp:simplePos x="0" y="0"/>
              <wp:positionH relativeFrom="page">
                <wp:posOffset>1930400</wp:posOffset>
              </wp:positionH>
              <wp:positionV relativeFrom="page">
                <wp:posOffset>292100</wp:posOffset>
              </wp:positionV>
              <wp:extent cx="3281680" cy="6153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68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D0" w:rsidRDefault="00F02EA7">
                          <w:pPr>
                            <w:pStyle w:val="Textoindependiente"/>
                            <w:spacing w:before="20" w:line="278" w:lineRule="auto"/>
                            <w:ind w:left="20" w:right="18"/>
                            <w:jc w:val="center"/>
                          </w:pPr>
                          <w:r>
                            <w:t>Fondo para la Atención a las Víctimas de Accidentes de Tránsito ESTADO DE SITUACION FINANCIERA</w:t>
                          </w:r>
                        </w:p>
                        <w:p w:rsidR="00CA4ED0" w:rsidRDefault="00F02EA7">
                          <w:pPr>
                            <w:pStyle w:val="Textoindependiente"/>
                            <w:spacing w:before="1"/>
                            <w:ind w:left="16" w:right="18"/>
                            <w:jc w:val="center"/>
                          </w:pPr>
                          <w:r>
                            <w:t>al 31 de Diciembre (Definitivo) del 2018</w:t>
                          </w:r>
                        </w:p>
                        <w:p w:rsidR="00CA4ED0" w:rsidRDefault="00F02EA7">
                          <w:pPr>
                            <w:pStyle w:val="Textoindependiente"/>
                            <w:spacing w:before="93"/>
                            <w:ind w:left="61" w:right="18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2pt;margin-top:23pt;width:258.4pt;height:48.45pt;z-index:-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EGrA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" filled="f" stroked="f">
              <v:textbox inset="0,0,0,0">
                <w:txbxContent>
                  <w:p w:rsidR="00CA4ED0" w:rsidRDefault="00F02EA7">
                    <w:pPr>
                      <w:pStyle w:val="Textoindependiente"/>
                      <w:spacing w:before="20" w:line="278" w:lineRule="auto"/>
                      <w:ind w:left="20" w:right="18"/>
                      <w:jc w:val="center"/>
                    </w:pPr>
                    <w:r>
                      <w:t>Fondo para la Atención a las Víctimas de Accidentes de Tránsito ESTADO DE SITUACION FINANCIERA</w:t>
                    </w:r>
                  </w:p>
                  <w:p w:rsidR="00CA4ED0" w:rsidRDefault="00F02EA7">
                    <w:pPr>
                      <w:pStyle w:val="Textoindependiente"/>
                      <w:spacing w:before="1"/>
                      <w:ind w:left="16" w:right="18"/>
                      <w:jc w:val="center"/>
                    </w:pPr>
                    <w:r>
                      <w:t>al 31 de Diciembre (Definitivo) del 2018</w:t>
                    </w:r>
                  </w:p>
                  <w:p w:rsidR="00CA4ED0" w:rsidRDefault="00F02EA7">
                    <w:pPr>
                      <w:pStyle w:val="Textoindependiente"/>
                      <w:spacing w:before="93"/>
                      <w:ind w:left="61" w:right="18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304440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290830</wp:posOffset>
              </wp:positionV>
              <wp:extent cx="678815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D0" w:rsidRDefault="00F02EA7">
                          <w:pPr>
                            <w:pStyle w:val="Textoindependiente"/>
                            <w:spacing w:before="21"/>
                            <w:ind w:left="7" w:right="21"/>
                            <w:jc w:val="center"/>
                          </w:pPr>
                          <w:r>
                            <w:t>18/01/2019</w:t>
                          </w:r>
                        </w:p>
                        <w:p w:rsidR="00CA4ED0" w:rsidRDefault="00F02EA7">
                          <w:pPr>
                            <w:pStyle w:val="Textoindependiente"/>
                            <w:spacing w:before="106"/>
                            <w:ind w:left="131" w:right="2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35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23.5pt;margin-top:22.9pt;width:53.45pt;height:26.75pt;z-index:-12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/C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" filled="f" stroked="f">
              <v:textbox inset="0,0,0,0">
                <w:txbxContent>
                  <w:p w:rsidR="00CA4ED0" w:rsidRDefault="00F02EA7">
                    <w:pPr>
                      <w:pStyle w:val="Textoindependiente"/>
                      <w:spacing w:before="21"/>
                      <w:ind w:left="7" w:right="21"/>
                      <w:jc w:val="center"/>
                    </w:pPr>
                    <w:r>
                      <w:t>18/01/2019</w:t>
                    </w:r>
                  </w:p>
                  <w:p w:rsidR="00CA4ED0" w:rsidRDefault="00F02EA7">
                    <w:pPr>
                      <w:pStyle w:val="Textoindependiente"/>
                      <w:spacing w:before="106"/>
                      <w:ind w:left="131" w:right="2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735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304464" behindDoc="1" locked="0" layoutInCell="1" allowOverlap="1">
              <wp:simplePos x="0" y="0"/>
              <wp:positionH relativeFrom="page">
                <wp:posOffset>272415</wp:posOffset>
              </wp:positionH>
              <wp:positionV relativeFrom="page">
                <wp:posOffset>1016000</wp:posOffset>
              </wp:positionV>
              <wp:extent cx="676910" cy="14922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D0" w:rsidRDefault="00F02EA7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1.45pt;margin-top:80pt;width:53.3pt;height:11.75pt;z-index:-1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/6rgIAAK8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" filled="f" stroked="f">
              <v:textbox inset="0,0,0,0">
                <w:txbxContent>
                  <w:p w:rsidR="00CA4ED0" w:rsidRDefault="00F02EA7">
                    <w:pPr>
                      <w:pStyle w:val="Textoindependiente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D0"/>
    <w:rsid w:val="00C73511"/>
    <w:rsid w:val="00CA4ED0"/>
    <w:rsid w:val="00F0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88779A-5320-484D-A900-900615C5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26" w:lineRule="exact"/>
      <w:ind w:left="103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Situación Financiera</vt:lpstr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Situación Financiera</dc:title>
  <dc:creator>mirna.baires</dc:creator>
  <cp:keywords>()</cp:keywords>
  <cp:lastModifiedBy>Mirna Judith Baires García</cp:lastModifiedBy>
  <cp:revision>2</cp:revision>
  <dcterms:created xsi:type="dcterms:W3CDTF">2019-01-18T18:16:00Z</dcterms:created>
  <dcterms:modified xsi:type="dcterms:W3CDTF">2019-01-18T18:16:00Z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2019-01-18T00:00:00Z</vt:filetime>
  </property>
</Properties>
</file>