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C6F" w:rsidRDefault="002A2C6F">
      <w:pPr>
        <w:pStyle w:val="Textoindependiente"/>
        <w:rPr>
          <w:rFonts w:ascii="Times New Roman"/>
          <w:b w:val="0"/>
          <w:sz w:val="20"/>
        </w:rPr>
      </w:pPr>
      <w:bookmarkStart w:id="0" w:name="_GoBack"/>
      <w:bookmarkEnd w:id="0"/>
    </w:p>
    <w:p w:rsidR="002A2C6F" w:rsidRDefault="002A2C6F">
      <w:pPr>
        <w:pStyle w:val="Textoindependiente"/>
        <w:rPr>
          <w:rFonts w:ascii="Times New Roman"/>
          <w:b w:val="0"/>
          <w:sz w:val="20"/>
        </w:rPr>
      </w:pPr>
    </w:p>
    <w:p w:rsidR="002A2C6F" w:rsidRDefault="002A2C6F">
      <w:pPr>
        <w:pStyle w:val="Textoindependiente"/>
        <w:rPr>
          <w:rFonts w:ascii="Times New Roman"/>
          <w:b w:val="0"/>
          <w:sz w:val="20"/>
        </w:rPr>
      </w:pPr>
    </w:p>
    <w:p w:rsidR="002A2C6F" w:rsidRDefault="002A2C6F">
      <w:pPr>
        <w:pStyle w:val="Textoindependiente"/>
        <w:spacing w:before="1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513" w:type="dxa"/>
        <w:tblLayout w:type="fixed"/>
        <w:tblLook w:val="01E0" w:firstRow="1" w:lastRow="1" w:firstColumn="1" w:lastColumn="1" w:noHBand="0" w:noVBand="0"/>
      </w:tblPr>
      <w:tblGrid>
        <w:gridCol w:w="5339"/>
        <w:gridCol w:w="781"/>
        <w:gridCol w:w="1868"/>
        <w:gridCol w:w="1911"/>
      </w:tblGrid>
      <w:tr w:rsidR="002A2C6F">
        <w:trPr>
          <w:trHeight w:val="194"/>
        </w:trPr>
        <w:tc>
          <w:tcPr>
            <w:tcW w:w="5339" w:type="dxa"/>
            <w:tcBorders>
              <w:top w:val="single" w:sz="12" w:space="0" w:color="686868"/>
              <w:left w:val="single" w:sz="12" w:space="0" w:color="686868"/>
              <w:bottom w:val="single" w:sz="12" w:space="0" w:color="E3E3E3"/>
              <w:right w:val="single" w:sz="12" w:space="0" w:color="E3E3E3"/>
            </w:tcBorders>
            <w:shd w:val="clear" w:color="auto" w:fill="C0C0C0"/>
          </w:tcPr>
          <w:p w:rsidR="002A2C6F" w:rsidRDefault="0060653E">
            <w:pPr>
              <w:pStyle w:val="TableParagraph"/>
              <w:spacing w:line="174" w:lineRule="exact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</w:p>
        </w:tc>
        <w:tc>
          <w:tcPr>
            <w:tcW w:w="781" w:type="dxa"/>
            <w:tcBorders>
              <w:left w:val="single" w:sz="12" w:space="0" w:color="E3E3E3"/>
              <w:right w:val="single" w:sz="12" w:space="0" w:color="686868"/>
            </w:tcBorders>
          </w:tcPr>
          <w:p w:rsidR="002A2C6F" w:rsidRDefault="002A2C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tcBorders>
              <w:top w:val="single" w:sz="12" w:space="0" w:color="686868"/>
              <w:left w:val="single" w:sz="12" w:space="0" w:color="686868"/>
              <w:bottom w:val="single" w:sz="12" w:space="0" w:color="E3E3E3"/>
              <w:right w:val="single" w:sz="4" w:space="0" w:color="686868"/>
            </w:tcBorders>
            <w:shd w:val="clear" w:color="auto" w:fill="C0C0C0"/>
          </w:tcPr>
          <w:p w:rsidR="002A2C6F" w:rsidRDefault="0060653E">
            <w:pPr>
              <w:pStyle w:val="TableParagraph"/>
              <w:spacing w:line="174" w:lineRule="exact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Parcial</w:t>
            </w:r>
          </w:p>
        </w:tc>
        <w:tc>
          <w:tcPr>
            <w:tcW w:w="1911" w:type="dxa"/>
            <w:tcBorders>
              <w:top w:val="single" w:sz="12" w:space="0" w:color="686868"/>
              <w:left w:val="single" w:sz="4" w:space="0" w:color="686868"/>
              <w:bottom w:val="single" w:sz="12" w:space="0" w:color="E3E3E3"/>
              <w:right w:val="single" w:sz="12" w:space="0" w:color="E3E3E3"/>
            </w:tcBorders>
            <w:shd w:val="clear" w:color="auto" w:fill="C0C0C0"/>
          </w:tcPr>
          <w:p w:rsidR="002A2C6F" w:rsidRDefault="0060653E">
            <w:pPr>
              <w:pStyle w:val="TableParagraph"/>
              <w:spacing w:line="174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2A2C6F">
        <w:trPr>
          <w:trHeight w:val="551"/>
        </w:trPr>
        <w:tc>
          <w:tcPr>
            <w:tcW w:w="5339" w:type="dxa"/>
            <w:tcBorders>
              <w:top w:val="single" w:sz="12" w:space="0" w:color="E3E3E3"/>
            </w:tcBorders>
          </w:tcPr>
          <w:p w:rsidR="002A2C6F" w:rsidRDefault="0060653E">
            <w:pPr>
              <w:pStyle w:val="TableParagraph"/>
              <w:spacing w:before="44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Fondos</w:t>
            </w:r>
          </w:p>
          <w:p w:rsidR="002A2C6F" w:rsidRDefault="0060653E">
            <w:pPr>
              <w:pStyle w:val="TableParagraph"/>
              <w:spacing w:before="76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Disponibilidades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  <w:tcBorders>
              <w:top w:val="single" w:sz="12" w:space="0" w:color="E3E3E3"/>
            </w:tcBorders>
          </w:tcPr>
          <w:p w:rsidR="002A2C6F" w:rsidRDefault="002A2C6F">
            <w:pPr>
              <w:pStyle w:val="TableParagraph"/>
              <w:rPr>
                <w:rFonts w:ascii="Times New Roman"/>
                <w:sz w:val="18"/>
              </w:rPr>
            </w:pPr>
          </w:p>
          <w:p w:rsidR="002A2C6F" w:rsidRDefault="0060653E">
            <w:pPr>
              <w:pStyle w:val="TableParagraph"/>
              <w:spacing w:before="106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940,123.16</w:t>
            </w:r>
          </w:p>
        </w:tc>
        <w:tc>
          <w:tcPr>
            <w:tcW w:w="1911" w:type="dxa"/>
            <w:tcBorders>
              <w:top w:val="single" w:sz="12" w:space="0" w:color="E3E3E3"/>
            </w:tcBorders>
          </w:tcPr>
          <w:p w:rsidR="002A2C6F" w:rsidRDefault="0060653E">
            <w:pPr>
              <w:pStyle w:val="TableParagraph"/>
              <w:spacing w:before="44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940,123.16</w:t>
            </w:r>
          </w:p>
        </w:tc>
      </w:tr>
      <w:tr w:rsidR="002A2C6F">
        <w:trPr>
          <w:trHeight w:val="268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Caja Chica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1,400.00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2C6F">
        <w:trPr>
          <w:trHeight w:val="268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Bancos Comerciales M/D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938,723.16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2C6F">
        <w:trPr>
          <w:trHeight w:val="268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Anticipos de Fondos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2C6F">
        <w:trPr>
          <w:trHeight w:val="806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 w:line="333" w:lineRule="auto"/>
              <w:ind w:left="39" w:right="3374" w:firstLine="144"/>
              <w:rPr>
                <w:b/>
                <w:sz w:val="16"/>
              </w:rPr>
            </w:pPr>
            <w:r>
              <w:rPr>
                <w:b/>
                <w:sz w:val="16"/>
              </w:rPr>
              <w:t>Deudores Monetarios Inversiones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Financieras</w:t>
            </w:r>
          </w:p>
          <w:p w:rsidR="002A2C6F" w:rsidRDefault="0060653E">
            <w:pPr>
              <w:pStyle w:val="TableParagraph"/>
              <w:spacing w:before="1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Deudores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Financieros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  <w:p w:rsidR="002A2C6F" w:rsidRDefault="002A2C6F">
            <w:pPr>
              <w:pStyle w:val="TableParagraph"/>
              <w:rPr>
                <w:rFonts w:ascii="Times New Roman"/>
                <w:sz w:val="18"/>
              </w:rPr>
            </w:pPr>
          </w:p>
          <w:p w:rsidR="002A2C6F" w:rsidRDefault="0060653E">
            <w:pPr>
              <w:pStyle w:val="TableParagraph"/>
              <w:spacing w:before="137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26"/>
              </w:rPr>
            </w:pPr>
          </w:p>
          <w:p w:rsidR="002A2C6F" w:rsidRDefault="0060653E">
            <w:pPr>
              <w:pStyle w:val="TableParagraph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1,252.23</w:t>
            </w:r>
          </w:p>
        </w:tc>
      </w:tr>
      <w:tr w:rsidR="002A2C6F">
        <w:trPr>
          <w:trHeight w:val="268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Intangibles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1,252.23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2C6F">
        <w:trPr>
          <w:trHeight w:val="268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Seguros Pagados por Anticipado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3,948.42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2C6F">
        <w:trPr>
          <w:trHeight w:val="806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Amortizaciones Acumuladas</w:t>
            </w:r>
          </w:p>
          <w:p w:rsidR="002A2C6F" w:rsidRDefault="0060653E">
            <w:pPr>
              <w:pStyle w:val="TableParagraph"/>
              <w:spacing w:line="270" w:lineRule="atLeast"/>
              <w:ind w:left="183" w:right="2987" w:hanging="144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en Existencias Existencias Institucionales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left="1071"/>
              <w:rPr>
                <w:sz w:val="16"/>
              </w:rPr>
            </w:pPr>
            <w:r>
              <w:rPr>
                <w:sz w:val="16"/>
              </w:rPr>
              <w:t>(2,696.19)</w:t>
            </w:r>
          </w:p>
          <w:p w:rsidR="002A2C6F" w:rsidRDefault="002A2C6F">
            <w:pPr>
              <w:pStyle w:val="TableParagraph"/>
              <w:rPr>
                <w:rFonts w:ascii="Times New Roman"/>
                <w:sz w:val="18"/>
              </w:rPr>
            </w:pPr>
          </w:p>
          <w:p w:rsidR="002A2C6F" w:rsidRDefault="0060653E">
            <w:pPr>
              <w:pStyle w:val="TableParagraph"/>
              <w:spacing w:before="137"/>
              <w:ind w:left="1001"/>
              <w:rPr>
                <w:b/>
                <w:sz w:val="16"/>
              </w:rPr>
            </w:pPr>
            <w:r>
              <w:rPr>
                <w:b/>
                <w:sz w:val="16"/>
              </w:rPr>
              <w:t>11,418.95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26"/>
              </w:rPr>
            </w:pPr>
          </w:p>
          <w:p w:rsidR="002A2C6F" w:rsidRDefault="0060653E">
            <w:pPr>
              <w:pStyle w:val="TableParagraph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11,418.95</w:t>
            </w:r>
          </w:p>
        </w:tc>
      </w:tr>
      <w:tr w:rsidR="002A2C6F">
        <w:trPr>
          <w:trHeight w:val="268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Productos Alimenticios Agropecuarios y Forestales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281.62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2C6F">
        <w:trPr>
          <w:trHeight w:val="268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Materiales de Oficina, Productos de Papel e Impresos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5,163.79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2C6F">
        <w:trPr>
          <w:trHeight w:val="268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Productos Químicos, Combustibles y Lubricantes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5,593.54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2C6F">
        <w:trPr>
          <w:trHeight w:val="806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Materiales de Uso o Consumo</w:t>
            </w:r>
          </w:p>
          <w:p w:rsidR="002A2C6F" w:rsidRDefault="0060653E">
            <w:pPr>
              <w:pStyle w:val="TableParagraph"/>
              <w:spacing w:line="270" w:lineRule="atLeast"/>
              <w:ind w:left="183" w:right="2921" w:hanging="144"/>
              <w:rPr>
                <w:b/>
                <w:sz w:val="16"/>
              </w:rPr>
            </w:pPr>
            <w:r>
              <w:rPr>
                <w:b/>
                <w:sz w:val="16"/>
              </w:rPr>
              <w:t>Inversiones en Bienes de Uso Bienes Depreciables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380.00</w:t>
            </w:r>
          </w:p>
          <w:p w:rsidR="002A2C6F" w:rsidRDefault="002A2C6F">
            <w:pPr>
              <w:pStyle w:val="TableParagraph"/>
              <w:rPr>
                <w:rFonts w:ascii="Times New Roman"/>
                <w:sz w:val="18"/>
              </w:rPr>
            </w:pPr>
          </w:p>
          <w:p w:rsidR="002A2C6F" w:rsidRDefault="0060653E">
            <w:pPr>
              <w:pStyle w:val="TableParagraph"/>
              <w:spacing w:before="137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104,427.40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26"/>
              </w:rPr>
            </w:pPr>
          </w:p>
          <w:p w:rsidR="002A2C6F" w:rsidRDefault="0060653E">
            <w:pPr>
              <w:pStyle w:val="TableParagraph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104,427.40</w:t>
            </w:r>
          </w:p>
        </w:tc>
      </w:tr>
      <w:tr w:rsidR="002A2C6F">
        <w:trPr>
          <w:trHeight w:val="268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Equipos Médicos y de Laboratorios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36,480.00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2C6F">
        <w:trPr>
          <w:trHeight w:val="268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Equipo de Transporte, Tracción y Elevación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53,836.73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2C6F">
        <w:trPr>
          <w:trHeight w:val="268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Maquinaria, Equipo y Mobiliario Diverso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39,957.68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2C6F">
        <w:trPr>
          <w:trHeight w:val="298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Depreciación Acumulada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(25,847.01)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2C6F">
        <w:trPr>
          <w:trHeight w:val="283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89" w:line="173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TOTAL RECURSOS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</w:tcPr>
          <w:p w:rsidR="002A2C6F" w:rsidRDefault="0060653E">
            <w:pPr>
              <w:pStyle w:val="TableParagraph"/>
              <w:spacing w:before="6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1,057,221.74</w:t>
            </w:r>
          </w:p>
        </w:tc>
      </w:tr>
    </w:tbl>
    <w:p w:rsidR="002A2C6F" w:rsidRDefault="002A2C6F">
      <w:pPr>
        <w:jc w:val="right"/>
        <w:rPr>
          <w:sz w:val="16"/>
        </w:rPr>
        <w:sectPr w:rsidR="002A2C6F">
          <w:headerReference w:type="default" r:id="rId6"/>
          <w:type w:val="continuous"/>
          <w:pgSz w:w="12240" w:h="15840"/>
          <w:pgMar w:top="1800" w:right="940" w:bottom="280" w:left="780" w:header="478" w:footer="720" w:gutter="0"/>
          <w:pgNumType w:start="1"/>
          <w:cols w:space="720"/>
        </w:sectPr>
      </w:pPr>
    </w:p>
    <w:p w:rsidR="002A2C6F" w:rsidRDefault="002A2C6F">
      <w:pPr>
        <w:pStyle w:val="Textoindependiente"/>
        <w:rPr>
          <w:rFonts w:ascii="Times New Roman"/>
          <w:b w:val="0"/>
          <w:sz w:val="20"/>
        </w:rPr>
      </w:pPr>
    </w:p>
    <w:p w:rsidR="002A2C6F" w:rsidRDefault="002A2C6F">
      <w:pPr>
        <w:pStyle w:val="Textoindependiente"/>
        <w:rPr>
          <w:rFonts w:ascii="Times New Roman"/>
          <w:b w:val="0"/>
          <w:sz w:val="20"/>
        </w:rPr>
      </w:pPr>
    </w:p>
    <w:p w:rsidR="002A2C6F" w:rsidRDefault="002A2C6F">
      <w:pPr>
        <w:pStyle w:val="Textoindependiente"/>
        <w:rPr>
          <w:rFonts w:ascii="Times New Roman"/>
          <w:b w:val="0"/>
          <w:sz w:val="20"/>
        </w:rPr>
      </w:pPr>
    </w:p>
    <w:p w:rsidR="002A2C6F" w:rsidRDefault="002A2C6F">
      <w:pPr>
        <w:pStyle w:val="Textoindependiente"/>
        <w:spacing w:before="1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513" w:type="dxa"/>
        <w:tblLayout w:type="fixed"/>
        <w:tblLook w:val="01E0" w:firstRow="1" w:lastRow="1" w:firstColumn="1" w:lastColumn="1" w:noHBand="0" w:noVBand="0"/>
      </w:tblPr>
      <w:tblGrid>
        <w:gridCol w:w="5339"/>
        <w:gridCol w:w="781"/>
        <w:gridCol w:w="1868"/>
        <w:gridCol w:w="1911"/>
      </w:tblGrid>
      <w:tr w:rsidR="002A2C6F">
        <w:trPr>
          <w:trHeight w:val="194"/>
        </w:trPr>
        <w:tc>
          <w:tcPr>
            <w:tcW w:w="5339" w:type="dxa"/>
            <w:tcBorders>
              <w:top w:val="single" w:sz="12" w:space="0" w:color="686868"/>
              <w:left w:val="single" w:sz="12" w:space="0" w:color="686868"/>
              <w:bottom w:val="single" w:sz="12" w:space="0" w:color="E3E3E3"/>
              <w:right w:val="single" w:sz="12" w:space="0" w:color="E3E3E3"/>
            </w:tcBorders>
            <w:shd w:val="clear" w:color="auto" w:fill="C0C0C0"/>
          </w:tcPr>
          <w:p w:rsidR="002A2C6F" w:rsidRDefault="0060653E">
            <w:pPr>
              <w:pStyle w:val="TableParagraph"/>
              <w:spacing w:line="174" w:lineRule="exact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OBLIGACIONES</w:t>
            </w:r>
          </w:p>
        </w:tc>
        <w:tc>
          <w:tcPr>
            <w:tcW w:w="781" w:type="dxa"/>
            <w:tcBorders>
              <w:left w:val="single" w:sz="12" w:space="0" w:color="E3E3E3"/>
              <w:right w:val="single" w:sz="12" w:space="0" w:color="686868"/>
            </w:tcBorders>
          </w:tcPr>
          <w:p w:rsidR="002A2C6F" w:rsidRDefault="002A2C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8" w:type="dxa"/>
            <w:tcBorders>
              <w:top w:val="single" w:sz="12" w:space="0" w:color="686868"/>
              <w:left w:val="single" w:sz="12" w:space="0" w:color="686868"/>
              <w:bottom w:val="single" w:sz="12" w:space="0" w:color="E3E3E3"/>
              <w:right w:val="single" w:sz="4" w:space="0" w:color="686868"/>
            </w:tcBorders>
            <w:shd w:val="clear" w:color="auto" w:fill="C0C0C0"/>
          </w:tcPr>
          <w:p w:rsidR="002A2C6F" w:rsidRDefault="0060653E">
            <w:pPr>
              <w:pStyle w:val="TableParagraph"/>
              <w:spacing w:line="174" w:lineRule="exact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Parcial</w:t>
            </w:r>
          </w:p>
        </w:tc>
        <w:tc>
          <w:tcPr>
            <w:tcW w:w="1911" w:type="dxa"/>
            <w:tcBorders>
              <w:top w:val="single" w:sz="12" w:space="0" w:color="686868"/>
              <w:left w:val="single" w:sz="4" w:space="0" w:color="686868"/>
              <w:bottom w:val="single" w:sz="12" w:space="0" w:color="E3E3E3"/>
              <w:right w:val="single" w:sz="12" w:space="0" w:color="E3E3E3"/>
            </w:tcBorders>
            <w:shd w:val="clear" w:color="auto" w:fill="C0C0C0"/>
          </w:tcPr>
          <w:p w:rsidR="002A2C6F" w:rsidRDefault="0060653E">
            <w:pPr>
              <w:pStyle w:val="TableParagraph"/>
              <w:spacing w:line="174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2A2C6F">
        <w:trPr>
          <w:trHeight w:val="551"/>
        </w:trPr>
        <w:tc>
          <w:tcPr>
            <w:tcW w:w="5339" w:type="dxa"/>
            <w:tcBorders>
              <w:top w:val="single" w:sz="12" w:space="0" w:color="E3E3E3"/>
            </w:tcBorders>
          </w:tcPr>
          <w:p w:rsidR="002A2C6F" w:rsidRDefault="0060653E">
            <w:pPr>
              <w:pStyle w:val="TableParagraph"/>
              <w:spacing w:before="44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Deuda Corriente</w:t>
            </w:r>
          </w:p>
          <w:p w:rsidR="002A2C6F" w:rsidRDefault="0060653E">
            <w:pPr>
              <w:pStyle w:val="TableParagraph"/>
              <w:spacing w:before="76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Depósitos de Terceros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  <w:tcBorders>
              <w:top w:val="single" w:sz="12" w:space="0" w:color="E3E3E3"/>
            </w:tcBorders>
          </w:tcPr>
          <w:p w:rsidR="002A2C6F" w:rsidRDefault="002A2C6F">
            <w:pPr>
              <w:pStyle w:val="TableParagraph"/>
              <w:rPr>
                <w:rFonts w:ascii="Times New Roman"/>
                <w:sz w:val="18"/>
              </w:rPr>
            </w:pPr>
          </w:p>
          <w:p w:rsidR="002A2C6F" w:rsidRDefault="0060653E">
            <w:pPr>
              <w:pStyle w:val="TableParagraph"/>
              <w:spacing w:before="106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0.17</w:t>
            </w:r>
          </w:p>
        </w:tc>
        <w:tc>
          <w:tcPr>
            <w:tcW w:w="1911" w:type="dxa"/>
            <w:tcBorders>
              <w:top w:val="single" w:sz="12" w:space="0" w:color="E3E3E3"/>
            </w:tcBorders>
          </w:tcPr>
          <w:p w:rsidR="002A2C6F" w:rsidRDefault="0060653E">
            <w:pPr>
              <w:pStyle w:val="TableParagraph"/>
              <w:spacing w:before="44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50,953.46</w:t>
            </w:r>
          </w:p>
        </w:tc>
      </w:tr>
      <w:tr w:rsidR="002A2C6F">
        <w:trPr>
          <w:trHeight w:val="268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Depósitos Ajenos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0.17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2C6F">
        <w:trPr>
          <w:trHeight w:val="268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Acreedores Monetarios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50,953.29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2C6F">
        <w:trPr>
          <w:trHeight w:val="268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A. M. x Remuneraciones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12,637.85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2C6F">
        <w:trPr>
          <w:trHeight w:val="268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A.M. x Adquisiciones de Bienes y Servicios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3,515.44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2C6F">
        <w:trPr>
          <w:trHeight w:val="806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A.M. x Transferencias Corrientes Otorgadas</w:t>
            </w:r>
          </w:p>
          <w:p w:rsidR="002A2C6F" w:rsidRDefault="0060653E">
            <w:pPr>
              <w:pStyle w:val="TableParagraph"/>
              <w:spacing w:line="270" w:lineRule="atLeast"/>
              <w:ind w:left="183" w:right="3064" w:hanging="144"/>
              <w:rPr>
                <w:b/>
                <w:sz w:val="16"/>
              </w:rPr>
            </w:pPr>
            <w:r>
              <w:rPr>
                <w:b/>
                <w:sz w:val="16"/>
              </w:rPr>
              <w:t>Financiamiento de Terceros Acreedores Financieros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left="1107"/>
              <w:rPr>
                <w:sz w:val="16"/>
              </w:rPr>
            </w:pPr>
            <w:r>
              <w:rPr>
                <w:sz w:val="16"/>
              </w:rPr>
              <w:t>34,800.00</w:t>
            </w:r>
          </w:p>
          <w:p w:rsidR="002A2C6F" w:rsidRDefault="002A2C6F">
            <w:pPr>
              <w:pStyle w:val="TableParagraph"/>
              <w:rPr>
                <w:rFonts w:ascii="Times New Roman"/>
                <w:sz w:val="18"/>
              </w:rPr>
            </w:pPr>
          </w:p>
          <w:p w:rsidR="002A2C6F" w:rsidRDefault="0060653E">
            <w:pPr>
              <w:pStyle w:val="TableParagraph"/>
              <w:spacing w:before="137"/>
              <w:ind w:left="898"/>
              <w:rPr>
                <w:b/>
                <w:sz w:val="16"/>
              </w:rPr>
            </w:pPr>
            <w:r>
              <w:rPr>
                <w:b/>
                <w:sz w:val="16"/>
              </w:rPr>
              <w:t>142,463.29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26"/>
              </w:rPr>
            </w:pPr>
          </w:p>
          <w:p w:rsidR="002A2C6F" w:rsidRDefault="0060653E">
            <w:pPr>
              <w:pStyle w:val="TableParagraph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142,463.29</w:t>
            </w:r>
          </w:p>
        </w:tc>
      </w:tr>
      <w:tr w:rsidR="002A2C6F">
        <w:trPr>
          <w:trHeight w:val="268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Provisiones por Acreedores Monetarios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3,255.10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2C6F">
        <w:trPr>
          <w:trHeight w:val="806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Acreedores Monetarios por Pagar</w:t>
            </w:r>
          </w:p>
          <w:p w:rsidR="002A2C6F" w:rsidRDefault="0060653E">
            <w:pPr>
              <w:pStyle w:val="TableParagraph"/>
              <w:spacing w:line="270" w:lineRule="atLeast"/>
              <w:ind w:left="183" w:right="3793" w:hanging="144"/>
              <w:rPr>
                <w:b/>
                <w:sz w:val="16"/>
              </w:rPr>
            </w:pPr>
            <w:r>
              <w:rPr>
                <w:b/>
                <w:sz w:val="16"/>
              </w:rPr>
              <w:t>Patrimonio Estatal Patrimonio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left="1018"/>
              <w:rPr>
                <w:sz w:val="16"/>
              </w:rPr>
            </w:pPr>
            <w:r>
              <w:rPr>
                <w:sz w:val="16"/>
              </w:rPr>
              <w:t>139,208.19</w:t>
            </w:r>
          </w:p>
          <w:p w:rsidR="002A2C6F" w:rsidRDefault="002A2C6F">
            <w:pPr>
              <w:pStyle w:val="TableParagraph"/>
              <w:rPr>
                <w:rFonts w:ascii="Times New Roman"/>
                <w:sz w:val="18"/>
              </w:rPr>
            </w:pPr>
          </w:p>
          <w:p w:rsidR="002A2C6F" w:rsidRDefault="0060653E">
            <w:pPr>
              <w:pStyle w:val="TableParagraph"/>
              <w:spacing w:before="137"/>
              <w:ind w:left="745"/>
              <w:rPr>
                <w:b/>
                <w:sz w:val="16"/>
              </w:rPr>
            </w:pPr>
            <w:r>
              <w:rPr>
                <w:b/>
                <w:sz w:val="16"/>
              </w:rPr>
              <w:t>1,031,676.74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26"/>
              </w:rPr>
            </w:pPr>
          </w:p>
          <w:p w:rsidR="002A2C6F" w:rsidRDefault="0060653E">
            <w:pPr>
              <w:pStyle w:val="TableParagraph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1,031,396.26</w:t>
            </w:r>
          </w:p>
        </w:tc>
      </w:tr>
      <w:tr w:rsidR="002A2C6F">
        <w:trPr>
          <w:trHeight w:val="268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Resultado Ejercicios Anteriores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1,031,676.74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2C6F">
        <w:trPr>
          <w:trHeight w:val="268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Detrimento Patrimonial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(280.48)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2C6F">
        <w:trPr>
          <w:trHeight w:val="268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sz w:val="16"/>
              </w:rPr>
              <w:t>Detrimentos de Fondos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(280.48)</w:t>
            </w:r>
          </w:p>
        </w:tc>
        <w:tc>
          <w:tcPr>
            <w:tcW w:w="191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2C6F">
        <w:trPr>
          <w:trHeight w:val="298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45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RESULTADO DEL EJERCICIO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60653E">
            <w:pPr>
              <w:pStyle w:val="TableParagraph"/>
              <w:spacing w:before="31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(167,591.27)</w:t>
            </w:r>
          </w:p>
        </w:tc>
        <w:tc>
          <w:tcPr>
            <w:tcW w:w="1911" w:type="dxa"/>
          </w:tcPr>
          <w:p w:rsidR="002A2C6F" w:rsidRDefault="0060653E">
            <w:pPr>
              <w:pStyle w:val="TableParagraph"/>
              <w:spacing w:before="31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(167,591.27)</w:t>
            </w:r>
          </w:p>
        </w:tc>
      </w:tr>
      <w:tr w:rsidR="002A2C6F">
        <w:trPr>
          <w:trHeight w:val="283"/>
        </w:trPr>
        <w:tc>
          <w:tcPr>
            <w:tcW w:w="5339" w:type="dxa"/>
          </w:tcPr>
          <w:p w:rsidR="002A2C6F" w:rsidRDefault="0060653E">
            <w:pPr>
              <w:pStyle w:val="TableParagraph"/>
              <w:spacing w:before="89" w:line="173" w:lineRule="exact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TOTAL OBLIGACIONES</w:t>
            </w:r>
          </w:p>
        </w:tc>
        <w:tc>
          <w:tcPr>
            <w:tcW w:w="781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:rsidR="002A2C6F" w:rsidRDefault="002A2C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1" w:type="dxa"/>
          </w:tcPr>
          <w:p w:rsidR="002A2C6F" w:rsidRDefault="0060653E">
            <w:pPr>
              <w:pStyle w:val="TableParagraph"/>
              <w:spacing w:before="6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1,057,221.74</w:t>
            </w:r>
          </w:p>
        </w:tc>
      </w:tr>
    </w:tbl>
    <w:p w:rsidR="002A2C6F" w:rsidRDefault="002A2C6F">
      <w:pPr>
        <w:pStyle w:val="Textoindependiente"/>
        <w:rPr>
          <w:rFonts w:ascii="Times New Roman"/>
          <w:b w:val="0"/>
          <w:sz w:val="20"/>
        </w:rPr>
      </w:pPr>
    </w:p>
    <w:p w:rsidR="002A2C6F" w:rsidRDefault="002A2C6F">
      <w:pPr>
        <w:pStyle w:val="Textoindependiente"/>
        <w:rPr>
          <w:rFonts w:ascii="Times New Roman"/>
          <w:b w:val="0"/>
          <w:sz w:val="20"/>
        </w:rPr>
      </w:pPr>
    </w:p>
    <w:p w:rsidR="002A2C6F" w:rsidRDefault="002A2C6F">
      <w:pPr>
        <w:pStyle w:val="Textoindependiente"/>
        <w:rPr>
          <w:rFonts w:ascii="Times New Roman"/>
          <w:b w:val="0"/>
          <w:sz w:val="20"/>
        </w:rPr>
      </w:pPr>
    </w:p>
    <w:p w:rsidR="002A2C6F" w:rsidRDefault="002A2C6F">
      <w:pPr>
        <w:pStyle w:val="Textoindependiente"/>
        <w:rPr>
          <w:rFonts w:ascii="Times New Roman"/>
          <w:b w:val="0"/>
          <w:sz w:val="20"/>
        </w:rPr>
      </w:pPr>
    </w:p>
    <w:p w:rsidR="002A2C6F" w:rsidRDefault="002A2C6F">
      <w:pPr>
        <w:pStyle w:val="Textoindependiente"/>
        <w:rPr>
          <w:rFonts w:ascii="Times New Roman"/>
          <w:b w:val="0"/>
          <w:sz w:val="20"/>
        </w:rPr>
      </w:pPr>
    </w:p>
    <w:p w:rsidR="002A2C6F" w:rsidRDefault="002A2C6F">
      <w:pPr>
        <w:pStyle w:val="Textoindependiente"/>
        <w:rPr>
          <w:rFonts w:ascii="Times New Roman"/>
          <w:b w:val="0"/>
          <w:sz w:val="20"/>
        </w:rPr>
      </w:pPr>
    </w:p>
    <w:p w:rsidR="002A2C6F" w:rsidRDefault="002A2C6F">
      <w:pPr>
        <w:pStyle w:val="Textoindependiente"/>
        <w:rPr>
          <w:rFonts w:ascii="Times New Roman"/>
          <w:b w:val="0"/>
          <w:sz w:val="20"/>
        </w:rPr>
      </w:pPr>
    </w:p>
    <w:p w:rsidR="002A2C6F" w:rsidRDefault="002A2C6F">
      <w:pPr>
        <w:pStyle w:val="Textoindependiente"/>
        <w:rPr>
          <w:rFonts w:ascii="Times New Roman"/>
          <w:b w:val="0"/>
          <w:sz w:val="20"/>
        </w:rPr>
      </w:pPr>
    </w:p>
    <w:p w:rsidR="002A2C6F" w:rsidRDefault="002A2C6F">
      <w:pPr>
        <w:pStyle w:val="Textoindependiente"/>
        <w:rPr>
          <w:rFonts w:ascii="Times New Roman"/>
          <w:b w:val="0"/>
          <w:sz w:val="20"/>
        </w:rPr>
      </w:pPr>
    </w:p>
    <w:p w:rsidR="002A2C6F" w:rsidRDefault="002A2C6F">
      <w:pPr>
        <w:pStyle w:val="Textoindependiente"/>
        <w:rPr>
          <w:rFonts w:ascii="Times New Roman"/>
          <w:b w:val="0"/>
          <w:sz w:val="20"/>
        </w:rPr>
      </w:pPr>
    </w:p>
    <w:p w:rsidR="002A2C6F" w:rsidRDefault="002A2C6F">
      <w:pPr>
        <w:pStyle w:val="Textoindependiente"/>
        <w:rPr>
          <w:rFonts w:ascii="Times New Roman"/>
          <w:b w:val="0"/>
          <w:sz w:val="20"/>
        </w:rPr>
      </w:pPr>
    </w:p>
    <w:p w:rsidR="002A2C6F" w:rsidRDefault="002A2C6F">
      <w:pPr>
        <w:pStyle w:val="Textoindependiente"/>
        <w:rPr>
          <w:rFonts w:ascii="Times New Roman"/>
          <w:b w:val="0"/>
          <w:sz w:val="20"/>
        </w:rPr>
      </w:pPr>
    </w:p>
    <w:p w:rsidR="002A2C6F" w:rsidRDefault="002A2C6F">
      <w:pPr>
        <w:pStyle w:val="Textoindependiente"/>
        <w:spacing w:before="2"/>
        <w:rPr>
          <w:rFonts w:ascii="Times New Roman"/>
          <w:b w:val="0"/>
          <w:sz w:val="20"/>
        </w:rPr>
      </w:pPr>
    </w:p>
    <w:p w:rsidR="002A2C6F" w:rsidRDefault="002A2C6F">
      <w:pPr>
        <w:rPr>
          <w:rFonts w:ascii="Times New Roman"/>
          <w:sz w:val="20"/>
        </w:rPr>
        <w:sectPr w:rsidR="002A2C6F">
          <w:pgSz w:w="12240" w:h="15840"/>
          <w:pgMar w:top="1800" w:right="940" w:bottom="280" w:left="780" w:header="478" w:footer="0" w:gutter="0"/>
          <w:cols w:space="720"/>
        </w:sectPr>
      </w:pPr>
    </w:p>
    <w:p w:rsidR="002A2C6F" w:rsidRDefault="00932ED9">
      <w:pPr>
        <w:pStyle w:val="Ttulo1"/>
        <w:spacing w:before="125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195580</wp:posOffset>
                </wp:positionV>
                <wp:extent cx="1467485" cy="0"/>
                <wp:effectExtent l="18415" t="18415" r="9525" b="1016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74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4AAAD" id="Line 3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45pt,15.4pt" to="17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" strokeweight="1.44pt">
                <w10:wrap anchorx="page"/>
              </v:line>
            </w:pict>
          </mc:Fallback>
        </mc:AlternateContent>
      </w:r>
      <w:r w:rsidR="0060653E">
        <w:t>F.</w:t>
      </w:r>
    </w:p>
    <w:p w:rsidR="002A2C6F" w:rsidRDefault="0060653E">
      <w:pPr>
        <w:spacing w:line="226" w:lineRule="exact"/>
        <w:ind w:left="1084"/>
        <w:rPr>
          <w:rFonts w:ascii="Book Antiqua"/>
          <w:b/>
          <w:sz w:val="20"/>
        </w:rPr>
      </w:pPr>
      <w:r>
        <w:rPr>
          <w:rFonts w:ascii="Book Antiqua"/>
          <w:b/>
          <w:sz w:val="20"/>
        </w:rPr>
        <w:t>JEFE UFI</w:t>
      </w:r>
    </w:p>
    <w:p w:rsidR="002A2C6F" w:rsidRDefault="0060653E">
      <w:pPr>
        <w:spacing w:before="96" w:line="225" w:lineRule="exact"/>
        <w:ind w:left="103"/>
        <w:rPr>
          <w:rFonts w:ascii="Book Antiqua"/>
          <w:b/>
          <w:sz w:val="20"/>
        </w:rPr>
      </w:pPr>
      <w:r>
        <w:br w:type="column"/>
      </w:r>
      <w:r>
        <w:rPr>
          <w:rFonts w:ascii="Book Antiqua"/>
          <w:b/>
          <w:sz w:val="20"/>
        </w:rPr>
        <w:t>F.</w:t>
      </w:r>
    </w:p>
    <w:p w:rsidR="002A2C6F" w:rsidRDefault="00932ED9">
      <w:pPr>
        <w:pStyle w:val="Ttulo1"/>
        <w:spacing w:line="225" w:lineRule="exact"/>
        <w:ind w:left="861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5056505</wp:posOffset>
                </wp:positionH>
                <wp:positionV relativeFrom="paragraph">
                  <wp:posOffset>-26670</wp:posOffset>
                </wp:positionV>
                <wp:extent cx="1467485" cy="0"/>
                <wp:effectExtent l="17780" t="9525" r="10160" b="952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74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704DB" id="Line 2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8.15pt,-2.1pt" to="513.7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" strokeweight="1.44pt">
                <w10:wrap anchorx="page"/>
              </v:line>
            </w:pict>
          </mc:Fallback>
        </mc:AlternateContent>
      </w:r>
      <w:r w:rsidR="0060653E">
        <w:t>CONTADOR</w:t>
      </w:r>
    </w:p>
    <w:sectPr w:rsidR="002A2C6F">
      <w:type w:val="continuous"/>
      <w:pgSz w:w="12240" w:h="15840"/>
      <w:pgMar w:top="1800" w:right="940" w:bottom="280" w:left="780" w:header="720" w:footer="720" w:gutter="0"/>
      <w:cols w:num="2" w:space="720" w:equalWidth="0">
        <w:col w:w="1951" w:space="4905"/>
        <w:col w:w="366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53E" w:rsidRDefault="0060653E">
      <w:r>
        <w:separator/>
      </w:r>
    </w:p>
  </w:endnote>
  <w:endnote w:type="continuationSeparator" w:id="0">
    <w:p w:rsidR="0060653E" w:rsidRDefault="0060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53E" w:rsidRDefault="0060653E">
      <w:r>
        <w:separator/>
      </w:r>
    </w:p>
  </w:footnote>
  <w:footnote w:type="continuationSeparator" w:id="0">
    <w:p w:rsidR="0060653E" w:rsidRDefault="00606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C6F" w:rsidRDefault="00932ED9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303840" behindDoc="1" locked="0" layoutInCell="1" allowOverlap="1">
              <wp:simplePos x="0" y="0"/>
              <wp:positionH relativeFrom="page">
                <wp:posOffset>1930400</wp:posOffset>
              </wp:positionH>
              <wp:positionV relativeFrom="page">
                <wp:posOffset>292100</wp:posOffset>
              </wp:positionV>
              <wp:extent cx="3281680" cy="6153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68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C6F" w:rsidRDefault="0060653E">
                          <w:pPr>
                            <w:pStyle w:val="Textoindependiente"/>
                            <w:spacing w:before="20" w:line="278" w:lineRule="auto"/>
                            <w:ind w:left="20" w:right="18"/>
                            <w:jc w:val="center"/>
                          </w:pPr>
                          <w:r>
                            <w:t>Fondo para la Atención a las Víctimas de Accidentes de Tránsito ESTADO DE SITUACION FINANCIERA</w:t>
                          </w:r>
                        </w:p>
                        <w:p w:rsidR="002A2C6F" w:rsidRDefault="0060653E">
                          <w:pPr>
                            <w:pStyle w:val="Textoindependiente"/>
                            <w:spacing w:before="1"/>
                            <w:ind w:left="16" w:right="18"/>
                            <w:jc w:val="center"/>
                          </w:pPr>
                          <w:r>
                            <w:t>al 30 de Junio del 2018</w:t>
                          </w:r>
                        </w:p>
                        <w:p w:rsidR="002A2C6F" w:rsidRDefault="0060653E">
                          <w:pPr>
                            <w:pStyle w:val="Textoindependiente"/>
                            <w:spacing w:before="93"/>
                            <w:ind w:left="61" w:right="18"/>
                            <w:jc w:val="center"/>
                          </w:pPr>
                          <w: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2pt;margin-top:23pt;width:258.4pt;height:48.45pt;z-index:-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EGrAIAAKk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" filled="f" stroked="f">
              <v:textbox inset="0,0,0,0">
                <w:txbxContent>
                  <w:p w:rsidR="002A2C6F" w:rsidRDefault="0060653E">
                    <w:pPr>
                      <w:pStyle w:val="Textoindependiente"/>
                      <w:spacing w:before="20" w:line="278" w:lineRule="auto"/>
                      <w:ind w:left="20" w:right="18"/>
                      <w:jc w:val="center"/>
                    </w:pPr>
                    <w:r>
                      <w:t>Fondo para la Atención a las Víctimas de Accidentes de Tránsito ESTADO DE SITUACION FINANCIERA</w:t>
                    </w:r>
                  </w:p>
                  <w:p w:rsidR="002A2C6F" w:rsidRDefault="0060653E">
                    <w:pPr>
                      <w:pStyle w:val="Textoindependiente"/>
                      <w:spacing w:before="1"/>
                      <w:ind w:left="16" w:right="18"/>
                      <w:jc w:val="center"/>
                    </w:pPr>
                    <w:r>
                      <w:t>al 30 de Junio del 2018</w:t>
                    </w:r>
                  </w:p>
                  <w:p w:rsidR="002A2C6F" w:rsidRDefault="0060653E">
                    <w:pPr>
                      <w:pStyle w:val="Textoindependiente"/>
                      <w:spacing w:before="93"/>
                      <w:ind w:left="61" w:right="18"/>
                      <w:jc w:val="center"/>
                    </w:pPr>
                    <w: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303864" behindDoc="1" locked="0" layoutInCell="1" allowOverlap="1">
              <wp:simplePos x="0" y="0"/>
              <wp:positionH relativeFrom="page">
                <wp:posOffset>6648450</wp:posOffset>
              </wp:positionH>
              <wp:positionV relativeFrom="page">
                <wp:posOffset>290830</wp:posOffset>
              </wp:positionV>
              <wp:extent cx="678815" cy="3397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C6F" w:rsidRDefault="0060653E">
                          <w:pPr>
                            <w:pStyle w:val="Textoindependiente"/>
                            <w:spacing w:before="21"/>
                            <w:ind w:left="7" w:right="21"/>
                            <w:jc w:val="center"/>
                          </w:pPr>
                          <w:r>
                            <w:t>03/12/2018</w:t>
                          </w:r>
                        </w:p>
                        <w:p w:rsidR="002A2C6F" w:rsidRDefault="0060653E">
                          <w:pPr>
                            <w:pStyle w:val="Textoindependiente"/>
                            <w:spacing w:before="106"/>
                            <w:ind w:left="131" w:right="2"/>
                            <w:jc w:val="center"/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2ED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de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23.5pt;margin-top:22.9pt;width:53.45pt;height:26.75pt;z-index:-12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/C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" filled="f" stroked="f">
              <v:textbox inset="0,0,0,0">
                <w:txbxContent>
                  <w:p w:rsidR="002A2C6F" w:rsidRDefault="0060653E">
                    <w:pPr>
                      <w:pStyle w:val="Textoindependiente"/>
                      <w:spacing w:before="21"/>
                      <w:ind w:left="7" w:right="21"/>
                      <w:jc w:val="center"/>
                    </w:pPr>
                    <w:r>
                      <w:t>03/12/2018</w:t>
                    </w:r>
                  </w:p>
                  <w:p w:rsidR="002A2C6F" w:rsidRDefault="0060653E">
                    <w:pPr>
                      <w:pStyle w:val="Textoindependiente"/>
                      <w:spacing w:before="106"/>
                      <w:ind w:left="131" w:right="2"/>
                      <w:jc w:val="center"/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32ED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de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303888" behindDoc="1" locked="0" layoutInCell="1" allowOverlap="1">
              <wp:simplePos x="0" y="0"/>
              <wp:positionH relativeFrom="page">
                <wp:posOffset>272415</wp:posOffset>
              </wp:positionH>
              <wp:positionV relativeFrom="page">
                <wp:posOffset>1016000</wp:posOffset>
              </wp:positionV>
              <wp:extent cx="676910" cy="14922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C6F" w:rsidRDefault="0060653E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1.45pt;margin-top:80pt;width:53.3pt;height:11.75pt;z-index:-1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" filled="f" stroked="f">
              <v:textbox inset="0,0,0,0">
                <w:txbxContent>
                  <w:p w:rsidR="002A2C6F" w:rsidRDefault="0060653E">
                    <w:pPr>
                      <w:pStyle w:val="Textoindependiente"/>
                      <w:spacing w:before="21"/>
                      <w:ind w:left="20"/>
                    </w:pPr>
                    <w: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6F"/>
    <w:rsid w:val="002A2C6F"/>
    <w:rsid w:val="0060653E"/>
    <w:rsid w:val="0093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7632B4-87C2-41C8-BD0C-8F81C0E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line="226" w:lineRule="exact"/>
      <w:ind w:left="103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()</vt:lpstr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()</dc:title>
  <dc:creator>mirna.baires</dc:creator>
  <cp:keywords>()</cp:keywords>
  <cp:lastModifiedBy>Mirna Judith Baires García</cp:lastModifiedBy>
  <cp:revision>2</cp:revision>
  <dcterms:created xsi:type="dcterms:W3CDTF">2018-12-03T16:42:00Z</dcterms:created>
  <dcterms:modified xsi:type="dcterms:W3CDTF">2018-12-03T16:42:00Z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2018-12-03T00:00:00Z</vt:filetime>
  </property>
</Properties>
</file>