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C5646" w14:textId="7CE22514" w:rsidR="00936640" w:rsidRDefault="00D33776" w:rsidP="00F24CBD">
      <w:pPr>
        <w:jc w:val="center"/>
        <w:rPr>
          <w:rFonts w:ascii="Times New Roman" w:hAnsi="Times New Roman" w:cs="Times New Roman"/>
          <w:sz w:val="36"/>
          <w:szCs w:val="24"/>
          <w:u w:val="single"/>
        </w:rPr>
      </w:pPr>
      <w:r>
        <w:rPr>
          <w:rFonts w:ascii="Times New Roman" w:hAnsi="Times New Roman" w:cs="Times New Roman"/>
          <w:sz w:val="24"/>
          <w:szCs w:val="24"/>
          <w:lang w:val="es-ES"/>
        </w:rPr>
        <w:tab/>
      </w:r>
      <w:sdt>
        <w:sdtPr>
          <w:rPr>
            <w:rFonts w:ascii="Times New Roman" w:hAnsi="Times New Roman" w:cs="Times New Roman"/>
            <w:sz w:val="24"/>
            <w:szCs w:val="24"/>
            <w:lang w:val="es-ES"/>
          </w:rPr>
          <w:id w:val="11167675"/>
          <w:docPartObj>
            <w:docPartGallery w:val="Cover Pages"/>
            <w:docPartUnique/>
          </w:docPartObj>
        </w:sdtPr>
        <w:sdtEndPr>
          <w:rPr>
            <w:bCs/>
            <w:caps/>
            <w:lang w:val="es-SV"/>
          </w:rPr>
        </w:sdtEndPr>
        <w:sdtContent>
          <w:r w:rsidR="003067F3">
            <w:rPr>
              <w:rFonts w:ascii="Times New Roman" w:eastAsiaTheme="minorHAnsi" w:hAnsi="Times New Roman" w:cs="Times New Roman"/>
              <w:bCs/>
              <w:caps/>
              <w:noProof/>
              <w:sz w:val="24"/>
              <w:szCs w:val="24"/>
            </w:rPr>
            <mc:AlternateContent>
              <mc:Choice Requires="wps">
                <w:drawing>
                  <wp:anchor distT="0" distB="0" distL="114300" distR="114300" simplePos="0" relativeHeight="251660288" behindDoc="0" locked="0" layoutInCell="1" allowOverlap="1" wp14:anchorId="376BBA60" wp14:editId="3AD9D04A">
                    <wp:simplePos x="0" y="0"/>
                    <wp:positionH relativeFrom="margin">
                      <wp:posOffset>3392170</wp:posOffset>
                    </wp:positionH>
                    <wp:positionV relativeFrom="margin">
                      <wp:posOffset>7712075</wp:posOffset>
                    </wp:positionV>
                    <wp:extent cx="3173730" cy="1929765"/>
                    <wp:effectExtent l="0" t="0" r="0" b="0"/>
                    <wp:wrapNone/>
                    <wp:docPr id="6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3730" cy="1929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6EE4A" w14:textId="77777777" w:rsidR="00187778" w:rsidRDefault="00187778" w:rsidP="007701D9">
                                <w:pPr>
                                  <w:spacing w:after="0"/>
                                  <w:jc w:val="right"/>
                                  <w:rPr>
                                    <w:rFonts w:ascii="Impact" w:hAnsi="Impact"/>
                                    <w:b/>
                                    <w:bCs/>
                                    <w:color w:val="1F497D" w:themeColor="text2"/>
                                    <w:sz w:val="52"/>
                                    <w:szCs w:val="5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76BBA60" id="Rectangle 19" o:spid="_x0000_s1026" style="position:absolute;left:0;text-align:left;margin-left:267.1pt;margin-top:607.25pt;width:249.9pt;height:15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" filled="f" stroked="f">
                    <v:textbox>
                      <w:txbxContent>
                        <w:p w14:paraId="7E16EE4A" w14:textId="77777777" w:rsidR="00187778" w:rsidRDefault="00187778" w:rsidP="007701D9">
                          <w:pPr>
                            <w:spacing w:after="0"/>
                            <w:jc w:val="right"/>
                            <w:rPr>
                              <w:rFonts w:ascii="Impact" w:hAnsi="Impact"/>
                              <w:b/>
                              <w:bCs/>
                              <w:color w:val="1F497D" w:themeColor="text2"/>
                              <w:sz w:val="52"/>
                              <w:szCs w:val="52"/>
                              <w:lang w:val="es-ES"/>
                            </w:rPr>
                          </w:pPr>
                        </w:p>
                      </w:txbxContent>
                    </v:textbox>
                    <w10:wrap anchorx="margin" anchory="margin"/>
                  </v:rect>
                </w:pict>
              </mc:Fallback>
            </mc:AlternateContent>
          </w:r>
        </w:sdtContent>
      </w:sdt>
      <w:r w:rsidR="00F24CBD" w:rsidRPr="00F24CBD">
        <w:rPr>
          <w:rFonts w:ascii="Times New Roman" w:hAnsi="Times New Roman" w:cs="Times New Roman"/>
          <w:sz w:val="36"/>
          <w:szCs w:val="24"/>
          <w:u w:val="single"/>
        </w:rPr>
        <w:t>ESTADISTICAS SOBRE SINIESTROS VIALES RELATIVOS AL AÑO 201</w:t>
      </w:r>
      <w:r w:rsidR="00EF1EBC">
        <w:rPr>
          <w:rFonts w:ascii="Times New Roman" w:hAnsi="Times New Roman" w:cs="Times New Roman"/>
          <w:sz w:val="36"/>
          <w:szCs w:val="24"/>
          <w:u w:val="single"/>
        </w:rPr>
        <w:t>7</w:t>
      </w:r>
    </w:p>
    <w:p w14:paraId="7D6D8EFB" w14:textId="77777777" w:rsidR="00F24CBD" w:rsidRPr="00F24CBD" w:rsidRDefault="00F24CBD" w:rsidP="00F24CBD">
      <w:pPr>
        <w:jc w:val="center"/>
      </w:pPr>
    </w:p>
    <w:p w14:paraId="0D1ED819" w14:textId="17FA4322" w:rsidR="00077CD6" w:rsidRDefault="009C3A9D" w:rsidP="00077CD6">
      <w:pPr>
        <w:spacing w:after="0" w:line="360" w:lineRule="auto"/>
        <w:jc w:val="both"/>
        <w:rPr>
          <w:rFonts w:ascii="Times New Roman" w:hAnsi="Times New Roman" w:cs="Times New Roman"/>
          <w:sz w:val="24"/>
          <w:szCs w:val="24"/>
        </w:rPr>
      </w:pPr>
      <w:r w:rsidRPr="00AA33EE">
        <w:rPr>
          <w:rFonts w:ascii="Times New Roman" w:hAnsi="Times New Roman" w:cs="Times New Roman"/>
          <w:sz w:val="24"/>
          <w:szCs w:val="24"/>
        </w:rPr>
        <w:t>S</w:t>
      </w:r>
      <w:r w:rsidR="00F24CBD">
        <w:rPr>
          <w:rFonts w:ascii="Times New Roman" w:hAnsi="Times New Roman" w:cs="Times New Roman"/>
          <w:sz w:val="24"/>
          <w:szCs w:val="24"/>
        </w:rPr>
        <w:t>egún datos de la</w:t>
      </w:r>
      <w:r w:rsidRPr="00AA33EE">
        <w:rPr>
          <w:rFonts w:ascii="Times New Roman" w:hAnsi="Times New Roman" w:cs="Times New Roman"/>
          <w:sz w:val="24"/>
          <w:szCs w:val="24"/>
        </w:rPr>
        <w:t xml:space="preserve"> División</w:t>
      </w:r>
      <w:r w:rsidR="00912965" w:rsidRPr="00AA33EE">
        <w:rPr>
          <w:rFonts w:ascii="Times New Roman" w:hAnsi="Times New Roman" w:cs="Times New Roman"/>
          <w:sz w:val="24"/>
          <w:szCs w:val="24"/>
        </w:rPr>
        <w:t xml:space="preserve"> de Tránsito </w:t>
      </w:r>
      <w:r w:rsidR="00863CD5" w:rsidRPr="00AA33EE">
        <w:rPr>
          <w:rFonts w:ascii="Times New Roman" w:hAnsi="Times New Roman" w:cs="Times New Roman"/>
          <w:sz w:val="24"/>
          <w:szCs w:val="24"/>
        </w:rPr>
        <w:t xml:space="preserve">Terrestre </w:t>
      </w:r>
      <w:r w:rsidR="00912965" w:rsidRPr="00AA33EE">
        <w:rPr>
          <w:rFonts w:ascii="Times New Roman" w:hAnsi="Times New Roman" w:cs="Times New Roman"/>
          <w:sz w:val="24"/>
          <w:szCs w:val="24"/>
        </w:rPr>
        <w:t xml:space="preserve">de la Policía Nacional Civil, del período del 01 de </w:t>
      </w:r>
      <w:r w:rsidRPr="00AA33EE">
        <w:rPr>
          <w:rFonts w:ascii="Times New Roman" w:hAnsi="Times New Roman" w:cs="Times New Roman"/>
          <w:sz w:val="24"/>
          <w:szCs w:val="24"/>
        </w:rPr>
        <w:t xml:space="preserve">enero al 31 de </w:t>
      </w:r>
      <w:r w:rsidR="00EF1EBC">
        <w:rPr>
          <w:rFonts w:ascii="Times New Roman" w:hAnsi="Times New Roman" w:cs="Times New Roman"/>
          <w:sz w:val="24"/>
          <w:szCs w:val="24"/>
        </w:rPr>
        <w:t>diciembre de 2017</w:t>
      </w:r>
      <w:r w:rsidR="009A5DAE">
        <w:rPr>
          <w:rFonts w:ascii="Times New Roman" w:hAnsi="Times New Roman" w:cs="Times New Roman"/>
          <w:sz w:val="24"/>
          <w:szCs w:val="24"/>
        </w:rPr>
        <w:t xml:space="preserve">, se registraron </w:t>
      </w:r>
      <w:r w:rsidR="00EF1EBC">
        <w:rPr>
          <w:rFonts w:ascii="Times New Roman" w:hAnsi="Times New Roman" w:cs="Times New Roman"/>
          <w:sz w:val="24"/>
          <w:szCs w:val="24"/>
        </w:rPr>
        <w:t>21,582</w:t>
      </w:r>
      <w:r w:rsidR="00912965" w:rsidRPr="00AA33EE">
        <w:rPr>
          <w:rFonts w:ascii="Times New Roman" w:hAnsi="Times New Roman" w:cs="Times New Roman"/>
          <w:sz w:val="24"/>
          <w:szCs w:val="24"/>
        </w:rPr>
        <w:t xml:space="preserve"> sinie</w:t>
      </w:r>
      <w:r w:rsidR="007D2723" w:rsidRPr="00AA33EE">
        <w:rPr>
          <w:rFonts w:ascii="Times New Roman" w:hAnsi="Times New Roman" w:cs="Times New Roman"/>
          <w:sz w:val="24"/>
          <w:szCs w:val="24"/>
        </w:rPr>
        <w:t xml:space="preserve">stros viales, </w:t>
      </w:r>
      <w:r w:rsidR="00A34089" w:rsidRPr="00AA33EE">
        <w:rPr>
          <w:rFonts w:ascii="Times New Roman" w:hAnsi="Times New Roman" w:cs="Times New Roman"/>
          <w:sz w:val="24"/>
          <w:szCs w:val="24"/>
        </w:rPr>
        <w:t xml:space="preserve">que </w:t>
      </w:r>
      <w:r w:rsidR="00A34089">
        <w:rPr>
          <w:rFonts w:ascii="Times New Roman" w:hAnsi="Times New Roman" w:cs="Times New Roman"/>
          <w:sz w:val="24"/>
          <w:szCs w:val="24"/>
        </w:rPr>
        <w:t>representan</w:t>
      </w:r>
      <w:r w:rsidR="007D2723" w:rsidRPr="00AA33EE">
        <w:rPr>
          <w:rFonts w:ascii="Times New Roman" w:hAnsi="Times New Roman" w:cs="Times New Roman"/>
          <w:sz w:val="24"/>
          <w:szCs w:val="24"/>
        </w:rPr>
        <w:t xml:space="preserve"> </w:t>
      </w:r>
      <w:r w:rsidR="00EF1EBC">
        <w:rPr>
          <w:rFonts w:ascii="Times New Roman" w:hAnsi="Times New Roman" w:cs="Times New Roman"/>
          <w:sz w:val="24"/>
          <w:szCs w:val="24"/>
        </w:rPr>
        <w:t>una disminución</w:t>
      </w:r>
      <w:r w:rsidR="00B67E49" w:rsidRPr="00AA33EE">
        <w:rPr>
          <w:rFonts w:ascii="Times New Roman" w:hAnsi="Times New Roman" w:cs="Times New Roman"/>
          <w:sz w:val="24"/>
          <w:szCs w:val="24"/>
        </w:rPr>
        <w:t xml:space="preserve"> de </w:t>
      </w:r>
      <w:r w:rsidR="00EF1EBC">
        <w:rPr>
          <w:rFonts w:ascii="Times New Roman" w:hAnsi="Times New Roman" w:cs="Times New Roman"/>
          <w:sz w:val="24"/>
          <w:szCs w:val="24"/>
        </w:rPr>
        <w:t>6</w:t>
      </w:r>
      <w:r w:rsidR="00B67E49" w:rsidRPr="00AA33EE">
        <w:rPr>
          <w:rFonts w:ascii="Times New Roman" w:hAnsi="Times New Roman" w:cs="Times New Roman"/>
          <w:sz w:val="24"/>
          <w:szCs w:val="24"/>
        </w:rPr>
        <w:t>% equivalente a</w:t>
      </w:r>
      <w:r w:rsidR="007D2723" w:rsidRPr="00AA33EE">
        <w:rPr>
          <w:rFonts w:ascii="Times New Roman" w:hAnsi="Times New Roman" w:cs="Times New Roman"/>
          <w:sz w:val="24"/>
          <w:szCs w:val="24"/>
        </w:rPr>
        <w:t xml:space="preserve"> </w:t>
      </w:r>
      <w:r w:rsidR="00EF1EBC">
        <w:rPr>
          <w:rFonts w:ascii="Times New Roman" w:hAnsi="Times New Roman" w:cs="Times New Roman"/>
          <w:sz w:val="24"/>
          <w:szCs w:val="24"/>
        </w:rPr>
        <w:t>66</w:t>
      </w:r>
      <w:r w:rsidR="00684D64" w:rsidRPr="00AA33EE">
        <w:rPr>
          <w:rFonts w:ascii="Times New Roman" w:hAnsi="Times New Roman" w:cs="Times New Roman"/>
          <w:sz w:val="24"/>
          <w:szCs w:val="24"/>
        </w:rPr>
        <w:t xml:space="preserve"> </w:t>
      </w:r>
      <w:r w:rsidR="007D2723" w:rsidRPr="00AA33EE">
        <w:rPr>
          <w:rFonts w:ascii="Times New Roman" w:hAnsi="Times New Roman" w:cs="Times New Roman"/>
          <w:sz w:val="24"/>
          <w:szCs w:val="24"/>
        </w:rPr>
        <w:t>siniestros</w:t>
      </w:r>
      <w:r w:rsidR="00B67E49" w:rsidRPr="00AA33EE">
        <w:rPr>
          <w:rFonts w:ascii="Times New Roman" w:hAnsi="Times New Roman" w:cs="Times New Roman"/>
          <w:sz w:val="24"/>
          <w:szCs w:val="24"/>
        </w:rPr>
        <w:t>,</w:t>
      </w:r>
      <w:r w:rsidR="00EF1EBC">
        <w:rPr>
          <w:rFonts w:ascii="Times New Roman" w:hAnsi="Times New Roman" w:cs="Times New Roman"/>
          <w:sz w:val="24"/>
          <w:szCs w:val="24"/>
        </w:rPr>
        <w:t xml:space="preserve"> en relación al año 2016</w:t>
      </w:r>
      <w:r w:rsidR="00B67E49" w:rsidRPr="00AA33EE">
        <w:rPr>
          <w:rFonts w:ascii="Times New Roman" w:hAnsi="Times New Roman" w:cs="Times New Roman"/>
          <w:sz w:val="24"/>
          <w:szCs w:val="24"/>
        </w:rPr>
        <w:t xml:space="preserve"> (</w:t>
      </w:r>
      <w:r w:rsidR="0001750C" w:rsidRPr="00AA33EE">
        <w:rPr>
          <w:rFonts w:ascii="Times New Roman" w:hAnsi="Times New Roman" w:cs="Times New Roman"/>
          <w:sz w:val="24"/>
          <w:szCs w:val="24"/>
        </w:rPr>
        <w:t>Ver gráfico 1).</w:t>
      </w:r>
    </w:p>
    <w:p w14:paraId="3863A66C" w14:textId="51234413" w:rsidR="00F24CBD" w:rsidRDefault="00F24CBD" w:rsidP="00077CD6">
      <w:pPr>
        <w:spacing w:after="0" w:line="360" w:lineRule="auto"/>
        <w:jc w:val="both"/>
        <w:rPr>
          <w:rFonts w:ascii="Times New Roman" w:hAnsi="Times New Roman" w:cs="Times New Roman"/>
          <w:sz w:val="24"/>
          <w:szCs w:val="24"/>
        </w:rPr>
      </w:pPr>
    </w:p>
    <w:p w14:paraId="61F45845" w14:textId="1634D344" w:rsidR="00F24CBD" w:rsidRDefault="004F217C" w:rsidP="00077C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noProof/>
        </w:rPr>
        <w:drawing>
          <wp:inline distT="0" distB="0" distL="0" distR="0" wp14:anchorId="4BF428B8" wp14:editId="37A631E4">
            <wp:extent cx="4572000" cy="27432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EB4381" w14:textId="151CDFAC" w:rsidR="00F24CBD" w:rsidRDefault="00F24CBD" w:rsidP="00077CD6">
      <w:pPr>
        <w:spacing w:after="0" w:line="360" w:lineRule="auto"/>
        <w:jc w:val="both"/>
        <w:rPr>
          <w:rFonts w:ascii="Times New Roman" w:hAnsi="Times New Roman" w:cs="Times New Roman"/>
          <w:sz w:val="24"/>
          <w:szCs w:val="24"/>
        </w:rPr>
      </w:pPr>
    </w:p>
    <w:p w14:paraId="7354FABD" w14:textId="0CC93897" w:rsidR="003E2648" w:rsidRPr="00187778" w:rsidRDefault="00863CD5" w:rsidP="003E2648">
      <w:pPr>
        <w:spacing w:after="0" w:line="360" w:lineRule="auto"/>
        <w:jc w:val="center"/>
        <w:rPr>
          <w:rFonts w:ascii="Times New Roman" w:hAnsi="Times New Roman" w:cs="Times New Roman"/>
          <w:b/>
          <w:sz w:val="20"/>
          <w:szCs w:val="20"/>
        </w:rPr>
      </w:pPr>
      <w:r w:rsidRPr="00187778">
        <w:rPr>
          <w:rFonts w:ascii="Times New Roman" w:hAnsi="Times New Roman" w:cs="Times New Roman"/>
          <w:b/>
          <w:sz w:val="20"/>
          <w:szCs w:val="20"/>
        </w:rPr>
        <w:t>Grafico 1</w:t>
      </w:r>
      <w:r w:rsidR="003E2648" w:rsidRPr="00187778">
        <w:rPr>
          <w:rFonts w:ascii="Times New Roman" w:hAnsi="Times New Roman" w:cs="Times New Roman"/>
          <w:b/>
          <w:sz w:val="20"/>
          <w:szCs w:val="20"/>
        </w:rPr>
        <w:t>: Total de accidentes de tránsito a nivel nacional registrados en los años 201</w:t>
      </w:r>
      <w:r w:rsidR="00E25BCD">
        <w:rPr>
          <w:rFonts w:ascii="Times New Roman" w:hAnsi="Times New Roman" w:cs="Times New Roman"/>
          <w:b/>
          <w:sz w:val="20"/>
          <w:szCs w:val="20"/>
        </w:rPr>
        <w:t>6</w:t>
      </w:r>
      <w:r w:rsidR="003E2648" w:rsidRPr="00187778">
        <w:rPr>
          <w:rFonts w:ascii="Times New Roman" w:hAnsi="Times New Roman" w:cs="Times New Roman"/>
          <w:b/>
          <w:sz w:val="20"/>
          <w:szCs w:val="20"/>
        </w:rPr>
        <w:t xml:space="preserve"> y 201</w:t>
      </w:r>
      <w:r w:rsidR="00E25BCD">
        <w:rPr>
          <w:rFonts w:ascii="Times New Roman" w:hAnsi="Times New Roman" w:cs="Times New Roman"/>
          <w:b/>
          <w:sz w:val="20"/>
          <w:szCs w:val="20"/>
        </w:rPr>
        <w:t>7</w:t>
      </w:r>
      <w:r w:rsidR="003E2648" w:rsidRPr="00187778">
        <w:rPr>
          <w:rFonts w:ascii="Times New Roman" w:hAnsi="Times New Roman" w:cs="Times New Roman"/>
          <w:b/>
          <w:sz w:val="20"/>
          <w:szCs w:val="20"/>
        </w:rPr>
        <w:t>.</w:t>
      </w:r>
    </w:p>
    <w:p w14:paraId="1E2425B0" w14:textId="77777777" w:rsidR="00D35F34" w:rsidRPr="00187778" w:rsidRDefault="003E2648" w:rsidP="003E2648">
      <w:pPr>
        <w:spacing w:after="0" w:line="360" w:lineRule="auto"/>
        <w:jc w:val="center"/>
        <w:rPr>
          <w:rFonts w:ascii="Times New Roman" w:hAnsi="Times New Roman" w:cs="Times New Roman"/>
          <w:b/>
          <w:sz w:val="20"/>
          <w:szCs w:val="20"/>
        </w:rPr>
      </w:pPr>
      <w:r w:rsidRPr="00187778">
        <w:rPr>
          <w:rFonts w:ascii="Times New Roman" w:hAnsi="Times New Roman" w:cs="Times New Roman"/>
          <w:b/>
          <w:sz w:val="20"/>
          <w:szCs w:val="20"/>
        </w:rPr>
        <w:t xml:space="preserve">Fuente: División de Tránsito Terrestre Policía Nacional Civil PNC </w:t>
      </w:r>
    </w:p>
    <w:p w14:paraId="6BC6A2AF" w14:textId="77777777" w:rsidR="0084446E" w:rsidRPr="00AA33EE" w:rsidRDefault="0084446E" w:rsidP="00D35F34">
      <w:pPr>
        <w:spacing w:after="0" w:line="360" w:lineRule="auto"/>
        <w:jc w:val="both"/>
        <w:rPr>
          <w:rFonts w:ascii="Times New Roman" w:hAnsi="Times New Roman" w:cs="Times New Roman"/>
          <w:sz w:val="24"/>
          <w:szCs w:val="24"/>
        </w:rPr>
      </w:pPr>
    </w:p>
    <w:p w14:paraId="3E5BF3EF" w14:textId="2CC2E243" w:rsidR="00D35F34" w:rsidRDefault="0001750C" w:rsidP="00713F4B">
      <w:pPr>
        <w:spacing w:after="0" w:line="360" w:lineRule="auto"/>
        <w:jc w:val="both"/>
        <w:rPr>
          <w:rFonts w:ascii="Times New Roman" w:hAnsi="Times New Roman" w:cs="Times New Roman"/>
          <w:sz w:val="24"/>
          <w:szCs w:val="24"/>
        </w:rPr>
      </w:pPr>
      <w:r w:rsidRPr="00AA33EE">
        <w:rPr>
          <w:rFonts w:ascii="Times New Roman" w:hAnsi="Times New Roman" w:cs="Times New Roman"/>
          <w:sz w:val="24"/>
          <w:szCs w:val="24"/>
        </w:rPr>
        <w:t>En el cuadro</w:t>
      </w:r>
      <w:r w:rsidR="00D35F34" w:rsidRPr="00AA33EE">
        <w:rPr>
          <w:rFonts w:ascii="Times New Roman" w:hAnsi="Times New Roman" w:cs="Times New Roman"/>
          <w:sz w:val="24"/>
          <w:szCs w:val="24"/>
        </w:rPr>
        <w:t xml:space="preserve"> que se presenta a continuación se detalla la cantidad de accidentes registrados en las diferentes </w:t>
      </w:r>
      <w:r w:rsidR="000E3B2A" w:rsidRPr="00AA33EE">
        <w:rPr>
          <w:rFonts w:ascii="Times New Roman" w:hAnsi="Times New Roman" w:cs="Times New Roman"/>
          <w:sz w:val="24"/>
          <w:szCs w:val="24"/>
        </w:rPr>
        <w:t>regiones</w:t>
      </w:r>
      <w:r w:rsidR="00D35F34" w:rsidRPr="00AA33EE">
        <w:rPr>
          <w:rFonts w:ascii="Times New Roman" w:hAnsi="Times New Roman" w:cs="Times New Roman"/>
          <w:sz w:val="24"/>
          <w:szCs w:val="24"/>
        </w:rPr>
        <w:t xml:space="preserve"> del país, en un comparativo </w:t>
      </w:r>
      <w:r w:rsidR="00863CD5" w:rsidRPr="00AA33EE">
        <w:rPr>
          <w:rFonts w:ascii="Times New Roman" w:hAnsi="Times New Roman" w:cs="Times New Roman"/>
          <w:sz w:val="24"/>
          <w:szCs w:val="24"/>
        </w:rPr>
        <w:t xml:space="preserve">entre </w:t>
      </w:r>
      <w:r w:rsidR="00A34089" w:rsidRPr="00AA33EE">
        <w:rPr>
          <w:rFonts w:ascii="Times New Roman" w:hAnsi="Times New Roman" w:cs="Times New Roman"/>
          <w:sz w:val="24"/>
          <w:szCs w:val="24"/>
        </w:rPr>
        <w:t>el año</w:t>
      </w:r>
      <w:r w:rsidR="00D35F34" w:rsidRPr="00AA33EE">
        <w:rPr>
          <w:rFonts w:ascii="Times New Roman" w:hAnsi="Times New Roman" w:cs="Times New Roman"/>
          <w:sz w:val="24"/>
          <w:szCs w:val="24"/>
        </w:rPr>
        <w:t xml:space="preserve"> 201</w:t>
      </w:r>
      <w:r w:rsidR="00863CD5" w:rsidRPr="00AA33EE">
        <w:rPr>
          <w:rFonts w:ascii="Times New Roman" w:hAnsi="Times New Roman" w:cs="Times New Roman"/>
          <w:sz w:val="24"/>
          <w:szCs w:val="24"/>
        </w:rPr>
        <w:t xml:space="preserve"> y</w:t>
      </w:r>
      <w:r w:rsidR="00187778">
        <w:rPr>
          <w:rFonts w:ascii="Times New Roman" w:hAnsi="Times New Roman" w:cs="Times New Roman"/>
          <w:sz w:val="24"/>
          <w:szCs w:val="24"/>
        </w:rPr>
        <w:t xml:space="preserve"> </w:t>
      </w:r>
      <w:r w:rsidR="00D35F34" w:rsidRPr="00AA33EE">
        <w:rPr>
          <w:rFonts w:ascii="Times New Roman" w:hAnsi="Times New Roman" w:cs="Times New Roman"/>
          <w:sz w:val="24"/>
          <w:szCs w:val="24"/>
        </w:rPr>
        <w:t>201</w:t>
      </w:r>
      <w:r w:rsidR="00E25BCD">
        <w:rPr>
          <w:rFonts w:ascii="Times New Roman" w:hAnsi="Times New Roman" w:cs="Times New Roman"/>
          <w:sz w:val="24"/>
          <w:szCs w:val="24"/>
        </w:rPr>
        <w:t>7</w:t>
      </w:r>
      <w:r w:rsidRPr="00AA33EE">
        <w:rPr>
          <w:rFonts w:ascii="Times New Roman" w:hAnsi="Times New Roman" w:cs="Times New Roman"/>
          <w:sz w:val="24"/>
          <w:szCs w:val="24"/>
        </w:rPr>
        <w:t>. (</w:t>
      </w:r>
      <w:r w:rsidR="003E2648" w:rsidRPr="00AA33EE">
        <w:rPr>
          <w:rFonts w:ascii="Times New Roman" w:hAnsi="Times New Roman" w:cs="Times New Roman"/>
          <w:sz w:val="24"/>
          <w:szCs w:val="24"/>
        </w:rPr>
        <w:t>Ver</w:t>
      </w:r>
      <w:r w:rsidRPr="00AA33EE">
        <w:rPr>
          <w:rFonts w:ascii="Times New Roman" w:hAnsi="Times New Roman" w:cs="Times New Roman"/>
          <w:sz w:val="24"/>
          <w:szCs w:val="24"/>
        </w:rPr>
        <w:t xml:space="preserve"> cuadro 1 y grafico 2)</w:t>
      </w:r>
    </w:p>
    <w:p w14:paraId="457BAD60" w14:textId="77777777" w:rsidR="004F217C" w:rsidRDefault="004F217C" w:rsidP="00713F4B">
      <w:pPr>
        <w:spacing w:after="0" w:line="360" w:lineRule="auto"/>
        <w:jc w:val="both"/>
        <w:rPr>
          <w:rFonts w:ascii="Times New Roman" w:hAnsi="Times New Roman" w:cs="Times New Roman"/>
          <w:sz w:val="24"/>
          <w:szCs w:val="24"/>
        </w:rPr>
      </w:pPr>
    </w:p>
    <w:p w14:paraId="744879D0" w14:textId="77777777" w:rsidR="00F24CBD" w:rsidRPr="00AA33EE" w:rsidRDefault="00F24CBD" w:rsidP="00713F4B">
      <w:pPr>
        <w:spacing w:after="0" w:line="360" w:lineRule="auto"/>
        <w:jc w:val="both"/>
        <w:rPr>
          <w:rFonts w:ascii="Times New Roman" w:hAnsi="Times New Roman" w:cs="Times New Roman"/>
          <w:sz w:val="24"/>
          <w:szCs w:val="24"/>
        </w:rPr>
      </w:pPr>
    </w:p>
    <w:tbl>
      <w:tblPr>
        <w:tblStyle w:val="Tablaconcuadrcula"/>
        <w:tblpPr w:leftFromText="141" w:rightFromText="141" w:vertAnchor="text" w:horzAnchor="margin" w:tblpXSpec="center" w:tblpY="294"/>
        <w:tblW w:w="6799" w:type="dxa"/>
        <w:tblLook w:val="04A0" w:firstRow="1" w:lastRow="0" w:firstColumn="1" w:lastColumn="0" w:noHBand="0" w:noVBand="1"/>
      </w:tblPr>
      <w:tblGrid>
        <w:gridCol w:w="2612"/>
        <w:gridCol w:w="1069"/>
        <w:gridCol w:w="876"/>
        <w:gridCol w:w="1283"/>
        <w:gridCol w:w="959"/>
      </w:tblGrid>
      <w:tr w:rsidR="0001750C" w:rsidRPr="00AA33EE" w14:paraId="289F365A" w14:textId="77777777" w:rsidTr="0001750C">
        <w:trPr>
          <w:trHeight w:val="300"/>
        </w:trPr>
        <w:tc>
          <w:tcPr>
            <w:tcW w:w="2612" w:type="dxa"/>
            <w:noWrap/>
          </w:tcPr>
          <w:p w14:paraId="68A9E213" w14:textId="77777777" w:rsidR="0001750C" w:rsidRPr="00AA33EE" w:rsidRDefault="0001750C" w:rsidP="0001750C">
            <w:pPr>
              <w:spacing w:line="360" w:lineRule="auto"/>
              <w:jc w:val="center"/>
              <w:rPr>
                <w:rFonts w:ascii="Times New Roman" w:hAnsi="Times New Roman" w:cs="Times New Roman"/>
                <w:b/>
                <w:sz w:val="24"/>
                <w:szCs w:val="24"/>
              </w:rPr>
            </w:pPr>
            <w:r w:rsidRPr="00AA33EE">
              <w:rPr>
                <w:rFonts w:ascii="Times New Roman" w:hAnsi="Times New Roman" w:cs="Times New Roman"/>
                <w:b/>
                <w:sz w:val="24"/>
                <w:szCs w:val="24"/>
              </w:rPr>
              <w:lastRenderedPageBreak/>
              <w:t>Región</w:t>
            </w:r>
          </w:p>
        </w:tc>
        <w:tc>
          <w:tcPr>
            <w:tcW w:w="1069" w:type="dxa"/>
            <w:noWrap/>
          </w:tcPr>
          <w:p w14:paraId="5852F354" w14:textId="4354EA71" w:rsidR="0001750C" w:rsidRPr="00AA33EE" w:rsidRDefault="004F217C" w:rsidP="000175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2016</w:t>
            </w:r>
          </w:p>
        </w:tc>
        <w:tc>
          <w:tcPr>
            <w:tcW w:w="876" w:type="dxa"/>
            <w:noWrap/>
          </w:tcPr>
          <w:p w14:paraId="014DC419" w14:textId="07655332" w:rsidR="0001750C" w:rsidRPr="00AA33EE" w:rsidRDefault="004F217C" w:rsidP="0001750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2017</w:t>
            </w:r>
          </w:p>
        </w:tc>
        <w:tc>
          <w:tcPr>
            <w:tcW w:w="1283" w:type="dxa"/>
            <w:noWrap/>
          </w:tcPr>
          <w:p w14:paraId="1F6899BF" w14:textId="77777777" w:rsidR="0001750C" w:rsidRPr="00AA33EE" w:rsidRDefault="0001750C" w:rsidP="0001750C">
            <w:pPr>
              <w:spacing w:line="360" w:lineRule="auto"/>
              <w:rPr>
                <w:rFonts w:ascii="Times New Roman" w:hAnsi="Times New Roman" w:cs="Times New Roman"/>
                <w:b/>
                <w:sz w:val="24"/>
                <w:szCs w:val="24"/>
              </w:rPr>
            </w:pPr>
            <w:r w:rsidRPr="00AA33EE">
              <w:rPr>
                <w:rFonts w:ascii="Times New Roman" w:hAnsi="Times New Roman" w:cs="Times New Roman"/>
                <w:b/>
                <w:sz w:val="24"/>
                <w:szCs w:val="24"/>
              </w:rPr>
              <w:t xml:space="preserve">Diferencia </w:t>
            </w:r>
          </w:p>
        </w:tc>
        <w:tc>
          <w:tcPr>
            <w:tcW w:w="959" w:type="dxa"/>
          </w:tcPr>
          <w:p w14:paraId="0ADF03BE" w14:textId="77777777" w:rsidR="0001750C" w:rsidRPr="00AA33EE" w:rsidRDefault="0001750C" w:rsidP="0001750C">
            <w:pPr>
              <w:spacing w:line="360" w:lineRule="auto"/>
              <w:jc w:val="center"/>
              <w:rPr>
                <w:rFonts w:ascii="Times New Roman" w:hAnsi="Times New Roman" w:cs="Times New Roman"/>
                <w:b/>
                <w:sz w:val="24"/>
                <w:szCs w:val="24"/>
              </w:rPr>
            </w:pPr>
            <w:r w:rsidRPr="00AA33EE">
              <w:rPr>
                <w:rFonts w:ascii="Times New Roman" w:hAnsi="Times New Roman" w:cs="Times New Roman"/>
                <w:b/>
                <w:sz w:val="24"/>
                <w:szCs w:val="24"/>
              </w:rPr>
              <w:t>%</w:t>
            </w:r>
          </w:p>
        </w:tc>
      </w:tr>
      <w:tr w:rsidR="0001750C" w:rsidRPr="00AA33EE" w14:paraId="7CA50CBD" w14:textId="77777777" w:rsidTr="0001750C">
        <w:trPr>
          <w:trHeight w:val="300"/>
        </w:trPr>
        <w:tc>
          <w:tcPr>
            <w:tcW w:w="2612" w:type="dxa"/>
            <w:noWrap/>
          </w:tcPr>
          <w:p w14:paraId="7EF4DDDD" w14:textId="77777777" w:rsidR="0001750C" w:rsidRPr="00AA33EE" w:rsidRDefault="0001750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Región Metropolitana</w:t>
            </w:r>
          </w:p>
        </w:tc>
        <w:tc>
          <w:tcPr>
            <w:tcW w:w="1069" w:type="dxa"/>
            <w:noWrap/>
          </w:tcPr>
          <w:p w14:paraId="12F07491" w14:textId="24840A70" w:rsidR="0001750C" w:rsidRPr="00AA33EE" w:rsidRDefault="004F217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12344</w:t>
            </w:r>
          </w:p>
        </w:tc>
        <w:tc>
          <w:tcPr>
            <w:tcW w:w="876" w:type="dxa"/>
            <w:noWrap/>
          </w:tcPr>
          <w:p w14:paraId="2DB4918E" w14:textId="07313BBB"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10854</w:t>
            </w:r>
          </w:p>
        </w:tc>
        <w:tc>
          <w:tcPr>
            <w:tcW w:w="1283" w:type="dxa"/>
            <w:noWrap/>
          </w:tcPr>
          <w:p w14:paraId="0340B4E1" w14:textId="7616EF85" w:rsidR="0001750C" w:rsidRPr="00AA33EE" w:rsidRDefault="00CA2AE9"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4F217C">
              <w:rPr>
                <w:rFonts w:ascii="Times New Roman" w:hAnsi="Times New Roman" w:cs="Times New Roman"/>
                <w:sz w:val="24"/>
                <w:szCs w:val="24"/>
              </w:rPr>
              <w:t>1490</w:t>
            </w:r>
          </w:p>
        </w:tc>
        <w:tc>
          <w:tcPr>
            <w:tcW w:w="959" w:type="dxa"/>
          </w:tcPr>
          <w:p w14:paraId="6467C95E" w14:textId="0CFBE27F"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-12.1</w:t>
            </w:r>
          </w:p>
        </w:tc>
      </w:tr>
      <w:tr w:rsidR="0001750C" w:rsidRPr="00AA33EE" w14:paraId="0B0360EF" w14:textId="77777777" w:rsidTr="004F217C">
        <w:trPr>
          <w:trHeight w:val="300"/>
        </w:trPr>
        <w:tc>
          <w:tcPr>
            <w:tcW w:w="2612" w:type="dxa"/>
            <w:noWrap/>
            <w:hideMark/>
          </w:tcPr>
          <w:p w14:paraId="62E6AD96" w14:textId="77777777" w:rsidR="0001750C" w:rsidRPr="00AA33EE" w:rsidRDefault="0001750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Región Central</w:t>
            </w:r>
          </w:p>
        </w:tc>
        <w:tc>
          <w:tcPr>
            <w:tcW w:w="1069" w:type="dxa"/>
            <w:noWrap/>
            <w:hideMark/>
          </w:tcPr>
          <w:p w14:paraId="469E484E" w14:textId="3F2AF655" w:rsidR="0001750C" w:rsidRPr="00AA33EE" w:rsidRDefault="004F217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3264</w:t>
            </w:r>
          </w:p>
        </w:tc>
        <w:tc>
          <w:tcPr>
            <w:tcW w:w="876" w:type="dxa"/>
            <w:noWrap/>
            <w:hideMark/>
          </w:tcPr>
          <w:p w14:paraId="4148B8FE" w14:textId="42AFB973"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3445</w:t>
            </w:r>
          </w:p>
        </w:tc>
        <w:tc>
          <w:tcPr>
            <w:tcW w:w="1283" w:type="dxa"/>
            <w:noWrap/>
          </w:tcPr>
          <w:p w14:paraId="1DEDCE41" w14:textId="2DC959D4"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181</w:t>
            </w:r>
          </w:p>
        </w:tc>
        <w:tc>
          <w:tcPr>
            <w:tcW w:w="959" w:type="dxa"/>
          </w:tcPr>
          <w:p w14:paraId="470E4F42" w14:textId="4A2A2F64"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r>
      <w:tr w:rsidR="0001750C" w:rsidRPr="00AA33EE" w14:paraId="4638BBE9" w14:textId="77777777" w:rsidTr="004F217C">
        <w:trPr>
          <w:trHeight w:val="300"/>
        </w:trPr>
        <w:tc>
          <w:tcPr>
            <w:tcW w:w="2612" w:type="dxa"/>
            <w:noWrap/>
            <w:hideMark/>
          </w:tcPr>
          <w:p w14:paraId="1BAA6F04" w14:textId="77777777" w:rsidR="0001750C" w:rsidRPr="00AA33EE" w:rsidRDefault="0001750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Región Paracentral</w:t>
            </w:r>
          </w:p>
        </w:tc>
        <w:tc>
          <w:tcPr>
            <w:tcW w:w="1069" w:type="dxa"/>
            <w:noWrap/>
            <w:hideMark/>
          </w:tcPr>
          <w:p w14:paraId="7471BD26" w14:textId="676C6F1B" w:rsidR="0001750C" w:rsidRPr="00AA33EE" w:rsidRDefault="004F217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1439</w:t>
            </w:r>
          </w:p>
        </w:tc>
        <w:tc>
          <w:tcPr>
            <w:tcW w:w="876" w:type="dxa"/>
            <w:noWrap/>
            <w:hideMark/>
          </w:tcPr>
          <w:p w14:paraId="4A724CB2" w14:textId="12F6CC6A"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1447</w:t>
            </w:r>
          </w:p>
        </w:tc>
        <w:tc>
          <w:tcPr>
            <w:tcW w:w="1283" w:type="dxa"/>
            <w:noWrap/>
          </w:tcPr>
          <w:p w14:paraId="1DF5261A" w14:textId="68C25492"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59" w:type="dxa"/>
          </w:tcPr>
          <w:p w14:paraId="60C37A53" w14:textId="3DDD2ADE"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0.4</w:t>
            </w:r>
          </w:p>
        </w:tc>
      </w:tr>
      <w:tr w:rsidR="0001750C" w:rsidRPr="00AA33EE" w14:paraId="499665D9" w14:textId="77777777" w:rsidTr="004F217C">
        <w:trPr>
          <w:trHeight w:val="300"/>
        </w:trPr>
        <w:tc>
          <w:tcPr>
            <w:tcW w:w="2612" w:type="dxa"/>
            <w:noWrap/>
            <w:hideMark/>
          </w:tcPr>
          <w:p w14:paraId="098DB9DB" w14:textId="77777777" w:rsidR="0001750C" w:rsidRPr="00AA33EE" w:rsidRDefault="0001750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Región Oriental</w:t>
            </w:r>
          </w:p>
        </w:tc>
        <w:tc>
          <w:tcPr>
            <w:tcW w:w="1069" w:type="dxa"/>
            <w:noWrap/>
            <w:hideMark/>
          </w:tcPr>
          <w:p w14:paraId="1D1FC2BA" w14:textId="19167A01" w:rsidR="0001750C" w:rsidRPr="00AA33EE" w:rsidRDefault="004F217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3004</w:t>
            </w:r>
          </w:p>
        </w:tc>
        <w:tc>
          <w:tcPr>
            <w:tcW w:w="876" w:type="dxa"/>
            <w:noWrap/>
            <w:hideMark/>
          </w:tcPr>
          <w:p w14:paraId="667E2DF0" w14:textId="2C8F8222"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3003</w:t>
            </w:r>
          </w:p>
        </w:tc>
        <w:tc>
          <w:tcPr>
            <w:tcW w:w="1283" w:type="dxa"/>
            <w:noWrap/>
          </w:tcPr>
          <w:p w14:paraId="11B53E43" w14:textId="0C355BFF" w:rsidR="0001750C" w:rsidRPr="00AA33EE" w:rsidRDefault="00CA2AE9"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4F217C">
              <w:rPr>
                <w:rFonts w:ascii="Times New Roman" w:hAnsi="Times New Roman" w:cs="Times New Roman"/>
                <w:sz w:val="24"/>
                <w:szCs w:val="24"/>
              </w:rPr>
              <w:t>1</w:t>
            </w:r>
          </w:p>
        </w:tc>
        <w:tc>
          <w:tcPr>
            <w:tcW w:w="959" w:type="dxa"/>
          </w:tcPr>
          <w:p w14:paraId="71223D4B" w14:textId="4411B312"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-0.1</w:t>
            </w:r>
          </w:p>
        </w:tc>
      </w:tr>
      <w:tr w:rsidR="0001750C" w:rsidRPr="00AA33EE" w14:paraId="5C3FBB25" w14:textId="77777777" w:rsidTr="004F217C">
        <w:trPr>
          <w:trHeight w:val="300"/>
        </w:trPr>
        <w:tc>
          <w:tcPr>
            <w:tcW w:w="2612" w:type="dxa"/>
            <w:noWrap/>
            <w:hideMark/>
          </w:tcPr>
          <w:p w14:paraId="29CE1C8F" w14:textId="77777777" w:rsidR="0001750C" w:rsidRPr="00AA33EE" w:rsidRDefault="0001750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Región Occidental</w:t>
            </w:r>
          </w:p>
        </w:tc>
        <w:tc>
          <w:tcPr>
            <w:tcW w:w="1069" w:type="dxa"/>
            <w:noWrap/>
            <w:hideMark/>
          </w:tcPr>
          <w:p w14:paraId="632A74E9" w14:textId="4C5F3643" w:rsidR="0001750C" w:rsidRPr="00AA33EE" w:rsidRDefault="004F217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2892</w:t>
            </w:r>
          </w:p>
        </w:tc>
        <w:tc>
          <w:tcPr>
            <w:tcW w:w="876" w:type="dxa"/>
            <w:noWrap/>
            <w:hideMark/>
          </w:tcPr>
          <w:p w14:paraId="6ED3FC1D" w14:textId="35A789D4"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2833</w:t>
            </w:r>
          </w:p>
        </w:tc>
        <w:tc>
          <w:tcPr>
            <w:tcW w:w="1283" w:type="dxa"/>
            <w:noWrap/>
          </w:tcPr>
          <w:p w14:paraId="557BCCD6" w14:textId="6AF676B8" w:rsidR="0001750C" w:rsidRPr="00AA33EE" w:rsidRDefault="00CA2AE9"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004F217C">
              <w:rPr>
                <w:rFonts w:ascii="Times New Roman" w:hAnsi="Times New Roman" w:cs="Times New Roman"/>
                <w:sz w:val="24"/>
                <w:szCs w:val="24"/>
              </w:rPr>
              <w:t>59</w:t>
            </w:r>
          </w:p>
        </w:tc>
        <w:tc>
          <w:tcPr>
            <w:tcW w:w="959" w:type="dxa"/>
          </w:tcPr>
          <w:p w14:paraId="096E0197" w14:textId="2F765DBA" w:rsidR="0001750C" w:rsidRPr="00AA33EE" w:rsidRDefault="00CA2AE9"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01750C" w:rsidRPr="00AA33EE" w14:paraId="46E7BDC8" w14:textId="77777777" w:rsidTr="0001750C">
        <w:trPr>
          <w:trHeight w:val="300"/>
        </w:trPr>
        <w:tc>
          <w:tcPr>
            <w:tcW w:w="2612" w:type="dxa"/>
            <w:noWrap/>
          </w:tcPr>
          <w:p w14:paraId="13FB6A9D" w14:textId="77777777" w:rsidR="0001750C" w:rsidRPr="00AA33EE" w:rsidRDefault="0001750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TOTAL</w:t>
            </w:r>
          </w:p>
        </w:tc>
        <w:tc>
          <w:tcPr>
            <w:tcW w:w="1069" w:type="dxa"/>
            <w:noWrap/>
          </w:tcPr>
          <w:p w14:paraId="2F35B94A" w14:textId="3649B03A" w:rsidR="0001750C" w:rsidRPr="00AA33EE" w:rsidRDefault="004F217C" w:rsidP="0001750C">
            <w:pPr>
              <w:spacing w:line="360" w:lineRule="auto"/>
              <w:jc w:val="center"/>
              <w:rPr>
                <w:rFonts w:ascii="Times New Roman" w:hAnsi="Times New Roman" w:cs="Times New Roman"/>
                <w:sz w:val="24"/>
                <w:szCs w:val="24"/>
              </w:rPr>
            </w:pPr>
            <w:r w:rsidRPr="00AA33EE">
              <w:rPr>
                <w:rFonts w:ascii="Times New Roman" w:hAnsi="Times New Roman" w:cs="Times New Roman"/>
                <w:sz w:val="24"/>
                <w:szCs w:val="24"/>
              </w:rPr>
              <w:t>22,243</w:t>
            </w:r>
          </w:p>
        </w:tc>
        <w:tc>
          <w:tcPr>
            <w:tcW w:w="876" w:type="dxa"/>
            <w:noWrap/>
          </w:tcPr>
          <w:p w14:paraId="3B1224D3" w14:textId="08EFDDC0" w:rsidR="0001750C" w:rsidRPr="00AA33EE" w:rsidRDefault="004F217C"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22958</w:t>
            </w:r>
          </w:p>
        </w:tc>
        <w:tc>
          <w:tcPr>
            <w:tcW w:w="1283" w:type="dxa"/>
            <w:noWrap/>
          </w:tcPr>
          <w:p w14:paraId="421B7D6E" w14:textId="11BF0D3D" w:rsidR="0001750C" w:rsidRPr="00AA33EE" w:rsidRDefault="00CA2AE9"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-1376</w:t>
            </w:r>
          </w:p>
        </w:tc>
        <w:tc>
          <w:tcPr>
            <w:tcW w:w="959" w:type="dxa"/>
          </w:tcPr>
          <w:p w14:paraId="33A7C971" w14:textId="1EC48345" w:rsidR="0001750C" w:rsidRPr="00AA33EE" w:rsidRDefault="00CA2AE9" w:rsidP="0001750C">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bl>
    <w:p w14:paraId="4368714E" w14:textId="77777777" w:rsidR="00D35F34" w:rsidRPr="00AA33EE" w:rsidRDefault="00D35F34" w:rsidP="0001750C">
      <w:pPr>
        <w:spacing w:after="0" w:line="360" w:lineRule="auto"/>
        <w:ind w:firstLine="708"/>
        <w:jc w:val="both"/>
        <w:rPr>
          <w:rFonts w:ascii="Times New Roman" w:hAnsi="Times New Roman" w:cs="Times New Roman"/>
          <w:sz w:val="24"/>
          <w:szCs w:val="24"/>
        </w:rPr>
      </w:pPr>
    </w:p>
    <w:p w14:paraId="18CF9A66" w14:textId="77777777" w:rsidR="00D35F34" w:rsidRPr="00AA33EE" w:rsidRDefault="00D35F34" w:rsidP="00D35F34">
      <w:pPr>
        <w:spacing w:after="0" w:line="360" w:lineRule="auto"/>
        <w:jc w:val="both"/>
        <w:rPr>
          <w:rFonts w:ascii="Times New Roman" w:hAnsi="Times New Roman" w:cs="Times New Roman"/>
          <w:sz w:val="24"/>
          <w:szCs w:val="24"/>
        </w:rPr>
      </w:pPr>
    </w:p>
    <w:p w14:paraId="6F630575" w14:textId="77777777" w:rsidR="00B67E49" w:rsidRPr="00AA33EE" w:rsidRDefault="00B67E49" w:rsidP="00BF4C2E">
      <w:pPr>
        <w:spacing w:after="0" w:line="360" w:lineRule="auto"/>
        <w:jc w:val="both"/>
        <w:rPr>
          <w:rFonts w:ascii="Times New Roman" w:hAnsi="Times New Roman" w:cs="Times New Roman"/>
          <w:color w:val="FF0000"/>
          <w:sz w:val="24"/>
          <w:szCs w:val="24"/>
        </w:rPr>
      </w:pPr>
    </w:p>
    <w:p w14:paraId="44D54181" w14:textId="77777777" w:rsidR="0018488D" w:rsidRPr="00AA33EE" w:rsidRDefault="0018488D" w:rsidP="00BF4C2E">
      <w:pPr>
        <w:spacing w:after="0" w:line="360" w:lineRule="auto"/>
        <w:jc w:val="both"/>
        <w:rPr>
          <w:rFonts w:ascii="Times New Roman" w:hAnsi="Times New Roman" w:cs="Times New Roman"/>
          <w:color w:val="FF0000"/>
          <w:sz w:val="24"/>
          <w:szCs w:val="24"/>
        </w:rPr>
      </w:pPr>
    </w:p>
    <w:p w14:paraId="443ED033" w14:textId="77777777" w:rsidR="0018488D" w:rsidRPr="00AA33EE" w:rsidRDefault="0018488D" w:rsidP="00BF4C2E">
      <w:pPr>
        <w:spacing w:after="0" w:line="360" w:lineRule="auto"/>
        <w:jc w:val="both"/>
        <w:rPr>
          <w:rFonts w:ascii="Times New Roman" w:hAnsi="Times New Roman" w:cs="Times New Roman"/>
          <w:color w:val="FF0000"/>
          <w:sz w:val="24"/>
          <w:szCs w:val="24"/>
        </w:rPr>
      </w:pPr>
    </w:p>
    <w:p w14:paraId="38C6024E" w14:textId="77777777" w:rsidR="0018488D" w:rsidRPr="00AA33EE" w:rsidRDefault="0018488D" w:rsidP="00BF4C2E">
      <w:pPr>
        <w:spacing w:after="0" w:line="360" w:lineRule="auto"/>
        <w:jc w:val="both"/>
        <w:rPr>
          <w:rFonts w:ascii="Times New Roman" w:hAnsi="Times New Roman" w:cs="Times New Roman"/>
          <w:color w:val="FF0000"/>
          <w:sz w:val="24"/>
          <w:szCs w:val="24"/>
        </w:rPr>
      </w:pPr>
    </w:p>
    <w:p w14:paraId="1F5332A5" w14:textId="77777777" w:rsidR="0018488D" w:rsidRPr="00AA33EE" w:rsidRDefault="0018488D" w:rsidP="00BF4C2E">
      <w:pPr>
        <w:spacing w:after="0" w:line="360" w:lineRule="auto"/>
        <w:jc w:val="both"/>
        <w:rPr>
          <w:rFonts w:ascii="Times New Roman" w:hAnsi="Times New Roman" w:cs="Times New Roman"/>
          <w:color w:val="FF0000"/>
          <w:sz w:val="24"/>
          <w:szCs w:val="24"/>
        </w:rPr>
      </w:pPr>
    </w:p>
    <w:p w14:paraId="55CAA248" w14:textId="2A8FB1B7" w:rsidR="0018488D" w:rsidRDefault="0018488D" w:rsidP="00BF4C2E">
      <w:pPr>
        <w:spacing w:after="0" w:line="360" w:lineRule="auto"/>
        <w:jc w:val="both"/>
        <w:rPr>
          <w:rFonts w:ascii="Times New Roman" w:hAnsi="Times New Roman" w:cs="Times New Roman"/>
          <w:color w:val="FF0000"/>
          <w:sz w:val="24"/>
          <w:szCs w:val="24"/>
        </w:rPr>
      </w:pPr>
    </w:p>
    <w:p w14:paraId="65A19112" w14:textId="77777777" w:rsidR="00E25BCD" w:rsidRPr="00AA33EE" w:rsidRDefault="00E25BCD" w:rsidP="00BF4C2E">
      <w:pPr>
        <w:spacing w:after="0" w:line="360" w:lineRule="auto"/>
        <w:jc w:val="both"/>
        <w:rPr>
          <w:rFonts w:ascii="Times New Roman" w:hAnsi="Times New Roman" w:cs="Times New Roman"/>
          <w:color w:val="FF0000"/>
          <w:sz w:val="24"/>
          <w:szCs w:val="24"/>
        </w:rPr>
      </w:pPr>
    </w:p>
    <w:p w14:paraId="59C082CA" w14:textId="77777777" w:rsidR="0018488D" w:rsidRPr="00187778" w:rsidRDefault="0018488D" w:rsidP="0018488D">
      <w:pPr>
        <w:spacing w:after="0" w:line="360" w:lineRule="auto"/>
        <w:jc w:val="center"/>
        <w:rPr>
          <w:rFonts w:ascii="Times New Roman" w:hAnsi="Times New Roman" w:cs="Times New Roman"/>
          <w:b/>
          <w:sz w:val="18"/>
          <w:szCs w:val="20"/>
        </w:rPr>
      </w:pPr>
      <w:r w:rsidRPr="00187778">
        <w:rPr>
          <w:rFonts w:ascii="Times New Roman" w:hAnsi="Times New Roman" w:cs="Times New Roman"/>
          <w:b/>
          <w:sz w:val="18"/>
          <w:szCs w:val="20"/>
        </w:rPr>
        <w:t>Cuadro 1: Cantidad de accidentes registrados en las diferentes regiones del País entre el año 2015 y 2016.</w:t>
      </w:r>
    </w:p>
    <w:p w14:paraId="49666908" w14:textId="77777777" w:rsidR="0018488D" w:rsidRPr="00187778" w:rsidRDefault="0018488D" w:rsidP="0018488D">
      <w:pPr>
        <w:spacing w:after="0" w:line="360" w:lineRule="auto"/>
        <w:jc w:val="center"/>
        <w:rPr>
          <w:rFonts w:ascii="Times New Roman" w:hAnsi="Times New Roman" w:cs="Times New Roman"/>
          <w:b/>
          <w:sz w:val="18"/>
          <w:szCs w:val="20"/>
        </w:rPr>
      </w:pPr>
      <w:r w:rsidRPr="00187778">
        <w:rPr>
          <w:rFonts w:ascii="Times New Roman" w:hAnsi="Times New Roman" w:cs="Times New Roman"/>
          <w:b/>
          <w:sz w:val="18"/>
          <w:szCs w:val="20"/>
        </w:rPr>
        <w:t>Fuente: División de Tránsito Terrestre Policía Nacional Civil PNC</w:t>
      </w:r>
    </w:p>
    <w:p w14:paraId="7C9BA021" w14:textId="77777777" w:rsidR="00F24CBD" w:rsidRDefault="00F24CBD" w:rsidP="00BF4C2E">
      <w:pPr>
        <w:spacing w:after="0" w:line="360" w:lineRule="auto"/>
        <w:jc w:val="both"/>
        <w:rPr>
          <w:rFonts w:ascii="Times New Roman" w:hAnsi="Times New Roman" w:cs="Times New Roman"/>
          <w:sz w:val="24"/>
          <w:szCs w:val="24"/>
        </w:rPr>
      </w:pPr>
    </w:p>
    <w:p w14:paraId="6B81E7E3" w14:textId="55BEF3BB" w:rsidR="00C274B0" w:rsidRDefault="00C274B0" w:rsidP="00143031">
      <w:pPr>
        <w:spacing w:after="0" w:line="360" w:lineRule="auto"/>
        <w:jc w:val="center"/>
        <w:rPr>
          <w:rFonts w:ascii="Times New Roman" w:hAnsi="Times New Roman" w:cs="Times New Roman"/>
          <w:sz w:val="24"/>
          <w:szCs w:val="24"/>
        </w:rPr>
      </w:pPr>
      <w:r>
        <w:rPr>
          <w:noProof/>
        </w:rPr>
        <w:drawing>
          <wp:inline distT="0" distB="0" distL="0" distR="0" wp14:anchorId="19992E6B" wp14:editId="3C7C5D2F">
            <wp:extent cx="4569279" cy="2777218"/>
            <wp:effectExtent l="0" t="0" r="3175" b="444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908526" w14:textId="77777777" w:rsidR="00C274B0" w:rsidRDefault="00C274B0" w:rsidP="00143031">
      <w:pPr>
        <w:spacing w:after="0" w:line="360" w:lineRule="auto"/>
        <w:jc w:val="center"/>
        <w:rPr>
          <w:rFonts w:ascii="Times New Roman" w:hAnsi="Times New Roman" w:cs="Times New Roman"/>
          <w:sz w:val="24"/>
          <w:szCs w:val="24"/>
        </w:rPr>
      </w:pPr>
    </w:p>
    <w:p w14:paraId="199FF68F" w14:textId="71A9DD02" w:rsidR="00143031" w:rsidRPr="00187778" w:rsidRDefault="00187778" w:rsidP="00143031">
      <w:pPr>
        <w:spacing w:after="0" w:line="360" w:lineRule="auto"/>
        <w:jc w:val="center"/>
        <w:rPr>
          <w:rFonts w:ascii="Times New Roman" w:hAnsi="Times New Roman" w:cs="Times New Roman"/>
          <w:b/>
          <w:sz w:val="18"/>
          <w:szCs w:val="20"/>
        </w:rPr>
      </w:pPr>
      <w:r w:rsidRPr="00187778">
        <w:rPr>
          <w:rFonts w:ascii="Times New Roman" w:hAnsi="Times New Roman" w:cs="Times New Roman"/>
          <w:b/>
          <w:sz w:val="18"/>
          <w:szCs w:val="20"/>
        </w:rPr>
        <w:t>Gráfico</w:t>
      </w:r>
      <w:r w:rsidR="00143031" w:rsidRPr="00187778">
        <w:rPr>
          <w:rFonts w:ascii="Times New Roman" w:hAnsi="Times New Roman" w:cs="Times New Roman"/>
          <w:b/>
          <w:sz w:val="18"/>
          <w:szCs w:val="20"/>
        </w:rPr>
        <w:t xml:space="preserve"> 2: Cantidad de accidentes registrados en las diferentes regiones del País entre el año 2015 y 2016.</w:t>
      </w:r>
    </w:p>
    <w:p w14:paraId="28C29C80" w14:textId="77777777" w:rsidR="00143031" w:rsidRPr="00187778" w:rsidRDefault="00143031" w:rsidP="00143031">
      <w:pPr>
        <w:spacing w:after="0" w:line="360" w:lineRule="auto"/>
        <w:jc w:val="center"/>
        <w:rPr>
          <w:rFonts w:ascii="Times New Roman" w:hAnsi="Times New Roman" w:cs="Times New Roman"/>
          <w:b/>
          <w:sz w:val="18"/>
          <w:szCs w:val="20"/>
        </w:rPr>
      </w:pPr>
      <w:r w:rsidRPr="00187778">
        <w:rPr>
          <w:rFonts w:ascii="Times New Roman" w:hAnsi="Times New Roman" w:cs="Times New Roman"/>
          <w:b/>
          <w:sz w:val="18"/>
          <w:szCs w:val="20"/>
        </w:rPr>
        <w:t>Fuente: División de Tránsito Terrestre Policía Nacional Civil PNC</w:t>
      </w:r>
    </w:p>
    <w:p w14:paraId="4CFA9817" w14:textId="77777777" w:rsidR="00143031" w:rsidRPr="00187778" w:rsidRDefault="00143031" w:rsidP="00143031">
      <w:pPr>
        <w:spacing w:after="0" w:line="360" w:lineRule="auto"/>
        <w:jc w:val="center"/>
        <w:rPr>
          <w:rFonts w:ascii="Times New Roman" w:hAnsi="Times New Roman" w:cs="Times New Roman"/>
          <w:b/>
          <w:szCs w:val="24"/>
        </w:rPr>
      </w:pPr>
    </w:p>
    <w:p w14:paraId="26795A97" w14:textId="13575F35" w:rsidR="00B6724E" w:rsidRPr="00AA33EE" w:rsidRDefault="00D77F42" w:rsidP="00BF4C2E">
      <w:pPr>
        <w:spacing w:after="0" w:line="360" w:lineRule="auto"/>
        <w:jc w:val="both"/>
        <w:rPr>
          <w:rFonts w:ascii="Times New Roman" w:hAnsi="Times New Roman" w:cs="Times New Roman"/>
          <w:sz w:val="24"/>
          <w:szCs w:val="24"/>
        </w:rPr>
      </w:pPr>
      <w:r w:rsidRPr="00AA33EE">
        <w:rPr>
          <w:rFonts w:ascii="Times New Roman" w:hAnsi="Times New Roman" w:cs="Times New Roman"/>
          <w:sz w:val="24"/>
          <w:szCs w:val="24"/>
        </w:rPr>
        <w:t>A pesar de los esfuerzo</w:t>
      </w:r>
      <w:r w:rsidR="009D793F">
        <w:rPr>
          <w:rFonts w:ascii="Times New Roman" w:hAnsi="Times New Roman" w:cs="Times New Roman"/>
          <w:sz w:val="24"/>
          <w:szCs w:val="24"/>
        </w:rPr>
        <w:t>s realizados durante el año 2017</w:t>
      </w:r>
      <w:r w:rsidRPr="00AA33EE">
        <w:rPr>
          <w:rFonts w:ascii="Times New Roman" w:hAnsi="Times New Roman" w:cs="Times New Roman"/>
          <w:sz w:val="24"/>
          <w:szCs w:val="24"/>
        </w:rPr>
        <w:t>, se requiere realizar campañas</w:t>
      </w:r>
      <w:r w:rsidR="00713F4B" w:rsidRPr="00AA33EE">
        <w:rPr>
          <w:rFonts w:ascii="Times New Roman" w:hAnsi="Times New Roman" w:cs="Times New Roman"/>
          <w:sz w:val="24"/>
          <w:szCs w:val="24"/>
        </w:rPr>
        <w:t xml:space="preserve"> </w:t>
      </w:r>
      <w:r w:rsidR="00187778">
        <w:rPr>
          <w:rFonts w:ascii="Times New Roman" w:hAnsi="Times New Roman" w:cs="Times New Roman"/>
          <w:sz w:val="24"/>
          <w:szCs w:val="24"/>
        </w:rPr>
        <w:t xml:space="preserve">dirigida </w:t>
      </w:r>
      <w:r w:rsidR="00713F4B" w:rsidRPr="00AA33EE">
        <w:rPr>
          <w:rFonts w:ascii="Times New Roman" w:hAnsi="Times New Roman" w:cs="Times New Roman"/>
          <w:sz w:val="24"/>
          <w:szCs w:val="24"/>
        </w:rPr>
        <w:t>a los diferentes usuarios de la vía, es decir conductores,</w:t>
      </w:r>
      <w:r w:rsidRPr="00AA33EE">
        <w:rPr>
          <w:rFonts w:ascii="Times New Roman" w:hAnsi="Times New Roman" w:cs="Times New Roman"/>
          <w:sz w:val="24"/>
          <w:szCs w:val="24"/>
        </w:rPr>
        <w:t xml:space="preserve"> motociclistas</w:t>
      </w:r>
      <w:r w:rsidR="00713F4B" w:rsidRPr="00AA33EE">
        <w:rPr>
          <w:rFonts w:ascii="Times New Roman" w:hAnsi="Times New Roman" w:cs="Times New Roman"/>
          <w:sz w:val="24"/>
          <w:szCs w:val="24"/>
        </w:rPr>
        <w:t xml:space="preserve">, ciclistas, pasajeros y </w:t>
      </w:r>
      <w:r w:rsidR="00B40463" w:rsidRPr="00AA33EE">
        <w:rPr>
          <w:rFonts w:ascii="Times New Roman" w:hAnsi="Times New Roman" w:cs="Times New Roman"/>
          <w:sz w:val="24"/>
          <w:szCs w:val="24"/>
        </w:rPr>
        <w:t>peatones</w:t>
      </w:r>
      <w:r w:rsidR="007B3E2B" w:rsidRPr="00AA33EE">
        <w:rPr>
          <w:rFonts w:ascii="Times New Roman" w:hAnsi="Times New Roman" w:cs="Times New Roman"/>
          <w:sz w:val="24"/>
          <w:szCs w:val="24"/>
        </w:rPr>
        <w:t xml:space="preserve">. Según </w:t>
      </w:r>
      <w:r w:rsidR="00C12999" w:rsidRPr="00AA33EE">
        <w:rPr>
          <w:rFonts w:ascii="Times New Roman" w:hAnsi="Times New Roman" w:cs="Times New Roman"/>
          <w:sz w:val="24"/>
          <w:szCs w:val="24"/>
        </w:rPr>
        <w:t xml:space="preserve"> datos estadísticos revelan que el tipo de siniestro que ocasionó el alza de fallecido</w:t>
      </w:r>
      <w:r w:rsidR="00E07A44" w:rsidRPr="00AA33EE">
        <w:rPr>
          <w:rFonts w:ascii="Times New Roman" w:hAnsi="Times New Roman" w:cs="Times New Roman"/>
          <w:sz w:val="24"/>
          <w:szCs w:val="24"/>
        </w:rPr>
        <w:t>s</w:t>
      </w:r>
      <w:r w:rsidR="00C12999" w:rsidRPr="00AA33EE">
        <w:rPr>
          <w:rFonts w:ascii="Times New Roman" w:hAnsi="Times New Roman" w:cs="Times New Roman"/>
          <w:sz w:val="24"/>
          <w:szCs w:val="24"/>
        </w:rPr>
        <w:t xml:space="preserve"> es</w:t>
      </w:r>
      <w:r w:rsidR="00E07A44" w:rsidRPr="00AA33EE">
        <w:rPr>
          <w:rFonts w:ascii="Times New Roman" w:hAnsi="Times New Roman" w:cs="Times New Roman"/>
          <w:sz w:val="24"/>
          <w:szCs w:val="24"/>
        </w:rPr>
        <w:t>tá identificado como</w:t>
      </w:r>
      <w:r w:rsidR="00143031" w:rsidRPr="00AA33EE">
        <w:rPr>
          <w:rFonts w:ascii="Times New Roman" w:hAnsi="Times New Roman" w:cs="Times New Roman"/>
          <w:sz w:val="24"/>
          <w:szCs w:val="24"/>
        </w:rPr>
        <w:t xml:space="preserve"> </w:t>
      </w:r>
      <w:r w:rsidR="007B3E2B" w:rsidRPr="00AA33EE">
        <w:rPr>
          <w:rFonts w:ascii="Times New Roman" w:hAnsi="Times New Roman" w:cs="Times New Roman"/>
          <w:sz w:val="24"/>
          <w:szCs w:val="24"/>
        </w:rPr>
        <w:t>ch</w:t>
      </w:r>
      <w:r w:rsidR="00C12999" w:rsidRPr="00AA33EE">
        <w:rPr>
          <w:rFonts w:ascii="Times New Roman" w:hAnsi="Times New Roman" w:cs="Times New Roman"/>
          <w:sz w:val="24"/>
          <w:szCs w:val="24"/>
        </w:rPr>
        <w:t>oque</w:t>
      </w:r>
      <w:r w:rsidR="00CF4170" w:rsidRPr="00AA33EE">
        <w:rPr>
          <w:rFonts w:ascii="Times New Roman" w:hAnsi="Times New Roman" w:cs="Times New Roman"/>
          <w:sz w:val="24"/>
          <w:szCs w:val="24"/>
        </w:rPr>
        <w:t>,</w:t>
      </w:r>
      <w:r w:rsidR="007B3E2B" w:rsidRPr="00AA33EE">
        <w:rPr>
          <w:rFonts w:ascii="Times New Roman" w:hAnsi="Times New Roman" w:cs="Times New Roman"/>
          <w:sz w:val="24"/>
          <w:szCs w:val="24"/>
        </w:rPr>
        <w:t xml:space="preserve"> que representa el 36.2% de aumento en </w:t>
      </w:r>
      <w:r w:rsidR="007B3E2B" w:rsidRPr="00AA33EE">
        <w:rPr>
          <w:rFonts w:ascii="Times New Roman" w:hAnsi="Times New Roman" w:cs="Times New Roman"/>
          <w:sz w:val="24"/>
          <w:szCs w:val="24"/>
        </w:rPr>
        <w:lastRenderedPageBreak/>
        <w:t>relación al año 2015 equivale</w:t>
      </w:r>
      <w:r w:rsidR="00CF4170" w:rsidRPr="00AA33EE">
        <w:rPr>
          <w:rFonts w:ascii="Times New Roman" w:hAnsi="Times New Roman" w:cs="Times New Roman"/>
          <w:sz w:val="24"/>
          <w:szCs w:val="24"/>
        </w:rPr>
        <w:t>nte</w:t>
      </w:r>
      <w:r w:rsidR="007B3E2B" w:rsidRPr="00AA33EE">
        <w:rPr>
          <w:rFonts w:ascii="Times New Roman" w:hAnsi="Times New Roman" w:cs="Times New Roman"/>
          <w:sz w:val="24"/>
          <w:szCs w:val="24"/>
        </w:rPr>
        <w:t xml:space="preserve"> a 50 fallecidos más</w:t>
      </w:r>
      <w:r w:rsidR="00B52563" w:rsidRPr="00AA33EE">
        <w:rPr>
          <w:rFonts w:ascii="Times New Roman" w:hAnsi="Times New Roman" w:cs="Times New Roman"/>
          <w:sz w:val="24"/>
          <w:szCs w:val="24"/>
        </w:rPr>
        <w:t xml:space="preserve">; </w:t>
      </w:r>
      <w:r w:rsidR="007B3E2B" w:rsidRPr="00AA33EE">
        <w:rPr>
          <w:rFonts w:ascii="Times New Roman" w:hAnsi="Times New Roman" w:cs="Times New Roman"/>
          <w:sz w:val="24"/>
          <w:szCs w:val="24"/>
        </w:rPr>
        <w:t xml:space="preserve"> </w:t>
      </w:r>
      <w:r w:rsidR="00B52563" w:rsidRPr="00AA33EE">
        <w:rPr>
          <w:rFonts w:ascii="Times New Roman" w:hAnsi="Times New Roman" w:cs="Times New Roman"/>
          <w:sz w:val="24"/>
          <w:szCs w:val="24"/>
        </w:rPr>
        <w:t xml:space="preserve">el segundo es </w:t>
      </w:r>
      <w:r w:rsidR="007B3E2B" w:rsidRPr="00AA33EE">
        <w:rPr>
          <w:rFonts w:ascii="Times New Roman" w:hAnsi="Times New Roman" w:cs="Times New Roman"/>
          <w:sz w:val="24"/>
          <w:szCs w:val="24"/>
        </w:rPr>
        <w:t>colisión</w:t>
      </w:r>
      <w:r w:rsidR="00CF4170" w:rsidRPr="00AA33EE">
        <w:rPr>
          <w:rFonts w:ascii="Times New Roman" w:hAnsi="Times New Roman" w:cs="Times New Roman"/>
          <w:sz w:val="24"/>
          <w:szCs w:val="24"/>
        </w:rPr>
        <w:t>,</w:t>
      </w:r>
      <w:r w:rsidR="007B3E2B" w:rsidRPr="00AA33EE">
        <w:rPr>
          <w:rFonts w:ascii="Times New Roman" w:hAnsi="Times New Roman" w:cs="Times New Roman"/>
          <w:sz w:val="24"/>
          <w:szCs w:val="24"/>
        </w:rPr>
        <w:t xml:space="preserve"> </w:t>
      </w:r>
      <w:r w:rsidR="00B52563" w:rsidRPr="00AA33EE">
        <w:rPr>
          <w:rFonts w:ascii="Times New Roman" w:hAnsi="Times New Roman" w:cs="Times New Roman"/>
          <w:sz w:val="24"/>
          <w:szCs w:val="24"/>
        </w:rPr>
        <w:t xml:space="preserve">que </w:t>
      </w:r>
      <w:r w:rsidR="00C12999" w:rsidRPr="00AA33EE">
        <w:rPr>
          <w:rFonts w:ascii="Times New Roman" w:hAnsi="Times New Roman" w:cs="Times New Roman"/>
          <w:sz w:val="24"/>
          <w:szCs w:val="24"/>
        </w:rPr>
        <w:t xml:space="preserve">representa </w:t>
      </w:r>
      <w:r w:rsidR="000D4C83" w:rsidRPr="00AA33EE">
        <w:rPr>
          <w:rFonts w:ascii="Times New Roman" w:hAnsi="Times New Roman" w:cs="Times New Roman"/>
          <w:sz w:val="24"/>
          <w:szCs w:val="24"/>
        </w:rPr>
        <w:t>un</w:t>
      </w:r>
      <w:r w:rsidR="00B52563" w:rsidRPr="00AA33EE">
        <w:rPr>
          <w:rFonts w:ascii="Times New Roman" w:hAnsi="Times New Roman" w:cs="Times New Roman"/>
          <w:sz w:val="24"/>
          <w:szCs w:val="24"/>
        </w:rPr>
        <w:t xml:space="preserve"> </w:t>
      </w:r>
      <w:r w:rsidR="00BB0CF6" w:rsidRPr="00AA33EE">
        <w:rPr>
          <w:rFonts w:ascii="Times New Roman" w:hAnsi="Times New Roman" w:cs="Times New Roman"/>
          <w:sz w:val="24"/>
          <w:szCs w:val="24"/>
        </w:rPr>
        <w:t xml:space="preserve">aumento </w:t>
      </w:r>
      <w:r w:rsidR="00B52563" w:rsidRPr="00AA33EE">
        <w:rPr>
          <w:rFonts w:ascii="Times New Roman" w:hAnsi="Times New Roman" w:cs="Times New Roman"/>
          <w:sz w:val="24"/>
          <w:szCs w:val="24"/>
        </w:rPr>
        <w:t>d</w:t>
      </w:r>
      <w:r w:rsidR="00BB0CF6" w:rsidRPr="00AA33EE">
        <w:rPr>
          <w:rFonts w:ascii="Times New Roman" w:hAnsi="Times New Roman" w:cs="Times New Roman"/>
          <w:sz w:val="24"/>
          <w:szCs w:val="24"/>
        </w:rPr>
        <w:t>el 5.5% en relación al año 2015, que equivale a 17</w:t>
      </w:r>
      <w:r w:rsidR="00AA3475" w:rsidRPr="00AA33EE">
        <w:rPr>
          <w:rFonts w:ascii="Times New Roman" w:hAnsi="Times New Roman" w:cs="Times New Roman"/>
          <w:sz w:val="24"/>
          <w:szCs w:val="24"/>
        </w:rPr>
        <w:t xml:space="preserve"> fallecidos más; </w:t>
      </w:r>
      <w:r w:rsidR="00BB0CF6" w:rsidRPr="00AA33EE">
        <w:rPr>
          <w:rFonts w:ascii="Times New Roman" w:hAnsi="Times New Roman" w:cs="Times New Roman"/>
          <w:sz w:val="24"/>
          <w:szCs w:val="24"/>
        </w:rPr>
        <w:t>y el tercero</w:t>
      </w:r>
      <w:r w:rsidR="00B52563" w:rsidRPr="00AA33EE">
        <w:rPr>
          <w:rFonts w:ascii="Times New Roman" w:hAnsi="Times New Roman" w:cs="Times New Roman"/>
          <w:sz w:val="24"/>
          <w:szCs w:val="24"/>
        </w:rPr>
        <w:t xml:space="preserve"> que es vuelco</w:t>
      </w:r>
      <w:r w:rsidR="000D4C83" w:rsidRPr="00AA33EE">
        <w:rPr>
          <w:rFonts w:ascii="Times New Roman" w:hAnsi="Times New Roman" w:cs="Times New Roman"/>
          <w:sz w:val="24"/>
          <w:szCs w:val="24"/>
        </w:rPr>
        <w:t>, que</w:t>
      </w:r>
      <w:r w:rsidR="00B52563" w:rsidRPr="00AA33EE">
        <w:rPr>
          <w:rFonts w:ascii="Times New Roman" w:hAnsi="Times New Roman" w:cs="Times New Roman"/>
          <w:sz w:val="24"/>
          <w:szCs w:val="24"/>
        </w:rPr>
        <w:t xml:space="preserve"> </w:t>
      </w:r>
      <w:r w:rsidR="00BB0CF6" w:rsidRPr="00AA33EE">
        <w:rPr>
          <w:rFonts w:ascii="Times New Roman" w:hAnsi="Times New Roman" w:cs="Times New Roman"/>
          <w:sz w:val="24"/>
          <w:szCs w:val="24"/>
        </w:rPr>
        <w:t xml:space="preserve"> representa el 17.5% de disminución  en relación al año 2015  equivale</w:t>
      </w:r>
      <w:r w:rsidR="000D4C83" w:rsidRPr="00AA33EE">
        <w:rPr>
          <w:rFonts w:ascii="Times New Roman" w:hAnsi="Times New Roman" w:cs="Times New Roman"/>
          <w:sz w:val="24"/>
          <w:szCs w:val="24"/>
        </w:rPr>
        <w:t>nte</w:t>
      </w:r>
      <w:r w:rsidR="00BB0CF6" w:rsidRPr="00AA33EE">
        <w:rPr>
          <w:rFonts w:ascii="Times New Roman" w:hAnsi="Times New Roman" w:cs="Times New Roman"/>
          <w:sz w:val="24"/>
          <w:szCs w:val="24"/>
        </w:rPr>
        <w:t xml:space="preserve"> a 11 fallecidos menos</w:t>
      </w:r>
      <w:r w:rsidR="00AA3475" w:rsidRPr="00AA33EE">
        <w:rPr>
          <w:rFonts w:ascii="Times New Roman" w:hAnsi="Times New Roman" w:cs="Times New Roman"/>
          <w:sz w:val="24"/>
          <w:szCs w:val="24"/>
        </w:rPr>
        <w:t>; en cuanto a los fallecidos por atropello</w:t>
      </w:r>
      <w:r w:rsidR="00BB0CF6" w:rsidRPr="00AA33EE">
        <w:rPr>
          <w:rFonts w:ascii="Times New Roman" w:hAnsi="Times New Roman" w:cs="Times New Roman"/>
          <w:sz w:val="24"/>
          <w:szCs w:val="24"/>
        </w:rPr>
        <w:t>, se obtuvo un aumento de 4</w:t>
      </w:r>
      <w:r w:rsidR="00AA3475" w:rsidRPr="00AA33EE">
        <w:rPr>
          <w:rFonts w:ascii="Times New Roman" w:hAnsi="Times New Roman" w:cs="Times New Roman"/>
          <w:sz w:val="24"/>
          <w:szCs w:val="24"/>
        </w:rPr>
        <w:t xml:space="preserve"> fallecidos  en </w:t>
      </w:r>
      <w:r w:rsidR="00BB0CF6" w:rsidRPr="00AA33EE">
        <w:rPr>
          <w:rFonts w:ascii="Times New Roman" w:hAnsi="Times New Roman" w:cs="Times New Roman"/>
          <w:sz w:val="24"/>
          <w:szCs w:val="24"/>
        </w:rPr>
        <w:t>relación al año 2015, lo que equivale a un 0.7% de aumento</w:t>
      </w:r>
      <w:r w:rsidR="00AA3475" w:rsidRPr="00AA33EE">
        <w:rPr>
          <w:rFonts w:ascii="Times New Roman" w:hAnsi="Times New Roman" w:cs="Times New Roman"/>
          <w:sz w:val="24"/>
          <w:szCs w:val="24"/>
        </w:rPr>
        <w:t>.</w:t>
      </w:r>
    </w:p>
    <w:p w14:paraId="18950968" w14:textId="77777777" w:rsidR="00BC0163" w:rsidRDefault="00BC0163" w:rsidP="00BF4C2E">
      <w:pPr>
        <w:spacing w:after="0" w:line="360" w:lineRule="auto"/>
        <w:jc w:val="both"/>
        <w:rPr>
          <w:rFonts w:ascii="Times New Roman" w:hAnsi="Times New Roman" w:cs="Times New Roman"/>
          <w:sz w:val="24"/>
          <w:szCs w:val="24"/>
        </w:rPr>
      </w:pPr>
    </w:p>
    <w:p w14:paraId="28969740" w14:textId="77777777" w:rsidR="00E07A44" w:rsidRPr="00AA33EE" w:rsidRDefault="002450FA" w:rsidP="00BF4C2E">
      <w:pPr>
        <w:spacing w:after="0" w:line="360" w:lineRule="auto"/>
        <w:jc w:val="both"/>
        <w:rPr>
          <w:rFonts w:ascii="Times New Roman" w:hAnsi="Times New Roman" w:cs="Times New Roman"/>
          <w:sz w:val="24"/>
          <w:szCs w:val="24"/>
        </w:rPr>
      </w:pPr>
      <w:r w:rsidRPr="00AA33EE">
        <w:rPr>
          <w:rFonts w:ascii="Times New Roman" w:hAnsi="Times New Roman" w:cs="Times New Roman"/>
          <w:sz w:val="24"/>
          <w:szCs w:val="24"/>
        </w:rPr>
        <w:t xml:space="preserve">Se presenta grafico comparativo  registrado en los diferentes tipos de accidentes </w:t>
      </w:r>
      <w:r w:rsidR="00F47EAB" w:rsidRPr="00AA33EE">
        <w:rPr>
          <w:rFonts w:ascii="Times New Roman" w:hAnsi="Times New Roman" w:cs="Times New Roman"/>
          <w:sz w:val="24"/>
          <w:szCs w:val="24"/>
        </w:rPr>
        <w:t>en</w:t>
      </w:r>
      <w:r w:rsidR="000D4C83" w:rsidRPr="00AA33EE">
        <w:rPr>
          <w:rFonts w:ascii="Times New Roman" w:hAnsi="Times New Roman" w:cs="Times New Roman"/>
          <w:sz w:val="24"/>
          <w:szCs w:val="24"/>
        </w:rPr>
        <w:t>tre los años</w:t>
      </w:r>
      <w:r w:rsidR="00F47EAB" w:rsidRPr="00AA33EE">
        <w:rPr>
          <w:rFonts w:ascii="Times New Roman" w:hAnsi="Times New Roman" w:cs="Times New Roman"/>
          <w:sz w:val="24"/>
          <w:szCs w:val="24"/>
        </w:rPr>
        <w:t xml:space="preserve"> 2015</w:t>
      </w:r>
      <w:r w:rsidR="000D4C83" w:rsidRPr="00AA33EE">
        <w:rPr>
          <w:rFonts w:ascii="Times New Roman" w:hAnsi="Times New Roman" w:cs="Times New Roman"/>
          <w:sz w:val="24"/>
          <w:szCs w:val="24"/>
        </w:rPr>
        <w:t xml:space="preserve"> y</w:t>
      </w:r>
      <w:r w:rsidR="00073CE5" w:rsidRPr="00AA33EE">
        <w:rPr>
          <w:rFonts w:ascii="Times New Roman" w:hAnsi="Times New Roman" w:cs="Times New Roman"/>
          <w:sz w:val="24"/>
          <w:szCs w:val="24"/>
        </w:rPr>
        <w:t xml:space="preserve"> </w:t>
      </w:r>
      <w:r w:rsidR="00F47EAB" w:rsidRPr="00AA33EE">
        <w:rPr>
          <w:rFonts w:ascii="Times New Roman" w:hAnsi="Times New Roman" w:cs="Times New Roman"/>
          <w:sz w:val="24"/>
          <w:szCs w:val="24"/>
        </w:rPr>
        <w:t xml:space="preserve">2016, </w:t>
      </w:r>
      <w:r w:rsidRPr="00AA33EE">
        <w:rPr>
          <w:rFonts w:ascii="Times New Roman" w:hAnsi="Times New Roman" w:cs="Times New Roman"/>
          <w:sz w:val="24"/>
          <w:szCs w:val="24"/>
        </w:rPr>
        <w:t xml:space="preserve">que se detallaron en el párrafo </w:t>
      </w:r>
      <w:r w:rsidR="00F47EAB" w:rsidRPr="00AA33EE">
        <w:rPr>
          <w:rFonts w:ascii="Times New Roman" w:hAnsi="Times New Roman" w:cs="Times New Roman"/>
          <w:sz w:val="24"/>
          <w:szCs w:val="24"/>
        </w:rPr>
        <w:t>anterior:</w:t>
      </w:r>
    </w:p>
    <w:p w14:paraId="34353C21" w14:textId="77777777" w:rsidR="00E07A44" w:rsidRPr="00AA33EE" w:rsidRDefault="0084446E" w:rsidP="00BF4C2E">
      <w:pPr>
        <w:spacing w:after="0" w:line="360" w:lineRule="auto"/>
        <w:jc w:val="both"/>
        <w:rPr>
          <w:rFonts w:ascii="Times New Roman" w:hAnsi="Times New Roman" w:cs="Times New Roman"/>
          <w:sz w:val="24"/>
          <w:szCs w:val="24"/>
        </w:rPr>
      </w:pPr>
      <w:r w:rsidRPr="00AA33EE">
        <w:rPr>
          <w:rFonts w:ascii="Times New Roman" w:hAnsi="Times New Roman" w:cs="Times New Roman"/>
          <w:noProof/>
          <w:sz w:val="24"/>
          <w:szCs w:val="24"/>
        </w:rPr>
        <w:drawing>
          <wp:anchor distT="0" distB="0" distL="114300" distR="114300" simplePos="0" relativeHeight="251667456" behindDoc="0" locked="0" layoutInCell="1" allowOverlap="1" wp14:anchorId="0E44CFE1" wp14:editId="00E7A14A">
            <wp:simplePos x="0" y="0"/>
            <wp:positionH relativeFrom="column">
              <wp:posOffset>544749</wp:posOffset>
            </wp:positionH>
            <wp:positionV relativeFrom="paragraph">
              <wp:posOffset>204375</wp:posOffset>
            </wp:positionV>
            <wp:extent cx="4630124" cy="2872578"/>
            <wp:effectExtent l="0" t="0" r="18415" b="4445"/>
            <wp:wrapTopAndBottom/>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9509B92" w14:textId="3147BD14" w:rsidR="00143031" w:rsidRPr="001336E3" w:rsidRDefault="001336E3" w:rsidP="00143031">
      <w:pPr>
        <w:spacing w:after="0" w:line="360" w:lineRule="auto"/>
        <w:jc w:val="center"/>
        <w:rPr>
          <w:rFonts w:ascii="Times New Roman" w:hAnsi="Times New Roman" w:cs="Times New Roman"/>
          <w:b/>
          <w:sz w:val="20"/>
          <w:szCs w:val="20"/>
        </w:rPr>
      </w:pPr>
      <w:r w:rsidRPr="001336E3">
        <w:rPr>
          <w:rFonts w:ascii="Times New Roman" w:hAnsi="Times New Roman" w:cs="Times New Roman"/>
          <w:b/>
          <w:sz w:val="20"/>
          <w:szCs w:val="20"/>
        </w:rPr>
        <w:t>Gr</w:t>
      </w:r>
      <w:r>
        <w:rPr>
          <w:rFonts w:ascii="Times New Roman" w:hAnsi="Times New Roman" w:cs="Times New Roman"/>
          <w:b/>
          <w:sz w:val="20"/>
          <w:szCs w:val="20"/>
        </w:rPr>
        <w:t>á</w:t>
      </w:r>
      <w:r w:rsidRPr="001336E3">
        <w:rPr>
          <w:rFonts w:ascii="Times New Roman" w:hAnsi="Times New Roman" w:cs="Times New Roman"/>
          <w:b/>
          <w:sz w:val="20"/>
          <w:szCs w:val="20"/>
        </w:rPr>
        <w:t>fico</w:t>
      </w:r>
      <w:r w:rsidR="00143031" w:rsidRPr="001336E3">
        <w:rPr>
          <w:rFonts w:ascii="Times New Roman" w:hAnsi="Times New Roman" w:cs="Times New Roman"/>
          <w:b/>
          <w:sz w:val="20"/>
          <w:szCs w:val="20"/>
        </w:rPr>
        <w:t xml:space="preserve"> 3: Tipos de accidentes registrados entre el año 2015 y 2016.</w:t>
      </w:r>
    </w:p>
    <w:p w14:paraId="246D2B39" w14:textId="77777777" w:rsidR="00143031" w:rsidRPr="001336E3" w:rsidRDefault="00143031" w:rsidP="00143031">
      <w:pPr>
        <w:spacing w:after="0" w:line="360" w:lineRule="auto"/>
        <w:jc w:val="center"/>
        <w:rPr>
          <w:rFonts w:ascii="Times New Roman" w:hAnsi="Times New Roman" w:cs="Times New Roman"/>
          <w:b/>
          <w:sz w:val="20"/>
          <w:szCs w:val="20"/>
        </w:rPr>
      </w:pPr>
      <w:r w:rsidRPr="001336E3">
        <w:rPr>
          <w:rFonts w:ascii="Times New Roman" w:hAnsi="Times New Roman" w:cs="Times New Roman"/>
          <w:b/>
          <w:sz w:val="20"/>
          <w:szCs w:val="20"/>
        </w:rPr>
        <w:t>Fuente: División de Tránsito Terrestre Policía Nacional Civil PNC</w:t>
      </w:r>
    </w:p>
    <w:p w14:paraId="0B1FF4DD" w14:textId="77777777" w:rsidR="009849DF" w:rsidRPr="00AA33EE" w:rsidRDefault="009849DF" w:rsidP="009849DF">
      <w:pPr>
        <w:spacing w:after="0" w:line="240" w:lineRule="auto"/>
        <w:jc w:val="both"/>
        <w:rPr>
          <w:rFonts w:ascii="Times New Roman" w:hAnsi="Times New Roman" w:cs="Times New Roman"/>
          <w:sz w:val="24"/>
          <w:szCs w:val="24"/>
        </w:rPr>
      </w:pPr>
    </w:p>
    <w:p w14:paraId="00BDBA70" w14:textId="77777777" w:rsidR="001336E3" w:rsidRDefault="001336E3" w:rsidP="001336E3">
      <w:pPr>
        <w:spacing w:after="0" w:line="360" w:lineRule="auto"/>
        <w:jc w:val="both"/>
        <w:rPr>
          <w:rFonts w:ascii="Times New Roman" w:hAnsi="Times New Roman" w:cs="Times New Roman"/>
          <w:sz w:val="24"/>
          <w:szCs w:val="24"/>
        </w:rPr>
      </w:pPr>
    </w:p>
    <w:p w14:paraId="64017CE1" w14:textId="44689BA0" w:rsidR="00630BBA" w:rsidRDefault="00C13A01" w:rsidP="001336E3">
      <w:pPr>
        <w:spacing w:after="0" w:line="360" w:lineRule="auto"/>
        <w:jc w:val="both"/>
        <w:rPr>
          <w:rFonts w:ascii="Times New Roman" w:hAnsi="Times New Roman" w:cs="Times New Roman"/>
          <w:sz w:val="24"/>
          <w:szCs w:val="24"/>
        </w:rPr>
      </w:pPr>
      <w:r w:rsidRPr="00AA33EE">
        <w:rPr>
          <w:rFonts w:ascii="Times New Roman" w:hAnsi="Times New Roman" w:cs="Times New Roman"/>
          <w:sz w:val="24"/>
          <w:szCs w:val="24"/>
        </w:rPr>
        <w:t>L</w:t>
      </w:r>
      <w:r w:rsidR="00615218" w:rsidRPr="00AA33EE">
        <w:rPr>
          <w:rFonts w:ascii="Times New Roman" w:hAnsi="Times New Roman" w:cs="Times New Roman"/>
          <w:sz w:val="24"/>
          <w:szCs w:val="24"/>
        </w:rPr>
        <w:t>as principales causas que</w:t>
      </w:r>
      <w:r w:rsidR="005020AA" w:rsidRPr="00AA33EE">
        <w:rPr>
          <w:rFonts w:ascii="Times New Roman" w:hAnsi="Times New Roman" w:cs="Times New Roman"/>
          <w:sz w:val="24"/>
          <w:szCs w:val="24"/>
        </w:rPr>
        <w:t xml:space="preserve"> se detallan a continuación en el siguiente gráfico</w:t>
      </w:r>
      <w:r w:rsidRPr="00AA33EE">
        <w:rPr>
          <w:rFonts w:ascii="Times New Roman" w:hAnsi="Times New Roman" w:cs="Times New Roman"/>
          <w:sz w:val="24"/>
          <w:szCs w:val="24"/>
        </w:rPr>
        <w:t>, representan el mayor número de accidentes de tránsito registrados en el periodo del 01 de enero al 31 de diciembre de 201</w:t>
      </w:r>
      <w:r w:rsidR="007B040C">
        <w:rPr>
          <w:rFonts w:ascii="Times New Roman" w:hAnsi="Times New Roman" w:cs="Times New Roman"/>
          <w:sz w:val="24"/>
          <w:szCs w:val="24"/>
        </w:rPr>
        <w:t>7</w:t>
      </w:r>
      <w:r w:rsidR="009674A5" w:rsidRPr="00AA33EE">
        <w:rPr>
          <w:rFonts w:ascii="Times New Roman" w:hAnsi="Times New Roman" w:cs="Times New Roman"/>
          <w:sz w:val="24"/>
          <w:szCs w:val="24"/>
        </w:rPr>
        <w:t xml:space="preserve"> en comparativo con el 201</w:t>
      </w:r>
      <w:r w:rsidR="007B040C">
        <w:rPr>
          <w:rFonts w:ascii="Times New Roman" w:hAnsi="Times New Roman" w:cs="Times New Roman"/>
          <w:sz w:val="24"/>
          <w:szCs w:val="24"/>
        </w:rPr>
        <w:t>6</w:t>
      </w:r>
      <w:r w:rsidR="00A50CDE" w:rsidRPr="00AA33EE">
        <w:rPr>
          <w:rFonts w:ascii="Times New Roman" w:hAnsi="Times New Roman" w:cs="Times New Roman"/>
          <w:sz w:val="24"/>
          <w:szCs w:val="24"/>
        </w:rPr>
        <w:t>:</w:t>
      </w:r>
      <w:r w:rsidR="00077CD6" w:rsidRPr="00AA33EE">
        <w:rPr>
          <w:rFonts w:ascii="Times New Roman" w:hAnsi="Times New Roman" w:cs="Times New Roman"/>
          <w:sz w:val="24"/>
          <w:szCs w:val="24"/>
        </w:rPr>
        <w:t xml:space="preserve"> </w:t>
      </w:r>
    </w:p>
    <w:p w14:paraId="6B504803" w14:textId="77777777" w:rsidR="007B040C" w:rsidRDefault="007B040C" w:rsidP="001336E3">
      <w:pPr>
        <w:spacing w:after="0" w:line="360" w:lineRule="auto"/>
        <w:jc w:val="center"/>
        <w:rPr>
          <w:rFonts w:ascii="Times New Roman" w:hAnsi="Times New Roman" w:cs="Times New Roman"/>
          <w:b/>
          <w:noProof/>
          <w:sz w:val="24"/>
          <w:szCs w:val="24"/>
        </w:rPr>
      </w:pPr>
    </w:p>
    <w:p w14:paraId="2A51FF9F" w14:textId="2613F405" w:rsidR="007B040C" w:rsidRDefault="007B040C" w:rsidP="001336E3">
      <w:pPr>
        <w:spacing w:after="0" w:line="360" w:lineRule="auto"/>
        <w:jc w:val="center"/>
        <w:rPr>
          <w:rFonts w:ascii="Times New Roman" w:hAnsi="Times New Roman" w:cs="Times New Roman"/>
          <w:b/>
          <w:noProof/>
          <w:sz w:val="24"/>
          <w:szCs w:val="24"/>
        </w:rPr>
      </w:pPr>
      <w:r>
        <w:rPr>
          <w:noProof/>
        </w:rPr>
        <w:lastRenderedPageBreak/>
        <w:drawing>
          <wp:inline distT="0" distB="0" distL="0" distR="0" wp14:anchorId="66853C61" wp14:editId="6162F820">
            <wp:extent cx="5612130" cy="3113405"/>
            <wp:effectExtent l="0" t="0" r="7620" b="1079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894599" w14:textId="01E787D1" w:rsidR="009849DF" w:rsidRPr="001336E3" w:rsidRDefault="001336E3" w:rsidP="001336E3">
      <w:pPr>
        <w:spacing w:after="0" w:line="360" w:lineRule="auto"/>
        <w:jc w:val="center"/>
        <w:rPr>
          <w:rFonts w:ascii="Times New Roman" w:hAnsi="Times New Roman" w:cs="Times New Roman"/>
          <w:b/>
          <w:sz w:val="20"/>
          <w:szCs w:val="20"/>
        </w:rPr>
      </w:pPr>
      <w:r w:rsidRPr="001336E3">
        <w:rPr>
          <w:rFonts w:ascii="Times New Roman" w:hAnsi="Times New Roman" w:cs="Times New Roman"/>
          <w:b/>
          <w:sz w:val="20"/>
          <w:szCs w:val="20"/>
        </w:rPr>
        <w:t xml:space="preserve"> Gr</w:t>
      </w:r>
      <w:r>
        <w:rPr>
          <w:rFonts w:ascii="Times New Roman" w:hAnsi="Times New Roman" w:cs="Times New Roman"/>
          <w:b/>
          <w:sz w:val="20"/>
          <w:szCs w:val="20"/>
        </w:rPr>
        <w:t>á</w:t>
      </w:r>
      <w:r w:rsidRPr="001336E3">
        <w:rPr>
          <w:rFonts w:ascii="Times New Roman" w:hAnsi="Times New Roman" w:cs="Times New Roman"/>
          <w:b/>
          <w:sz w:val="20"/>
          <w:szCs w:val="20"/>
        </w:rPr>
        <w:t>fico</w:t>
      </w:r>
      <w:r w:rsidR="009849DF" w:rsidRPr="001336E3">
        <w:rPr>
          <w:rFonts w:ascii="Times New Roman" w:hAnsi="Times New Roman" w:cs="Times New Roman"/>
          <w:b/>
          <w:sz w:val="20"/>
          <w:szCs w:val="20"/>
        </w:rPr>
        <w:t xml:space="preserve"> 4: Causas de accidentes registrados entre el año 2015 y 2016.</w:t>
      </w:r>
    </w:p>
    <w:p w14:paraId="5B3FA3AC" w14:textId="77777777" w:rsidR="009849DF" w:rsidRPr="001336E3" w:rsidRDefault="009849DF" w:rsidP="009849DF">
      <w:pPr>
        <w:spacing w:after="0" w:line="360" w:lineRule="auto"/>
        <w:jc w:val="center"/>
        <w:rPr>
          <w:rFonts w:ascii="Times New Roman" w:hAnsi="Times New Roman" w:cs="Times New Roman"/>
          <w:b/>
          <w:sz w:val="20"/>
          <w:szCs w:val="20"/>
        </w:rPr>
      </w:pPr>
      <w:r w:rsidRPr="001336E3">
        <w:rPr>
          <w:rFonts w:ascii="Times New Roman" w:hAnsi="Times New Roman" w:cs="Times New Roman"/>
          <w:b/>
          <w:sz w:val="20"/>
          <w:szCs w:val="20"/>
        </w:rPr>
        <w:t>Fuente: División de Tránsito Terrestre Policía Nacional Civil PNC</w:t>
      </w:r>
    </w:p>
    <w:p w14:paraId="3376D3F4" w14:textId="77777777" w:rsidR="00BC0163" w:rsidRDefault="00BC0163" w:rsidP="009849DF">
      <w:pPr>
        <w:spacing w:after="0" w:line="360" w:lineRule="auto"/>
        <w:jc w:val="both"/>
        <w:rPr>
          <w:rFonts w:ascii="Times New Roman" w:hAnsi="Times New Roman" w:cs="Times New Roman"/>
          <w:sz w:val="24"/>
          <w:szCs w:val="24"/>
        </w:rPr>
      </w:pPr>
    </w:p>
    <w:p w14:paraId="70AE02A4" w14:textId="61CEB7BA" w:rsidR="00EC06A3" w:rsidRPr="00AA33EE" w:rsidRDefault="009849DF" w:rsidP="009849DF">
      <w:pPr>
        <w:spacing w:after="0" w:line="360" w:lineRule="auto"/>
        <w:jc w:val="both"/>
        <w:rPr>
          <w:rFonts w:ascii="Times New Roman" w:hAnsi="Times New Roman" w:cs="Times New Roman"/>
          <w:sz w:val="24"/>
          <w:szCs w:val="24"/>
        </w:rPr>
      </w:pPr>
      <w:r w:rsidRPr="00AA33EE">
        <w:rPr>
          <w:rFonts w:ascii="Times New Roman" w:hAnsi="Times New Roman" w:cs="Times New Roman"/>
          <w:sz w:val="24"/>
          <w:szCs w:val="24"/>
        </w:rPr>
        <w:t xml:space="preserve"> </w:t>
      </w:r>
      <w:r w:rsidR="009674A5" w:rsidRPr="00AA33EE">
        <w:rPr>
          <w:rFonts w:ascii="Times New Roman" w:hAnsi="Times New Roman" w:cs="Times New Roman"/>
          <w:sz w:val="24"/>
          <w:szCs w:val="24"/>
        </w:rPr>
        <w:t>Se puede observar en el grafico</w:t>
      </w:r>
      <w:r w:rsidR="00BB3218">
        <w:rPr>
          <w:rFonts w:ascii="Times New Roman" w:hAnsi="Times New Roman" w:cs="Times New Roman"/>
          <w:sz w:val="24"/>
          <w:szCs w:val="24"/>
        </w:rPr>
        <w:t xml:space="preserve"> anterior</w:t>
      </w:r>
      <w:r w:rsidR="009674A5" w:rsidRPr="00AA33EE">
        <w:rPr>
          <w:rFonts w:ascii="Times New Roman" w:hAnsi="Times New Roman" w:cs="Times New Roman"/>
          <w:sz w:val="24"/>
          <w:szCs w:val="24"/>
        </w:rPr>
        <w:t xml:space="preserve"> que la </w:t>
      </w:r>
      <w:r w:rsidR="007B040C">
        <w:rPr>
          <w:rFonts w:ascii="Times New Roman" w:hAnsi="Times New Roman" w:cs="Times New Roman"/>
          <w:sz w:val="24"/>
          <w:szCs w:val="24"/>
        </w:rPr>
        <w:t>distracción del conductor</w:t>
      </w:r>
      <w:r w:rsidR="009674A5" w:rsidRPr="00AA33EE">
        <w:rPr>
          <w:rFonts w:ascii="Times New Roman" w:hAnsi="Times New Roman" w:cs="Times New Roman"/>
          <w:sz w:val="24"/>
          <w:szCs w:val="24"/>
        </w:rPr>
        <w:t xml:space="preserve"> fue la causa que más aumento tuvo </w:t>
      </w:r>
      <w:r w:rsidR="007B040C">
        <w:rPr>
          <w:rFonts w:ascii="Times New Roman" w:hAnsi="Times New Roman" w:cs="Times New Roman"/>
          <w:sz w:val="24"/>
          <w:szCs w:val="24"/>
        </w:rPr>
        <w:t xml:space="preserve">23 </w:t>
      </w:r>
      <w:r w:rsidR="009674A5" w:rsidRPr="00AA33EE">
        <w:rPr>
          <w:rFonts w:ascii="Times New Roman" w:hAnsi="Times New Roman" w:cs="Times New Roman"/>
          <w:sz w:val="24"/>
          <w:szCs w:val="24"/>
        </w:rPr>
        <w:t>a</w:t>
      </w:r>
      <w:r w:rsidR="007B040C">
        <w:rPr>
          <w:rFonts w:ascii="Times New Roman" w:hAnsi="Times New Roman" w:cs="Times New Roman"/>
          <w:sz w:val="24"/>
          <w:szCs w:val="24"/>
        </w:rPr>
        <w:t>ccidentes más que en el año 2016</w:t>
      </w:r>
      <w:r w:rsidR="009674A5" w:rsidRPr="00AA33EE">
        <w:rPr>
          <w:rFonts w:ascii="Times New Roman" w:hAnsi="Times New Roman" w:cs="Times New Roman"/>
          <w:sz w:val="24"/>
          <w:szCs w:val="24"/>
        </w:rPr>
        <w:t xml:space="preserve">; y la causa que tuvo una disminución más significativa fue el </w:t>
      </w:r>
      <w:r w:rsidR="007B040C">
        <w:rPr>
          <w:rFonts w:ascii="Times New Roman" w:hAnsi="Times New Roman" w:cs="Times New Roman"/>
          <w:sz w:val="24"/>
          <w:szCs w:val="24"/>
        </w:rPr>
        <w:t>invadir el carril</w:t>
      </w:r>
      <w:r w:rsidR="009674A5" w:rsidRPr="00AA33EE">
        <w:rPr>
          <w:rFonts w:ascii="Times New Roman" w:hAnsi="Times New Roman" w:cs="Times New Roman"/>
          <w:sz w:val="24"/>
          <w:szCs w:val="24"/>
        </w:rPr>
        <w:t xml:space="preserve"> con un </w:t>
      </w:r>
      <w:r w:rsidR="007B040C">
        <w:rPr>
          <w:rFonts w:ascii="Times New Roman" w:hAnsi="Times New Roman" w:cs="Times New Roman"/>
          <w:sz w:val="24"/>
          <w:szCs w:val="24"/>
        </w:rPr>
        <w:t>491</w:t>
      </w:r>
      <w:r w:rsidR="00BB3218">
        <w:rPr>
          <w:rFonts w:ascii="Times New Roman" w:hAnsi="Times New Roman" w:cs="Times New Roman"/>
          <w:sz w:val="24"/>
          <w:szCs w:val="24"/>
        </w:rPr>
        <w:t xml:space="preserve"> </w:t>
      </w:r>
      <w:r w:rsidR="009674A5" w:rsidRPr="00AA33EE">
        <w:rPr>
          <w:rFonts w:ascii="Times New Roman" w:hAnsi="Times New Roman" w:cs="Times New Roman"/>
          <w:sz w:val="24"/>
          <w:szCs w:val="24"/>
        </w:rPr>
        <w:t>acc</w:t>
      </w:r>
      <w:r w:rsidR="007B040C">
        <w:rPr>
          <w:rFonts w:ascii="Times New Roman" w:hAnsi="Times New Roman" w:cs="Times New Roman"/>
          <w:sz w:val="24"/>
          <w:szCs w:val="24"/>
        </w:rPr>
        <w:t>identes menos que en el año 2106</w:t>
      </w:r>
      <w:r w:rsidR="00BB3218">
        <w:rPr>
          <w:rFonts w:ascii="Times New Roman" w:hAnsi="Times New Roman" w:cs="Times New Roman"/>
          <w:sz w:val="24"/>
          <w:szCs w:val="24"/>
        </w:rPr>
        <w:t>.</w:t>
      </w:r>
    </w:p>
    <w:p w14:paraId="5EA846F6" w14:textId="77777777" w:rsidR="00D951C7" w:rsidRPr="00AA33EE" w:rsidRDefault="00D951C7" w:rsidP="00BF4C2E">
      <w:pPr>
        <w:spacing w:after="0" w:line="360" w:lineRule="auto"/>
        <w:jc w:val="both"/>
        <w:rPr>
          <w:rFonts w:ascii="Times New Roman" w:hAnsi="Times New Roman" w:cs="Times New Roman"/>
          <w:sz w:val="24"/>
          <w:szCs w:val="24"/>
        </w:rPr>
      </w:pPr>
    </w:p>
    <w:p w14:paraId="78B72F18" w14:textId="58F64E62" w:rsidR="009762A1" w:rsidRPr="00AA33EE" w:rsidRDefault="004C7E77" w:rsidP="00BB3218">
      <w:pPr>
        <w:spacing w:after="0" w:line="360" w:lineRule="auto"/>
        <w:jc w:val="both"/>
        <w:rPr>
          <w:rFonts w:ascii="Times New Roman" w:hAnsi="Times New Roman" w:cs="Times New Roman"/>
          <w:sz w:val="24"/>
          <w:szCs w:val="24"/>
        </w:rPr>
      </w:pPr>
      <w:r w:rsidRPr="00AA33EE">
        <w:rPr>
          <w:rFonts w:ascii="Times New Roman" w:hAnsi="Times New Roman" w:cs="Times New Roman"/>
          <w:sz w:val="24"/>
          <w:szCs w:val="24"/>
        </w:rPr>
        <w:t>El to</w:t>
      </w:r>
      <w:r w:rsidR="007B040C">
        <w:rPr>
          <w:rFonts w:ascii="Times New Roman" w:hAnsi="Times New Roman" w:cs="Times New Roman"/>
          <w:sz w:val="24"/>
          <w:szCs w:val="24"/>
        </w:rPr>
        <w:t>tal de fallecidos en el año 2017</w:t>
      </w:r>
      <w:r w:rsidRPr="00AA33EE">
        <w:rPr>
          <w:rFonts w:ascii="Times New Roman" w:hAnsi="Times New Roman" w:cs="Times New Roman"/>
          <w:sz w:val="24"/>
          <w:szCs w:val="24"/>
        </w:rPr>
        <w:t xml:space="preserve"> </w:t>
      </w:r>
      <w:r w:rsidR="006B3484" w:rsidRPr="00AA33EE">
        <w:rPr>
          <w:rFonts w:ascii="Times New Roman" w:hAnsi="Times New Roman" w:cs="Times New Roman"/>
          <w:sz w:val="24"/>
          <w:szCs w:val="24"/>
        </w:rPr>
        <w:t>fue</w:t>
      </w:r>
      <w:r w:rsidR="007B040C">
        <w:rPr>
          <w:rFonts w:ascii="Times New Roman" w:hAnsi="Times New Roman" w:cs="Times New Roman"/>
          <w:sz w:val="24"/>
          <w:szCs w:val="24"/>
        </w:rPr>
        <w:t xml:space="preserve"> 1,24</w:t>
      </w:r>
      <w:r w:rsidRPr="00AA33EE">
        <w:rPr>
          <w:rFonts w:ascii="Times New Roman" w:hAnsi="Times New Roman" w:cs="Times New Roman"/>
          <w:sz w:val="24"/>
          <w:szCs w:val="24"/>
        </w:rPr>
        <w:t>5</w:t>
      </w:r>
      <w:r w:rsidR="007B040C">
        <w:rPr>
          <w:rFonts w:ascii="Times New Roman" w:hAnsi="Times New Roman" w:cs="Times New Roman"/>
          <w:sz w:val="24"/>
          <w:szCs w:val="24"/>
        </w:rPr>
        <w:t xml:space="preserve"> en comparación con el año 2016</w:t>
      </w:r>
      <w:r w:rsidR="00CF1762" w:rsidRPr="00AA33EE">
        <w:rPr>
          <w:rFonts w:ascii="Times New Roman" w:hAnsi="Times New Roman" w:cs="Times New Roman"/>
          <w:sz w:val="24"/>
          <w:szCs w:val="24"/>
        </w:rPr>
        <w:t xml:space="preserve"> que fue 1</w:t>
      </w:r>
      <w:r w:rsidR="007B040C">
        <w:rPr>
          <w:rFonts w:ascii="Times New Roman" w:hAnsi="Times New Roman" w:cs="Times New Roman"/>
          <w:sz w:val="24"/>
          <w:szCs w:val="24"/>
        </w:rPr>
        <w:t>,216</w:t>
      </w:r>
      <w:r w:rsidR="00CF1762" w:rsidRPr="00AA33EE">
        <w:rPr>
          <w:rFonts w:ascii="Times New Roman" w:hAnsi="Times New Roman" w:cs="Times New Roman"/>
          <w:sz w:val="24"/>
          <w:szCs w:val="24"/>
        </w:rPr>
        <w:t xml:space="preserve"> </w:t>
      </w:r>
      <w:r w:rsidR="006B3484" w:rsidRPr="00AA33EE">
        <w:rPr>
          <w:rFonts w:ascii="Times New Roman" w:hAnsi="Times New Roman" w:cs="Times New Roman"/>
          <w:sz w:val="24"/>
          <w:szCs w:val="24"/>
        </w:rPr>
        <w:t>refleja</w:t>
      </w:r>
      <w:r w:rsidR="007B040C">
        <w:rPr>
          <w:rFonts w:ascii="Times New Roman" w:hAnsi="Times New Roman" w:cs="Times New Roman"/>
          <w:sz w:val="24"/>
          <w:szCs w:val="24"/>
        </w:rPr>
        <w:t xml:space="preserve"> un aumento del  2.4</w:t>
      </w:r>
      <w:r w:rsidR="00CF1762" w:rsidRPr="00AA33EE">
        <w:rPr>
          <w:rFonts w:ascii="Times New Roman" w:hAnsi="Times New Roman" w:cs="Times New Roman"/>
          <w:sz w:val="24"/>
          <w:szCs w:val="24"/>
        </w:rPr>
        <w:t xml:space="preserve">% equivalente a </w:t>
      </w:r>
      <w:r w:rsidRPr="00AA33EE">
        <w:rPr>
          <w:rFonts w:ascii="Times New Roman" w:hAnsi="Times New Roman" w:cs="Times New Roman"/>
          <w:sz w:val="24"/>
          <w:szCs w:val="24"/>
        </w:rPr>
        <w:t xml:space="preserve"> </w:t>
      </w:r>
      <w:r w:rsidR="007B040C">
        <w:rPr>
          <w:rFonts w:ascii="Times New Roman" w:hAnsi="Times New Roman" w:cs="Times New Roman"/>
          <w:sz w:val="24"/>
          <w:szCs w:val="24"/>
        </w:rPr>
        <w:t>29</w:t>
      </w:r>
      <w:r w:rsidR="00CF1762" w:rsidRPr="00AA33EE">
        <w:rPr>
          <w:rFonts w:ascii="Times New Roman" w:hAnsi="Times New Roman" w:cs="Times New Roman"/>
          <w:sz w:val="24"/>
          <w:szCs w:val="24"/>
        </w:rPr>
        <w:t xml:space="preserve"> fallecidos. </w:t>
      </w:r>
    </w:p>
    <w:p w14:paraId="30ECEF04" w14:textId="77777777" w:rsidR="00BB3218" w:rsidRDefault="00BB3218" w:rsidP="00BB3218">
      <w:pPr>
        <w:spacing w:after="0" w:line="360" w:lineRule="auto"/>
        <w:jc w:val="both"/>
        <w:rPr>
          <w:rFonts w:ascii="Times New Roman" w:hAnsi="Times New Roman" w:cs="Times New Roman"/>
          <w:sz w:val="24"/>
          <w:szCs w:val="24"/>
        </w:rPr>
      </w:pPr>
    </w:p>
    <w:p w14:paraId="2696A2DB" w14:textId="6E36FAAB" w:rsidR="00CF1762" w:rsidRPr="00AA33EE" w:rsidRDefault="004C7E77" w:rsidP="00BB3218">
      <w:pPr>
        <w:spacing w:after="0" w:line="360" w:lineRule="auto"/>
        <w:jc w:val="both"/>
        <w:rPr>
          <w:rFonts w:ascii="Times New Roman" w:hAnsi="Times New Roman" w:cs="Times New Roman"/>
          <w:sz w:val="24"/>
          <w:szCs w:val="24"/>
        </w:rPr>
      </w:pPr>
      <w:r w:rsidRPr="00AA33EE">
        <w:rPr>
          <w:rFonts w:ascii="Times New Roman" w:hAnsi="Times New Roman" w:cs="Times New Roman"/>
          <w:sz w:val="24"/>
          <w:szCs w:val="24"/>
        </w:rPr>
        <w:t>En el cuadro</w:t>
      </w:r>
      <w:r w:rsidR="00630BBA" w:rsidRPr="00AA33EE">
        <w:rPr>
          <w:rFonts w:ascii="Times New Roman" w:hAnsi="Times New Roman" w:cs="Times New Roman"/>
          <w:sz w:val="24"/>
          <w:szCs w:val="24"/>
        </w:rPr>
        <w:t xml:space="preserve"> 2</w:t>
      </w:r>
      <w:r w:rsidRPr="00AA33EE">
        <w:rPr>
          <w:rFonts w:ascii="Times New Roman" w:hAnsi="Times New Roman" w:cs="Times New Roman"/>
          <w:sz w:val="24"/>
          <w:szCs w:val="24"/>
        </w:rPr>
        <w:t xml:space="preserve"> que se detalla a </w:t>
      </w:r>
      <w:r w:rsidR="0055636C" w:rsidRPr="00AA33EE">
        <w:rPr>
          <w:rFonts w:ascii="Times New Roman" w:hAnsi="Times New Roman" w:cs="Times New Roman"/>
          <w:sz w:val="24"/>
          <w:szCs w:val="24"/>
        </w:rPr>
        <w:t>continuación</w:t>
      </w:r>
      <w:r w:rsidRPr="00AA33EE">
        <w:rPr>
          <w:rFonts w:ascii="Times New Roman" w:hAnsi="Times New Roman" w:cs="Times New Roman"/>
          <w:sz w:val="24"/>
          <w:szCs w:val="24"/>
        </w:rPr>
        <w:t xml:space="preserve"> se presentan las 6 causas con mayor número de</w:t>
      </w:r>
      <w:r w:rsidR="006B3484" w:rsidRPr="00AA33EE">
        <w:rPr>
          <w:rFonts w:ascii="Times New Roman" w:hAnsi="Times New Roman" w:cs="Times New Roman"/>
          <w:sz w:val="24"/>
          <w:szCs w:val="24"/>
        </w:rPr>
        <w:t xml:space="preserve"> fallecidos</w:t>
      </w:r>
      <w:r w:rsidR="00CF1762" w:rsidRPr="00AA33EE">
        <w:rPr>
          <w:rFonts w:ascii="Times New Roman" w:hAnsi="Times New Roman" w:cs="Times New Roman"/>
          <w:sz w:val="24"/>
          <w:szCs w:val="24"/>
        </w:rPr>
        <w:t xml:space="preserve"> del 1 de enero al 31 de diciembre de 201</w:t>
      </w:r>
      <w:r w:rsidR="007B040C">
        <w:rPr>
          <w:rFonts w:ascii="Times New Roman" w:hAnsi="Times New Roman" w:cs="Times New Roman"/>
          <w:sz w:val="24"/>
          <w:szCs w:val="24"/>
        </w:rPr>
        <w:t>7</w:t>
      </w:r>
      <w:r w:rsidRPr="00AA33EE">
        <w:rPr>
          <w:rFonts w:ascii="Times New Roman" w:hAnsi="Times New Roman" w:cs="Times New Roman"/>
          <w:sz w:val="24"/>
          <w:szCs w:val="24"/>
        </w:rPr>
        <w:t xml:space="preserve">: </w:t>
      </w:r>
    </w:p>
    <w:p w14:paraId="7BF27E33" w14:textId="77777777" w:rsidR="00355556" w:rsidRPr="00AA33EE" w:rsidRDefault="00355556" w:rsidP="00BF4C2E">
      <w:pPr>
        <w:spacing w:after="0" w:line="360" w:lineRule="auto"/>
        <w:jc w:val="both"/>
        <w:rPr>
          <w:rFonts w:ascii="Times New Roman" w:hAnsi="Times New Roman" w:cs="Times New Roman"/>
          <w:sz w:val="24"/>
          <w:szCs w:val="24"/>
        </w:rPr>
      </w:pPr>
    </w:p>
    <w:p w14:paraId="20E07825" w14:textId="77777777" w:rsidR="00355556" w:rsidRPr="00AA33EE" w:rsidRDefault="00355556" w:rsidP="00BF4C2E">
      <w:pPr>
        <w:spacing w:after="0" w:line="360" w:lineRule="auto"/>
        <w:jc w:val="both"/>
        <w:rPr>
          <w:rFonts w:ascii="Times New Roman" w:hAnsi="Times New Roman" w:cs="Times New Roman"/>
          <w:sz w:val="24"/>
          <w:szCs w:val="24"/>
        </w:rPr>
      </w:pPr>
    </w:p>
    <w:p w14:paraId="5E6DE29B" w14:textId="77777777" w:rsidR="00355556" w:rsidRPr="00AA33EE" w:rsidRDefault="00355556" w:rsidP="00BF4C2E">
      <w:pPr>
        <w:spacing w:after="0" w:line="360" w:lineRule="auto"/>
        <w:jc w:val="both"/>
        <w:rPr>
          <w:rFonts w:ascii="Times New Roman" w:hAnsi="Times New Roman" w:cs="Times New Roman"/>
          <w:sz w:val="24"/>
          <w:szCs w:val="24"/>
        </w:rPr>
      </w:pPr>
    </w:p>
    <w:p w14:paraId="389B32DE" w14:textId="77777777" w:rsidR="00355556" w:rsidRPr="00AA33EE" w:rsidRDefault="00355556" w:rsidP="00BF4C2E">
      <w:pPr>
        <w:spacing w:after="0" w:line="360" w:lineRule="auto"/>
        <w:jc w:val="both"/>
        <w:rPr>
          <w:rFonts w:ascii="Times New Roman" w:hAnsi="Times New Roman" w:cs="Times New Roman"/>
          <w:sz w:val="24"/>
          <w:szCs w:val="24"/>
        </w:rPr>
      </w:pPr>
    </w:p>
    <w:p w14:paraId="34FB5154" w14:textId="77777777" w:rsidR="009849DF" w:rsidRPr="00AA33EE" w:rsidRDefault="009849DF" w:rsidP="00BF4C2E">
      <w:pPr>
        <w:spacing w:after="0" w:line="360" w:lineRule="auto"/>
        <w:jc w:val="both"/>
        <w:rPr>
          <w:rFonts w:ascii="Times New Roman" w:hAnsi="Times New Roman" w:cs="Times New Roman"/>
          <w:sz w:val="24"/>
          <w:szCs w:val="24"/>
        </w:rPr>
      </w:pPr>
    </w:p>
    <w:p w14:paraId="286BE5D3" w14:textId="77777777" w:rsidR="009849DF" w:rsidRPr="00AA33EE" w:rsidRDefault="009849DF" w:rsidP="00BF4C2E">
      <w:pPr>
        <w:spacing w:after="0" w:line="360" w:lineRule="auto"/>
        <w:jc w:val="both"/>
        <w:rPr>
          <w:rFonts w:ascii="Times New Roman" w:hAnsi="Times New Roman" w:cs="Times New Roman"/>
          <w:sz w:val="24"/>
          <w:szCs w:val="24"/>
        </w:rPr>
      </w:pPr>
    </w:p>
    <w:p w14:paraId="4E5C8F1E" w14:textId="77777777" w:rsidR="00355556" w:rsidRPr="00AA33EE" w:rsidRDefault="00355556" w:rsidP="00BF4C2E">
      <w:pPr>
        <w:spacing w:after="0" w:line="360" w:lineRule="auto"/>
        <w:jc w:val="both"/>
        <w:rPr>
          <w:rFonts w:ascii="Times New Roman" w:hAnsi="Times New Roman" w:cs="Times New Roman"/>
          <w:sz w:val="24"/>
          <w:szCs w:val="24"/>
        </w:rPr>
      </w:pPr>
    </w:p>
    <w:tbl>
      <w:tblPr>
        <w:tblpPr w:leftFromText="141" w:rightFromText="141" w:vertAnchor="text" w:horzAnchor="margin" w:tblpXSpec="center" w:tblpY="93"/>
        <w:tblW w:w="6957" w:type="dxa"/>
        <w:tblCellMar>
          <w:left w:w="70" w:type="dxa"/>
          <w:right w:w="70" w:type="dxa"/>
        </w:tblCellMar>
        <w:tblLook w:val="04A0" w:firstRow="1" w:lastRow="0" w:firstColumn="1" w:lastColumn="0" w:noHBand="0" w:noVBand="1"/>
      </w:tblPr>
      <w:tblGrid>
        <w:gridCol w:w="687"/>
        <w:gridCol w:w="4756"/>
        <w:gridCol w:w="1514"/>
      </w:tblGrid>
      <w:tr w:rsidR="00355556" w:rsidRPr="00AA33EE" w14:paraId="03C43EAF" w14:textId="77777777" w:rsidTr="009B36DC">
        <w:trPr>
          <w:trHeight w:val="267"/>
        </w:trPr>
        <w:tc>
          <w:tcPr>
            <w:tcW w:w="68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14:paraId="4FEB45F8" w14:textId="77777777" w:rsidR="00355556" w:rsidRPr="00AA33EE" w:rsidRDefault="00355556" w:rsidP="009B36DC">
            <w:pPr>
              <w:spacing w:after="0" w:line="240" w:lineRule="auto"/>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 </w:t>
            </w:r>
          </w:p>
        </w:tc>
        <w:tc>
          <w:tcPr>
            <w:tcW w:w="475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0FE80D4B" w14:textId="77777777" w:rsidR="00355556" w:rsidRPr="00AA33EE" w:rsidRDefault="00355556" w:rsidP="009B36DC">
            <w:pPr>
              <w:spacing w:after="0" w:line="240" w:lineRule="auto"/>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CAUSAS DE FALLECIDOS</w:t>
            </w:r>
          </w:p>
        </w:tc>
        <w:tc>
          <w:tcPr>
            <w:tcW w:w="1514"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14:paraId="5452B3B0" w14:textId="77777777" w:rsidR="00355556" w:rsidRPr="00AA33EE" w:rsidRDefault="00355556" w:rsidP="009B36DC">
            <w:pPr>
              <w:spacing w:after="0" w:line="240" w:lineRule="auto"/>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 </w:t>
            </w:r>
            <w:r w:rsidRPr="00AA33EE">
              <w:rPr>
                <w:rFonts w:ascii="Times New Roman" w:eastAsia="Times New Roman" w:hAnsi="Times New Roman" w:cs="Times New Roman"/>
                <w:b/>
                <w:sz w:val="24"/>
                <w:szCs w:val="24"/>
              </w:rPr>
              <w:t>CANTIDAD</w:t>
            </w:r>
          </w:p>
        </w:tc>
      </w:tr>
      <w:tr w:rsidR="00355556" w:rsidRPr="00AA33EE" w14:paraId="1465B3D5" w14:textId="77777777" w:rsidTr="009B36DC">
        <w:trPr>
          <w:trHeight w:val="301"/>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14:paraId="1AA56797" w14:textId="77777777" w:rsidR="00355556" w:rsidRPr="00AA33EE" w:rsidRDefault="00355556" w:rsidP="009B36DC">
            <w:pPr>
              <w:spacing w:after="0" w:line="240" w:lineRule="auto"/>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1ª</w:t>
            </w:r>
          </w:p>
        </w:tc>
        <w:tc>
          <w:tcPr>
            <w:tcW w:w="4756" w:type="dxa"/>
            <w:tcBorders>
              <w:top w:val="nil"/>
              <w:left w:val="nil"/>
              <w:bottom w:val="single" w:sz="4" w:space="0" w:color="auto"/>
              <w:right w:val="single" w:sz="4" w:space="0" w:color="auto"/>
            </w:tcBorders>
            <w:shd w:val="clear" w:color="auto" w:fill="auto"/>
            <w:noWrap/>
            <w:vAlign w:val="bottom"/>
            <w:hideMark/>
          </w:tcPr>
          <w:p w14:paraId="5683BF2E" w14:textId="77777777" w:rsidR="00355556" w:rsidRPr="00AA33EE" w:rsidRDefault="00355556" w:rsidP="009B36DC">
            <w:pPr>
              <w:spacing w:after="0" w:line="240" w:lineRule="auto"/>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DISTRACCION DEL CONDUCTOR</w:t>
            </w:r>
          </w:p>
        </w:tc>
        <w:tc>
          <w:tcPr>
            <w:tcW w:w="1514" w:type="dxa"/>
            <w:tcBorders>
              <w:top w:val="nil"/>
              <w:left w:val="nil"/>
              <w:bottom w:val="single" w:sz="4" w:space="0" w:color="auto"/>
              <w:right w:val="single" w:sz="4" w:space="0" w:color="auto"/>
            </w:tcBorders>
            <w:shd w:val="clear" w:color="auto" w:fill="auto"/>
            <w:noWrap/>
            <w:vAlign w:val="bottom"/>
            <w:hideMark/>
          </w:tcPr>
          <w:p w14:paraId="174A31D0" w14:textId="5A4181F5" w:rsidR="00355556" w:rsidRPr="00AA33EE" w:rsidRDefault="007B040C" w:rsidP="009B36D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420</w:t>
            </w:r>
          </w:p>
        </w:tc>
      </w:tr>
      <w:tr w:rsidR="00355556" w:rsidRPr="00AA33EE" w14:paraId="5725473D" w14:textId="77777777" w:rsidTr="009B36DC">
        <w:trPr>
          <w:trHeight w:val="301"/>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14:paraId="1CB0BFDB" w14:textId="77777777" w:rsidR="00355556" w:rsidRPr="00AA33EE" w:rsidRDefault="00355556" w:rsidP="009B36DC">
            <w:pPr>
              <w:spacing w:after="0" w:line="240" w:lineRule="auto"/>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2ª</w:t>
            </w:r>
          </w:p>
        </w:tc>
        <w:tc>
          <w:tcPr>
            <w:tcW w:w="4756" w:type="dxa"/>
            <w:tcBorders>
              <w:top w:val="nil"/>
              <w:left w:val="nil"/>
              <w:bottom w:val="single" w:sz="4" w:space="0" w:color="auto"/>
              <w:right w:val="single" w:sz="4" w:space="0" w:color="auto"/>
            </w:tcBorders>
            <w:shd w:val="clear" w:color="auto" w:fill="auto"/>
            <w:noWrap/>
            <w:vAlign w:val="bottom"/>
            <w:hideMark/>
          </w:tcPr>
          <w:p w14:paraId="43BD075B" w14:textId="77777777" w:rsidR="00355556" w:rsidRPr="00AA33EE" w:rsidRDefault="00355556" w:rsidP="009B36DC">
            <w:pPr>
              <w:spacing w:after="0" w:line="240" w:lineRule="auto"/>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 xml:space="preserve">VELOCIDAD INADECUADA </w:t>
            </w:r>
          </w:p>
        </w:tc>
        <w:tc>
          <w:tcPr>
            <w:tcW w:w="1514" w:type="dxa"/>
            <w:tcBorders>
              <w:top w:val="nil"/>
              <w:left w:val="nil"/>
              <w:bottom w:val="single" w:sz="4" w:space="0" w:color="auto"/>
              <w:right w:val="single" w:sz="4" w:space="0" w:color="auto"/>
            </w:tcBorders>
            <w:shd w:val="clear" w:color="auto" w:fill="auto"/>
            <w:noWrap/>
            <w:vAlign w:val="bottom"/>
            <w:hideMark/>
          </w:tcPr>
          <w:p w14:paraId="45CFFCE2" w14:textId="141F32C3" w:rsidR="00355556" w:rsidRPr="00AA33EE" w:rsidRDefault="007B040C" w:rsidP="009B36D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367</w:t>
            </w:r>
          </w:p>
        </w:tc>
      </w:tr>
      <w:tr w:rsidR="00355556" w:rsidRPr="00AA33EE" w14:paraId="765BC1AF" w14:textId="77777777" w:rsidTr="009B36DC">
        <w:trPr>
          <w:trHeight w:val="301"/>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14:paraId="4C2AC088" w14:textId="77777777" w:rsidR="00355556" w:rsidRPr="00AA33EE" w:rsidRDefault="00355556" w:rsidP="009B36DC">
            <w:pPr>
              <w:spacing w:after="0" w:line="240" w:lineRule="auto"/>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3ª</w:t>
            </w:r>
          </w:p>
        </w:tc>
        <w:tc>
          <w:tcPr>
            <w:tcW w:w="4756" w:type="dxa"/>
            <w:tcBorders>
              <w:top w:val="nil"/>
              <w:left w:val="nil"/>
              <w:bottom w:val="single" w:sz="4" w:space="0" w:color="auto"/>
              <w:right w:val="single" w:sz="4" w:space="0" w:color="auto"/>
            </w:tcBorders>
            <w:shd w:val="clear" w:color="auto" w:fill="auto"/>
            <w:noWrap/>
            <w:vAlign w:val="bottom"/>
            <w:hideMark/>
          </w:tcPr>
          <w:p w14:paraId="1F29054A" w14:textId="77777777" w:rsidR="00355556" w:rsidRPr="00AA33EE" w:rsidRDefault="00355556" w:rsidP="009B36DC">
            <w:pPr>
              <w:spacing w:after="0" w:line="240" w:lineRule="auto"/>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INVADIR CARRIL</w:t>
            </w:r>
          </w:p>
        </w:tc>
        <w:tc>
          <w:tcPr>
            <w:tcW w:w="1514" w:type="dxa"/>
            <w:tcBorders>
              <w:top w:val="nil"/>
              <w:left w:val="nil"/>
              <w:bottom w:val="single" w:sz="4" w:space="0" w:color="auto"/>
              <w:right w:val="single" w:sz="4" w:space="0" w:color="auto"/>
            </w:tcBorders>
            <w:shd w:val="clear" w:color="auto" w:fill="auto"/>
            <w:noWrap/>
            <w:vAlign w:val="bottom"/>
            <w:hideMark/>
          </w:tcPr>
          <w:p w14:paraId="03BCA03C" w14:textId="4AF7D672" w:rsidR="00355556" w:rsidRPr="00AA33EE" w:rsidRDefault="007B040C" w:rsidP="009B36D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116</w:t>
            </w:r>
          </w:p>
        </w:tc>
      </w:tr>
      <w:tr w:rsidR="00355556" w:rsidRPr="00AA33EE" w14:paraId="081B2A08" w14:textId="77777777" w:rsidTr="009B36DC">
        <w:trPr>
          <w:trHeight w:val="301"/>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14:paraId="39225701" w14:textId="77777777" w:rsidR="00355556" w:rsidRPr="00AA33EE" w:rsidRDefault="00355556" w:rsidP="009B36DC">
            <w:pPr>
              <w:spacing w:after="0" w:line="240" w:lineRule="auto"/>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4ª</w:t>
            </w:r>
          </w:p>
        </w:tc>
        <w:tc>
          <w:tcPr>
            <w:tcW w:w="4756" w:type="dxa"/>
            <w:tcBorders>
              <w:top w:val="nil"/>
              <w:left w:val="nil"/>
              <w:bottom w:val="single" w:sz="4" w:space="0" w:color="auto"/>
              <w:right w:val="single" w:sz="4" w:space="0" w:color="auto"/>
            </w:tcBorders>
            <w:shd w:val="clear" w:color="auto" w:fill="auto"/>
            <w:noWrap/>
            <w:vAlign w:val="bottom"/>
            <w:hideMark/>
          </w:tcPr>
          <w:p w14:paraId="757081B9" w14:textId="77777777" w:rsidR="00355556" w:rsidRPr="00AA33EE" w:rsidRDefault="00355556" w:rsidP="009B36DC">
            <w:pPr>
              <w:spacing w:after="0" w:line="240" w:lineRule="auto"/>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IMPRUDENCIA DEL PEATON</w:t>
            </w:r>
          </w:p>
        </w:tc>
        <w:tc>
          <w:tcPr>
            <w:tcW w:w="1514" w:type="dxa"/>
            <w:tcBorders>
              <w:top w:val="nil"/>
              <w:left w:val="nil"/>
              <w:bottom w:val="single" w:sz="4" w:space="0" w:color="auto"/>
              <w:right w:val="single" w:sz="4" w:space="0" w:color="auto"/>
            </w:tcBorders>
            <w:shd w:val="clear" w:color="auto" w:fill="auto"/>
            <w:noWrap/>
            <w:vAlign w:val="bottom"/>
            <w:hideMark/>
          </w:tcPr>
          <w:p w14:paraId="782D9788" w14:textId="2DCA7158" w:rsidR="00355556" w:rsidRPr="00AA33EE" w:rsidRDefault="007B040C" w:rsidP="009B36D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97</w:t>
            </w:r>
          </w:p>
        </w:tc>
      </w:tr>
      <w:tr w:rsidR="00355556" w:rsidRPr="00AA33EE" w14:paraId="4CEF3AC0" w14:textId="77777777" w:rsidTr="009B36DC">
        <w:trPr>
          <w:trHeight w:val="301"/>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14:paraId="15281E7F" w14:textId="77777777" w:rsidR="00355556" w:rsidRPr="00AA33EE" w:rsidRDefault="00355556" w:rsidP="009B36DC">
            <w:pPr>
              <w:spacing w:after="0" w:line="240" w:lineRule="auto"/>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5°</w:t>
            </w:r>
          </w:p>
        </w:tc>
        <w:tc>
          <w:tcPr>
            <w:tcW w:w="4756" w:type="dxa"/>
            <w:tcBorders>
              <w:top w:val="nil"/>
              <w:left w:val="nil"/>
              <w:bottom w:val="single" w:sz="4" w:space="0" w:color="auto"/>
              <w:right w:val="single" w:sz="4" w:space="0" w:color="auto"/>
            </w:tcBorders>
            <w:shd w:val="clear" w:color="auto" w:fill="auto"/>
            <w:noWrap/>
            <w:vAlign w:val="bottom"/>
            <w:hideMark/>
          </w:tcPr>
          <w:p w14:paraId="3F269A58" w14:textId="77777777" w:rsidR="00355556" w:rsidRPr="00AA33EE" w:rsidRDefault="00355556" w:rsidP="009B36DC">
            <w:pPr>
              <w:spacing w:after="0" w:line="240" w:lineRule="auto"/>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NO RESPETAR SEÑAL DE PRIORIDAD</w:t>
            </w:r>
          </w:p>
        </w:tc>
        <w:tc>
          <w:tcPr>
            <w:tcW w:w="1514" w:type="dxa"/>
            <w:tcBorders>
              <w:top w:val="nil"/>
              <w:left w:val="nil"/>
              <w:bottom w:val="single" w:sz="4" w:space="0" w:color="auto"/>
              <w:right w:val="single" w:sz="4" w:space="0" w:color="auto"/>
            </w:tcBorders>
            <w:shd w:val="clear" w:color="auto" w:fill="auto"/>
            <w:noWrap/>
            <w:vAlign w:val="bottom"/>
            <w:hideMark/>
          </w:tcPr>
          <w:p w14:paraId="46FC0240" w14:textId="35DE508B" w:rsidR="00355556" w:rsidRPr="00AA33EE" w:rsidRDefault="007B040C" w:rsidP="009B36D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p>
        </w:tc>
      </w:tr>
      <w:tr w:rsidR="00355556" w:rsidRPr="00AA33EE" w14:paraId="299C91AC" w14:textId="77777777" w:rsidTr="009B36DC">
        <w:trPr>
          <w:trHeight w:val="301"/>
        </w:trPr>
        <w:tc>
          <w:tcPr>
            <w:tcW w:w="687" w:type="dxa"/>
            <w:tcBorders>
              <w:top w:val="nil"/>
              <w:left w:val="single" w:sz="4" w:space="0" w:color="auto"/>
              <w:bottom w:val="single" w:sz="4" w:space="0" w:color="auto"/>
              <w:right w:val="single" w:sz="4" w:space="0" w:color="auto"/>
            </w:tcBorders>
            <w:shd w:val="clear" w:color="auto" w:fill="auto"/>
            <w:noWrap/>
            <w:vAlign w:val="bottom"/>
          </w:tcPr>
          <w:p w14:paraId="10ADA800" w14:textId="77777777" w:rsidR="00355556" w:rsidRPr="00AA33EE" w:rsidRDefault="00355556" w:rsidP="009B36DC">
            <w:pPr>
              <w:spacing w:after="0" w:line="240" w:lineRule="auto"/>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6°</w:t>
            </w:r>
          </w:p>
        </w:tc>
        <w:tc>
          <w:tcPr>
            <w:tcW w:w="4756" w:type="dxa"/>
            <w:tcBorders>
              <w:top w:val="nil"/>
              <w:left w:val="nil"/>
              <w:bottom w:val="single" w:sz="4" w:space="0" w:color="auto"/>
              <w:right w:val="single" w:sz="4" w:space="0" w:color="auto"/>
            </w:tcBorders>
            <w:shd w:val="clear" w:color="auto" w:fill="auto"/>
            <w:noWrap/>
            <w:vAlign w:val="bottom"/>
          </w:tcPr>
          <w:p w14:paraId="7112D014" w14:textId="77777777" w:rsidR="00355556" w:rsidRPr="00AA33EE" w:rsidRDefault="00355556" w:rsidP="009B36DC">
            <w:pPr>
              <w:spacing w:after="0" w:line="240" w:lineRule="auto"/>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ESTADO DE EBRIEDAD</w:t>
            </w:r>
          </w:p>
        </w:tc>
        <w:tc>
          <w:tcPr>
            <w:tcW w:w="1514" w:type="dxa"/>
            <w:tcBorders>
              <w:top w:val="nil"/>
              <w:left w:val="nil"/>
              <w:bottom w:val="single" w:sz="4" w:space="0" w:color="auto"/>
              <w:right w:val="single" w:sz="4" w:space="0" w:color="auto"/>
            </w:tcBorders>
            <w:shd w:val="clear" w:color="auto" w:fill="auto"/>
            <w:noWrap/>
            <w:vAlign w:val="bottom"/>
          </w:tcPr>
          <w:p w14:paraId="79C5856D" w14:textId="45BC880D" w:rsidR="00355556" w:rsidRPr="00AA33EE" w:rsidRDefault="007B040C" w:rsidP="009B36D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w:t>
            </w:r>
          </w:p>
        </w:tc>
      </w:tr>
    </w:tbl>
    <w:p w14:paraId="7F2036D7" w14:textId="77777777" w:rsidR="00D951C7" w:rsidRPr="00AA33EE" w:rsidRDefault="00D951C7" w:rsidP="00BF4C2E">
      <w:pPr>
        <w:spacing w:after="0" w:line="360" w:lineRule="auto"/>
        <w:jc w:val="both"/>
        <w:rPr>
          <w:rFonts w:ascii="Times New Roman" w:hAnsi="Times New Roman" w:cs="Times New Roman"/>
          <w:sz w:val="24"/>
          <w:szCs w:val="24"/>
        </w:rPr>
      </w:pPr>
    </w:p>
    <w:p w14:paraId="11E4CDB2" w14:textId="77777777" w:rsidR="0059034A" w:rsidRPr="00AA33EE" w:rsidRDefault="0059034A" w:rsidP="00BF4C2E">
      <w:pPr>
        <w:spacing w:after="0" w:line="360" w:lineRule="auto"/>
        <w:jc w:val="both"/>
        <w:rPr>
          <w:rFonts w:ascii="Times New Roman" w:hAnsi="Times New Roman" w:cs="Times New Roman"/>
          <w:color w:val="FF0000"/>
          <w:sz w:val="24"/>
          <w:szCs w:val="24"/>
        </w:rPr>
      </w:pPr>
    </w:p>
    <w:p w14:paraId="11B3D53F" w14:textId="77777777" w:rsidR="0059034A" w:rsidRPr="00AA33EE" w:rsidRDefault="0059034A" w:rsidP="00BF4C2E">
      <w:pPr>
        <w:spacing w:after="0" w:line="360" w:lineRule="auto"/>
        <w:jc w:val="both"/>
        <w:rPr>
          <w:rFonts w:ascii="Times New Roman" w:hAnsi="Times New Roman" w:cs="Times New Roman"/>
          <w:color w:val="FF0000"/>
          <w:sz w:val="24"/>
          <w:szCs w:val="24"/>
        </w:rPr>
      </w:pPr>
    </w:p>
    <w:p w14:paraId="3B08927A" w14:textId="77777777" w:rsidR="001426D5" w:rsidRPr="00AA33EE" w:rsidRDefault="001426D5" w:rsidP="00BF4C2E">
      <w:pPr>
        <w:spacing w:after="0" w:line="360" w:lineRule="auto"/>
        <w:jc w:val="both"/>
        <w:rPr>
          <w:rFonts w:ascii="Times New Roman" w:hAnsi="Times New Roman" w:cs="Times New Roman"/>
          <w:color w:val="FF0000"/>
          <w:sz w:val="24"/>
          <w:szCs w:val="24"/>
        </w:rPr>
      </w:pPr>
    </w:p>
    <w:p w14:paraId="52E81BD3" w14:textId="77777777" w:rsidR="001426D5" w:rsidRPr="00AA33EE" w:rsidRDefault="001426D5" w:rsidP="001426D5">
      <w:pPr>
        <w:rPr>
          <w:rFonts w:ascii="Times New Roman" w:hAnsi="Times New Roman" w:cs="Times New Roman"/>
          <w:sz w:val="24"/>
          <w:szCs w:val="24"/>
        </w:rPr>
      </w:pPr>
    </w:p>
    <w:p w14:paraId="0C9A3117" w14:textId="77777777" w:rsidR="00BB3218" w:rsidRDefault="00BB3218" w:rsidP="00BB3218">
      <w:pPr>
        <w:spacing w:after="0" w:line="360" w:lineRule="auto"/>
        <w:rPr>
          <w:rFonts w:ascii="Times New Roman" w:hAnsi="Times New Roman" w:cs="Times New Roman"/>
          <w:b/>
          <w:sz w:val="20"/>
          <w:szCs w:val="20"/>
        </w:rPr>
      </w:pPr>
    </w:p>
    <w:p w14:paraId="2E5A51E7" w14:textId="781DBDBA" w:rsidR="009849DF" w:rsidRPr="00187778" w:rsidRDefault="00187778" w:rsidP="00BB3218">
      <w:pPr>
        <w:spacing w:after="0" w:line="360" w:lineRule="auto"/>
        <w:jc w:val="center"/>
        <w:rPr>
          <w:rFonts w:ascii="Times New Roman" w:hAnsi="Times New Roman" w:cs="Times New Roman"/>
          <w:b/>
          <w:sz w:val="20"/>
          <w:szCs w:val="20"/>
        </w:rPr>
      </w:pPr>
      <w:r w:rsidRPr="00187778">
        <w:rPr>
          <w:rFonts w:ascii="Times New Roman" w:hAnsi="Times New Roman" w:cs="Times New Roman"/>
          <w:b/>
          <w:sz w:val="20"/>
          <w:szCs w:val="20"/>
        </w:rPr>
        <w:t>Cuadro</w:t>
      </w:r>
      <w:r w:rsidR="009849DF" w:rsidRPr="00187778">
        <w:rPr>
          <w:rFonts w:ascii="Times New Roman" w:hAnsi="Times New Roman" w:cs="Times New Roman"/>
          <w:b/>
          <w:sz w:val="20"/>
          <w:szCs w:val="20"/>
        </w:rPr>
        <w:t xml:space="preserve"> 2: Causas de fallecidos en accident</w:t>
      </w:r>
      <w:r w:rsidR="00BD6118">
        <w:rPr>
          <w:rFonts w:ascii="Times New Roman" w:hAnsi="Times New Roman" w:cs="Times New Roman"/>
          <w:b/>
          <w:sz w:val="20"/>
          <w:szCs w:val="20"/>
        </w:rPr>
        <w:t>es registrados en el año 2017</w:t>
      </w:r>
      <w:r w:rsidR="009849DF" w:rsidRPr="00187778">
        <w:rPr>
          <w:rFonts w:ascii="Times New Roman" w:hAnsi="Times New Roman" w:cs="Times New Roman"/>
          <w:b/>
          <w:sz w:val="20"/>
          <w:szCs w:val="20"/>
        </w:rPr>
        <w:t>.</w:t>
      </w:r>
    </w:p>
    <w:p w14:paraId="5A04D432" w14:textId="77777777" w:rsidR="009849DF" w:rsidRPr="00187778" w:rsidRDefault="009849DF" w:rsidP="009849DF">
      <w:pPr>
        <w:spacing w:after="0" w:line="360" w:lineRule="auto"/>
        <w:jc w:val="center"/>
        <w:rPr>
          <w:rFonts w:ascii="Times New Roman" w:hAnsi="Times New Roman" w:cs="Times New Roman"/>
          <w:b/>
          <w:sz w:val="20"/>
          <w:szCs w:val="20"/>
        </w:rPr>
      </w:pPr>
      <w:r w:rsidRPr="00187778">
        <w:rPr>
          <w:rFonts w:ascii="Times New Roman" w:hAnsi="Times New Roman" w:cs="Times New Roman"/>
          <w:b/>
          <w:sz w:val="20"/>
          <w:szCs w:val="20"/>
        </w:rPr>
        <w:t>Fuente: División de Tránsito Terrestre Policía Nacional Civil PNC</w:t>
      </w:r>
    </w:p>
    <w:p w14:paraId="064D74BC" w14:textId="77777777" w:rsidR="009849DF" w:rsidRPr="00AA33EE" w:rsidRDefault="009849DF" w:rsidP="00355556">
      <w:pPr>
        <w:tabs>
          <w:tab w:val="left" w:pos="2145"/>
        </w:tabs>
        <w:jc w:val="both"/>
        <w:rPr>
          <w:rFonts w:ascii="Times New Roman" w:hAnsi="Times New Roman" w:cs="Times New Roman"/>
          <w:sz w:val="24"/>
          <w:szCs w:val="24"/>
        </w:rPr>
      </w:pPr>
    </w:p>
    <w:p w14:paraId="6483F95B" w14:textId="494DC3A8" w:rsidR="009762A1" w:rsidRPr="00AA33EE" w:rsidRDefault="00B6724E" w:rsidP="00355556">
      <w:pPr>
        <w:tabs>
          <w:tab w:val="left" w:pos="2145"/>
        </w:tabs>
        <w:jc w:val="both"/>
        <w:rPr>
          <w:rFonts w:ascii="Times New Roman" w:hAnsi="Times New Roman" w:cs="Times New Roman"/>
          <w:sz w:val="24"/>
          <w:szCs w:val="24"/>
        </w:rPr>
      </w:pPr>
      <w:r w:rsidRPr="00AA33EE">
        <w:rPr>
          <w:rFonts w:ascii="Times New Roman" w:hAnsi="Times New Roman" w:cs="Times New Roman"/>
          <w:sz w:val="24"/>
          <w:szCs w:val="24"/>
        </w:rPr>
        <w:t xml:space="preserve">El total de lesionados en el </w:t>
      </w:r>
      <w:r w:rsidR="00BD6118">
        <w:rPr>
          <w:rFonts w:ascii="Times New Roman" w:hAnsi="Times New Roman" w:cs="Times New Roman"/>
          <w:sz w:val="24"/>
          <w:szCs w:val="24"/>
        </w:rPr>
        <w:t>año 2017</w:t>
      </w:r>
      <w:r w:rsidRPr="00AA33EE">
        <w:rPr>
          <w:rFonts w:ascii="Times New Roman" w:hAnsi="Times New Roman" w:cs="Times New Roman"/>
          <w:sz w:val="24"/>
          <w:szCs w:val="24"/>
        </w:rPr>
        <w:t xml:space="preserve"> fue</w:t>
      </w:r>
      <w:r w:rsidR="00BD6118">
        <w:rPr>
          <w:rFonts w:ascii="Times New Roman" w:hAnsi="Times New Roman" w:cs="Times New Roman"/>
          <w:sz w:val="24"/>
          <w:szCs w:val="24"/>
        </w:rPr>
        <w:t xml:space="preserve"> 9,462 en comparación con el año 2016</w:t>
      </w:r>
      <w:r w:rsidR="00355556" w:rsidRPr="00AA33EE">
        <w:rPr>
          <w:rFonts w:ascii="Times New Roman" w:hAnsi="Times New Roman" w:cs="Times New Roman"/>
          <w:sz w:val="24"/>
          <w:szCs w:val="24"/>
        </w:rPr>
        <w:t xml:space="preserve"> que fue </w:t>
      </w:r>
      <w:r w:rsidR="00BD6118">
        <w:rPr>
          <w:rFonts w:ascii="Times New Roman" w:hAnsi="Times New Roman" w:cs="Times New Roman"/>
          <w:sz w:val="24"/>
          <w:szCs w:val="24"/>
        </w:rPr>
        <w:t>9.995</w:t>
      </w:r>
      <w:r w:rsidR="00355556" w:rsidRPr="00AA33EE">
        <w:rPr>
          <w:rFonts w:ascii="Times New Roman" w:hAnsi="Times New Roman" w:cs="Times New Roman"/>
          <w:sz w:val="24"/>
          <w:szCs w:val="24"/>
        </w:rPr>
        <w:t xml:space="preserve"> hubo </w:t>
      </w:r>
      <w:r w:rsidR="00BD6118">
        <w:rPr>
          <w:rFonts w:ascii="Times New Roman" w:hAnsi="Times New Roman" w:cs="Times New Roman"/>
          <w:sz w:val="24"/>
          <w:szCs w:val="24"/>
        </w:rPr>
        <w:t>una disminución</w:t>
      </w:r>
      <w:r w:rsidR="00355556" w:rsidRPr="00AA33EE">
        <w:rPr>
          <w:rFonts w:ascii="Times New Roman" w:hAnsi="Times New Roman" w:cs="Times New Roman"/>
          <w:sz w:val="24"/>
          <w:szCs w:val="24"/>
        </w:rPr>
        <w:t xml:space="preserve"> del   </w:t>
      </w:r>
      <w:r w:rsidR="00BD6118">
        <w:rPr>
          <w:rFonts w:ascii="Times New Roman" w:hAnsi="Times New Roman" w:cs="Times New Roman"/>
          <w:sz w:val="24"/>
          <w:szCs w:val="24"/>
        </w:rPr>
        <w:t>5.3</w:t>
      </w:r>
      <w:r w:rsidR="00355556" w:rsidRPr="00AA33EE">
        <w:rPr>
          <w:rFonts w:ascii="Times New Roman" w:hAnsi="Times New Roman" w:cs="Times New Roman"/>
          <w:sz w:val="24"/>
          <w:szCs w:val="24"/>
        </w:rPr>
        <w:t>% equivalente</w:t>
      </w:r>
      <w:r w:rsidR="009762A1" w:rsidRPr="00AA33EE">
        <w:rPr>
          <w:rFonts w:ascii="Times New Roman" w:hAnsi="Times New Roman" w:cs="Times New Roman"/>
          <w:sz w:val="24"/>
          <w:szCs w:val="24"/>
        </w:rPr>
        <w:t>s</w:t>
      </w:r>
      <w:r w:rsidR="00355556" w:rsidRPr="00AA33EE">
        <w:rPr>
          <w:rFonts w:ascii="Times New Roman" w:hAnsi="Times New Roman" w:cs="Times New Roman"/>
          <w:sz w:val="24"/>
          <w:szCs w:val="24"/>
        </w:rPr>
        <w:t xml:space="preserve"> </w:t>
      </w:r>
      <w:r w:rsidR="00BD6118">
        <w:rPr>
          <w:rFonts w:ascii="Times New Roman" w:hAnsi="Times New Roman" w:cs="Times New Roman"/>
          <w:sz w:val="24"/>
          <w:szCs w:val="24"/>
        </w:rPr>
        <w:t>533</w:t>
      </w:r>
      <w:r w:rsidR="00355556" w:rsidRPr="00AA33EE">
        <w:rPr>
          <w:rFonts w:ascii="Times New Roman" w:hAnsi="Times New Roman" w:cs="Times New Roman"/>
          <w:sz w:val="24"/>
          <w:szCs w:val="24"/>
        </w:rPr>
        <w:t xml:space="preserve">  lesionados. </w:t>
      </w:r>
    </w:p>
    <w:p w14:paraId="36020694" w14:textId="4092AD4A" w:rsidR="009B36DC" w:rsidRPr="00AA33EE" w:rsidRDefault="00355556" w:rsidP="00355556">
      <w:pPr>
        <w:tabs>
          <w:tab w:val="left" w:pos="2145"/>
        </w:tabs>
        <w:jc w:val="both"/>
        <w:rPr>
          <w:rFonts w:ascii="Times New Roman" w:hAnsi="Times New Roman" w:cs="Times New Roman"/>
          <w:sz w:val="24"/>
          <w:szCs w:val="24"/>
        </w:rPr>
      </w:pPr>
      <w:r w:rsidRPr="00AA33EE">
        <w:rPr>
          <w:rFonts w:ascii="Times New Roman" w:hAnsi="Times New Roman" w:cs="Times New Roman"/>
          <w:sz w:val="24"/>
          <w:szCs w:val="24"/>
        </w:rPr>
        <w:t>En el cuadro</w:t>
      </w:r>
      <w:r w:rsidR="00630BBA" w:rsidRPr="00AA33EE">
        <w:rPr>
          <w:rFonts w:ascii="Times New Roman" w:hAnsi="Times New Roman" w:cs="Times New Roman"/>
          <w:sz w:val="24"/>
          <w:szCs w:val="24"/>
        </w:rPr>
        <w:t xml:space="preserve"> 3</w:t>
      </w:r>
      <w:r w:rsidRPr="00AA33EE">
        <w:rPr>
          <w:rFonts w:ascii="Times New Roman" w:hAnsi="Times New Roman" w:cs="Times New Roman"/>
          <w:sz w:val="24"/>
          <w:szCs w:val="24"/>
        </w:rPr>
        <w:t xml:space="preserve"> que se detalla a continuación se presentan las 6 causas con mayor número de lesionados del 1 de </w:t>
      </w:r>
      <w:r w:rsidR="00BD6118">
        <w:rPr>
          <w:rFonts w:ascii="Times New Roman" w:hAnsi="Times New Roman" w:cs="Times New Roman"/>
          <w:sz w:val="24"/>
          <w:szCs w:val="24"/>
        </w:rPr>
        <w:t>enero al 31 de diciembre de 2017</w:t>
      </w:r>
      <w:r w:rsidRPr="00AA33EE">
        <w:rPr>
          <w:rFonts w:ascii="Times New Roman" w:hAnsi="Times New Roman" w:cs="Times New Roman"/>
          <w:sz w:val="24"/>
          <w:szCs w:val="24"/>
        </w:rPr>
        <w:t xml:space="preserve">: </w:t>
      </w:r>
    </w:p>
    <w:tbl>
      <w:tblPr>
        <w:tblStyle w:val="Tablaconcuadrcula"/>
        <w:tblpPr w:leftFromText="141" w:rightFromText="141" w:vertAnchor="text" w:horzAnchor="margin" w:tblpY="379"/>
        <w:tblW w:w="0" w:type="auto"/>
        <w:tblLook w:val="04A0" w:firstRow="1" w:lastRow="0" w:firstColumn="1" w:lastColumn="0" w:noHBand="0" w:noVBand="1"/>
      </w:tblPr>
      <w:tblGrid>
        <w:gridCol w:w="762"/>
        <w:gridCol w:w="5834"/>
        <w:gridCol w:w="1688"/>
      </w:tblGrid>
      <w:tr w:rsidR="00630BBA" w:rsidRPr="00AA33EE" w14:paraId="65668750" w14:textId="77777777" w:rsidTr="00630BBA">
        <w:trPr>
          <w:trHeight w:val="261"/>
        </w:trPr>
        <w:tc>
          <w:tcPr>
            <w:tcW w:w="762" w:type="dxa"/>
            <w:shd w:val="clear" w:color="auto" w:fill="DBE5F1" w:themeFill="accent1" w:themeFillTint="33"/>
            <w:vAlign w:val="bottom"/>
          </w:tcPr>
          <w:p w14:paraId="06C33289" w14:textId="77777777" w:rsidR="00630BBA" w:rsidRPr="00AA33EE" w:rsidRDefault="00630BBA" w:rsidP="00630BBA">
            <w:pPr>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No.</w:t>
            </w:r>
          </w:p>
        </w:tc>
        <w:tc>
          <w:tcPr>
            <w:tcW w:w="5834" w:type="dxa"/>
            <w:shd w:val="clear" w:color="auto" w:fill="DBE5F1" w:themeFill="accent1" w:themeFillTint="33"/>
            <w:vAlign w:val="bottom"/>
          </w:tcPr>
          <w:p w14:paraId="09767249" w14:textId="77777777" w:rsidR="00630BBA" w:rsidRPr="00AA33EE" w:rsidRDefault="00630BBA" w:rsidP="00630BBA">
            <w:pPr>
              <w:rPr>
                <w:rFonts w:ascii="Times New Roman" w:eastAsia="Times New Roman" w:hAnsi="Times New Roman" w:cs="Times New Roman"/>
                <w:b/>
                <w:sz w:val="24"/>
                <w:szCs w:val="24"/>
              </w:rPr>
            </w:pPr>
            <w:r w:rsidRPr="00AA33EE">
              <w:rPr>
                <w:rFonts w:ascii="Times New Roman" w:eastAsia="Times New Roman" w:hAnsi="Times New Roman" w:cs="Times New Roman"/>
                <w:b/>
                <w:sz w:val="24"/>
                <w:szCs w:val="24"/>
              </w:rPr>
              <w:t>CAUSA DE LESIONADOS</w:t>
            </w:r>
          </w:p>
        </w:tc>
        <w:tc>
          <w:tcPr>
            <w:tcW w:w="1688" w:type="dxa"/>
            <w:shd w:val="clear" w:color="auto" w:fill="DBE5F1" w:themeFill="accent1" w:themeFillTint="33"/>
            <w:vAlign w:val="bottom"/>
          </w:tcPr>
          <w:p w14:paraId="200B1D0F" w14:textId="77777777" w:rsidR="00630BBA" w:rsidRPr="00AA33EE" w:rsidRDefault="00630BBA" w:rsidP="00630BBA">
            <w:pPr>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CANTIDAD</w:t>
            </w:r>
          </w:p>
        </w:tc>
      </w:tr>
      <w:tr w:rsidR="00630BBA" w:rsidRPr="00AA33EE" w14:paraId="407BB646" w14:textId="77777777" w:rsidTr="00630BBA">
        <w:trPr>
          <w:trHeight w:val="276"/>
        </w:trPr>
        <w:tc>
          <w:tcPr>
            <w:tcW w:w="762" w:type="dxa"/>
            <w:vAlign w:val="bottom"/>
          </w:tcPr>
          <w:p w14:paraId="2961F11D" w14:textId="77777777" w:rsidR="00630BBA" w:rsidRPr="00AA33EE" w:rsidRDefault="00630BBA" w:rsidP="00630BBA">
            <w:pPr>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1ª</w:t>
            </w:r>
          </w:p>
        </w:tc>
        <w:tc>
          <w:tcPr>
            <w:tcW w:w="5834" w:type="dxa"/>
            <w:vAlign w:val="bottom"/>
          </w:tcPr>
          <w:p w14:paraId="2D6BB257" w14:textId="77777777" w:rsidR="00630BBA" w:rsidRPr="00AA33EE" w:rsidRDefault="00630BBA" w:rsidP="00630BBA">
            <w:pPr>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 xml:space="preserve">INVADIR CARRIL </w:t>
            </w:r>
          </w:p>
        </w:tc>
        <w:tc>
          <w:tcPr>
            <w:tcW w:w="1688" w:type="dxa"/>
            <w:vAlign w:val="bottom"/>
          </w:tcPr>
          <w:p w14:paraId="17A56E0D" w14:textId="5302EFDA" w:rsidR="00630BBA" w:rsidRPr="00AA33EE" w:rsidRDefault="00BD6118" w:rsidP="00630BB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1997</w:t>
            </w:r>
          </w:p>
        </w:tc>
      </w:tr>
      <w:tr w:rsidR="00630BBA" w:rsidRPr="00AA33EE" w14:paraId="6B9C1DBE" w14:textId="77777777" w:rsidTr="00630BBA">
        <w:trPr>
          <w:trHeight w:val="261"/>
        </w:trPr>
        <w:tc>
          <w:tcPr>
            <w:tcW w:w="762" w:type="dxa"/>
            <w:vAlign w:val="bottom"/>
          </w:tcPr>
          <w:p w14:paraId="650C7531" w14:textId="77777777" w:rsidR="00630BBA" w:rsidRPr="00AA33EE" w:rsidRDefault="00630BBA" w:rsidP="00630BBA">
            <w:pPr>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2ª</w:t>
            </w:r>
          </w:p>
        </w:tc>
        <w:tc>
          <w:tcPr>
            <w:tcW w:w="5834" w:type="dxa"/>
            <w:vAlign w:val="bottom"/>
          </w:tcPr>
          <w:p w14:paraId="29F8C9DF" w14:textId="77777777" w:rsidR="00630BBA" w:rsidRPr="00AA33EE" w:rsidRDefault="00630BBA" w:rsidP="00630BBA">
            <w:pPr>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DISTRACCION DEL CONDUCTOR</w:t>
            </w:r>
          </w:p>
        </w:tc>
        <w:tc>
          <w:tcPr>
            <w:tcW w:w="1688" w:type="dxa"/>
            <w:vAlign w:val="bottom"/>
          </w:tcPr>
          <w:p w14:paraId="48652729" w14:textId="36B33E78" w:rsidR="00630BBA" w:rsidRPr="00AA33EE" w:rsidRDefault="00BD6118" w:rsidP="00630BB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1911</w:t>
            </w:r>
          </w:p>
        </w:tc>
      </w:tr>
      <w:tr w:rsidR="00630BBA" w:rsidRPr="00AA33EE" w14:paraId="3D233DED" w14:textId="77777777" w:rsidTr="00630BBA">
        <w:trPr>
          <w:trHeight w:val="276"/>
        </w:trPr>
        <w:tc>
          <w:tcPr>
            <w:tcW w:w="762" w:type="dxa"/>
            <w:vAlign w:val="bottom"/>
          </w:tcPr>
          <w:p w14:paraId="5F2DF7A9" w14:textId="77777777" w:rsidR="00630BBA" w:rsidRPr="00AA33EE" w:rsidRDefault="00630BBA" w:rsidP="00630BBA">
            <w:pPr>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3ª</w:t>
            </w:r>
          </w:p>
        </w:tc>
        <w:tc>
          <w:tcPr>
            <w:tcW w:w="5834" w:type="dxa"/>
            <w:vAlign w:val="bottom"/>
          </w:tcPr>
          <w:p w14:paraId="0182EF22" w14:textId="77777777" w:rsidR="00630BBA" w:rsidRPr="00AA33EE" w:rsidRDefault="00630BBA" w:rsidP="00630BBA">
            <w:pPr>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NO RESPETAR SEÑAL DE PRIORIDAD</w:t>
            </w:r>
          </w:p>
        </w:tc>
        <w:tc>
          <w:tcPr>
            <w:tcW w:w="1688" w:type="dxa"/>
            <w:vAlign w:val="bottom"/>
          </w:tcPr>
          <w:p w14:paraId="171C8B93" w14:textId="34020306" w:rsidR="00630BBA" w:rsidRPr="00AA33EE" w:rsidRDefault="00BD6118" w:rsidP="00630BB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1612</w:t>
            </w:r>
          </w:p>
        </w:tc>
      </w:tr>
      <w:tr w:rsidR="00630BBA" w:rsidRPr="00AA33EE" w14:paraId="640C667E" w14:textId="77777777" w:rsidTr="00630BBA">
        <w:trPr>
          <w:trHeight w:val="261"/>
        </w:trPr>
        <w:tc>
          <w:tcPr>
            <w:tcW w:w="762" w:type="dxa"/>
            <w:vAlign w:val="bottom"/>
          </w:tcPr>
          <w:p w14:paraId="0C0B82EE" w14:textId="77777777" w:rsidR="00630BBA" w:rsidRPr="00AA33EE" w:rsidRDefault="00630BBA" w:rsidP="00630BBA">
            <w:pPr>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4ª</w:t>
            </w:r>
          </w:p>
        </w:tc>
        <w:tc>
          <w:tcPr>
            <w:tcW w:w="5834" w:type="dxa"/>
            <w:vAlign w:val="bottom"/>
          </w:tcPr>
          <w:p w14:paraId="30AAADBE" w14:textId="77777777" w:rsidR="00630BBA" w:rsidRPr="00AA33EE" w:rsidRDefault="00630BBA" w:rsidP="00630BBA">
            <w:pPr>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VELOCIDAD INADECUADA</w:t>
            </w:r>
          </w:p>
        </w:tc>
        <w:tc>
          <w:tcPr>
            <w:tcW w:w="1688" w:type="dxa"/>
            <w:vAlign w:val="bottom"/>
          </w:tcPr>
          <w:p w14:paraId="1ED81E3A" w14:textId="6C943C97" w:rsidR="00630BBA" w:rsidRPr="00AA33EE" w:rsidRDefault="00BD6118" w:rsidP="00630BB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1237</w:t>
            </w:r>
          </w:p>
        </w:tc>
      </w:tr>
      <w:tr w:rsidR="00630BBA" w:rsidRPr="00AA33EE" w14:paraId="20354BB5" w14:textId="77777777" w:rsidTr="00630BBA">
        <w:trPr>
          <w:trHeight w:val="276"/>
        </w:trPr>
        <w:tc>
          <w:tcPr>
            <w:tcW w:w="762" w:type="dxa"/>
            <w:vAlign w:val="bottom"/>
          </w:tcPr>
          <w:p w14:paraId="4AC4DE4B" w14:textId="77777777" w:rsidR="00630BBA" w:rsidRPr="00AA33EE" w:rsidRDefault="00630BBA" w:rsidP="00630BBA">
            <w:pPr>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5ª</w:t>
            </w:r>
          </w:p>
        </w:tc>
        <w:tc>
          <w:tcPr>
            <w:tcW w:w="5834" w:type="dxa"/>
            <w:vAlign w:val="bottom"/>
          </w:tcPr>
          <w:p w14:paraId="7D90BA02" w14:textId="77777777" w:rsidR="00630BBA" w:rsidRPr="00AA33EE" w:rsidRDefault="00630BBA" w:rsidP="00630BBA">
            <w:pPr>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NO GUARDAR DISTANCIA REGLAMENTARIA</w:t>
            </w:r>
          </w:p>
        </w:tc>
        <w:tc>
          <w:tcPr>
            <w:tcW w:w="1688" w:type="dxa"/>
            <w:vAlign w:val="bottom"/>
          </w:tcPr>
          <w:p w14:paraId="343CEBF8" w14:textId="2D585D60" w:rsidR="00630BBA" w:rsidRPr="00AA33EE" w:rsidRDefault="00BD6118" w:rsidP="00630BB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704</w:t>
            </w:r>
          </w:p>
        </w:tc>
      </w:tr>
      <w:tr w:rsidR="00630BBA" w:rsidRPr="00AA33EE" w14:paraId="1D537095" w14:textId="77777777" w:rsidTr="00630BBA">
        <w:trPr>
          <w:trHeight w:val="261"/>
        </w:trPr>
        <w:tc>
          <w:tcPr>
            <w:tcW w:w="762" w:type="dxa"/>
            <w:vAlign w:val="bottom"/>
          </w:tcPr>
          <w:p w14:paraId="37A62497" w14:textId="77777777" w:rsidR="00630BBA" w:rsidRPr="00AA33EE" w:rsidRDefault="00630BBA" w:rsidP="00630BBA">
            <w:pPr>
              <w:jc w:val="center"/>
              <w:rPr>
                <w:rFonts w:ascii="Times New Roman" w:eastAsia="Times New Roman" w:hAnsi="Times New Roman" w:cs="Times New Roman"/>
                <w:b/>
                <w:bCs/>
                <w:sz w:val="24"/>
                <w:szCs w:val="24"/>
              </w:rPr>
            </w:pPr>
            <w:r w:rsidRPr="00AA33EE">
              <w:rPr>
                <w:rFonts w:ascii="Times New Roman" w:eastAsia="Times New Roman" w:hAnsi="Times New Roman" w:cs="Times New Roman"/>
                <w:b/>
                <w:bCs/>
                <w:sz w:val="24"/>
                <w:szCs w:val="24"/>
              </w:rPr>
              <w:t>6°</w:t>
            </w:r>
          </w:p>
        </w:tc>
        <w:tc>
          <w:tcPr>
            <w:tcW w:w="5834" w:type="dxa"/>
            <w:vAlign w:val="bottom"/>
          </w:tcPr>
          <w:p w14:paraId="7BD6736B" w14:textId="77777777" w:rsidR="00630BBA" w:rsidRPr="00AA33EE" w:rsidRDefault="00630BBA" w:rsidP="00630BBA">
            <w:pPr>
              <w:rPr>
                <w:rFonts w:ascii="Times New Roman" w:eastAsia="Times New Roman" w:hAnsi="Times New Roman" w:cs="Times New Roman"/>
                <w:sz w:val="24"/>
                <w:szCs w:val="24"/>
              </w:rPr>
            </w:pPr>
            <w:r w:rsidRPr="00AA33EE">
              <w:rPr>
                <w:rFonts w:ascii="Times New Roman" w:eastAsia="Times New Roman" w:hAnsi="Times New Roman" w:cs="Times New Roman"/>
                <w:sz w:val="24"/>
                <w:szCs w:val="24"/>
              </w:rPr>
              <w:t>ESTADO DE EBRIEDAD</w:t>
            </w:r>
          </w:p>
        </w:tc>
        <w:tc>
          <w:tcPr>
            <w:tcW w:w="1688" w:type="dxa"/>
            <w:vAlign w:val="bottom"/>
          </w:tcPr>
          <w:p w14:paraId="6D16C368" w14:textId="0E3DA651" w:rsidR="00630BBA" w:rsidRPr="00AA33EE" w:rsidRDefault="00BD6118" w:rsidP="00630BBA">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423</w:t>
            </w:r>
          </w:p>
        </w:tc>
      </w:tr>
    </w:tbl>
    <w:p w14:paraId="1CBBB72E" w14:textId="77777777" w:rsidR="00630BBA" w:rsidRPr="00AA33EE" w:rsidRDefault="00630BBA" w:rsidP="00355556">
      <w:pPr>
        <w:tabs>
          <w:tab w:val="left" w:pos="2145"/>
        </w:tabs>
        <w:jc w:val="both"/>
        <w:rPr>
          <w:rFonts w:ascii="Times New Roman" w:hAnsi="Times New Roman" w:cs="Times New Roman"/>
          <w:sz w:val="24"/>
          <w:szCs w:val="24"/>
        </w:rPr>
      </w:pPr>
    </w:p>
    <w:p w14:paraId="686F0EB0" w14:textId="77777777" w:rsidR="00630BBA" w:rsidRPr="00AA33EE" w:rsidRDefault="00630BBA" w:rsidP="003217DB">
      <w:pPr>
        <w:tabs>
          <w:tab w:val="left" w:pos="2145"/>
        </w:tabs>
        <w:rPr>
          <w:rFonts w:ascii="Times New Roman" w:hAnsi="Times New Roman" w:cs="Times New Roman"/>
          <w:sz w:val="24"/>
          <w:szCs w:val="24"/>
        </w:rPr>
      </w:pPr>
    </w:p>
    <w:p w14:paraId="079371DF" w14:textId="77777777" w:rsidR="00630BBA" w:rsidRPr="00AA33EE" w:rsidRDefault="00630BBA" w:rsidP="003217DB">
      <w:pPr>
        <w:tabs>
          <w:tab w:val="left" w:pos="2145"/>
        </w:tabs>
        <w:rPr>
          <w:rFonts w:ascii="Times New Roman" w:hAnsi="Times New Roman" w:cs="Times New Roman"/>
          <w:sz w:val="24"/>
          <w:szCs w:val="24"/>
        </w:rPr>
      </w:pPr>
    </w:p>
    <w:p w14:paraId="3E843C1F" w14:textId="77777777" w:rsidR="00630BBA" w:rsidRPr="00AA33EE" w:rsidRDefault="00630BBA" w:rsidP="003217DB">
      <w:pPr>
        <w:tabs>
          <w:tab w:val="left" w:pos="2145"/>
        </w:tabs>
        <w:rPr>
          <w:rFonts w:ascii="Times New Roman" w:hAnsi="Times New Roman" w:cs="Times New Roman"/>
          <w:sz w:val="24"/>
          <w:szCs w:val="24"/>
        </w:rPr>
      </w:pPr>
    </w:p>
    <w:p w14:paraId="72034F5E" w14:textId="77777777" w:rsidR="00630BBA" w:rsidRPr="00AA33EE" w:rsidRDefault="00630BBA" w:rsidP="003217DB">
      <w:pPr>
        <w:tabs>
          <w:tab w:val="left" w:pos="2145"/>
        </w:tabs>
        <w:rPr>
          <w:rFonts w:ascii="Times New Roman" w:hAnsi="Times New Roman" w:cs="Times New Roman"/>
          <w:sz w:val="24"/>
          <w:szCs w:val="24"/>
        </w:rPr>
      </w:pPr>
    </w:p>
    <w:p w14:paraId="60F04A21" w14:textId="33D24E4C" w:rsidR="009849DF" w:rsidRPr="00187778" w:rsidRDefault="00187778" w:rsidP="009849DF">
      <w:pPr>
        <w:spacing w:after="0" w:line="360" w:lineRule="auto"/>
        <w:jc w:val="center"/>
        <w:rPr>
          <w:rFonts w:ascii="Times New Roman" w:hAnsi="Times New Roman" w:cs="Times New Roman"/>
          <w:b/>
          <w:sz w:val="20"/>
          <w:szCs w:val="20"/>
        </w:rPr>
      </w:pPr>
      <w:r w:rsidRPr="00187778">
        <w:rPr>
          <w:rFonts w:ascii="Times New Roman" w:hAnsi="Times New Roman" w:cs="Times New Roman"/>
          <w:b/>
          <w:sz w:val="20"/>
          <w:szCs w:val="20"/>
        </w:rPr>
        <w:t>Cuadro</w:t>
      </w:r>
      <w:r w:rsidR="009849DF" w:rsidRPr="00187778">
        <w:rPr>
          <w:rFonts w:ascii="Times New Roman" w:hAnsi="Times New Roman" w:cs="Times New Roman"/>
          <w:b/>
          <w:sz w:val="20"/>
          <w:szCs w:val="20"/>
        </w:rPr>
        <w:t xml:space="preserve"> 3: Causas de lesion</w:t>
      </w:r>
      <w:r w:rsidR="00BD6118">
        <w:rPr>
          <w:rFonts w:ascii="Times New Roman" w:hAnsi="Times New Roman" w:cs="Times New Roman"/>
          <w:b/>
          <w:sz w:val="20"/>
          <w:szCs w:val="20"/>
        </w:rPr>
        <w:t>ados en accidentes registrados el año 2017</w:t>
      </w:r>
      <w:r w:rsidR="009849DF" w:rsidRPr="00187778">
        <w:rPr>
          <w:rFonts w:ascii="Times New Roman" w:hAnsi="Times New Roman" w:cs="Times New Roman"/>
          <w:b/>
          <w:sz w:val="20"/>
          <w:szCs w:val="20"/>
        </w:rPr>
        <w:t>.</w:t>
      </w:r>
    </w:p>
    <w:p w14:paraId="7D58BE88" w14:textId="77777777" w:rsidR="009849DF" w:rsidRPr="00187778" w:rsidRDefault="009849DF" w:rsidP="009849DF">
      <w:pPr>
        <w:spacing w:after="0" w:line="360" w:lineRule="auto"/>
        <w:jc w:val="center"/>
        <w:rPr>
          <w:rFonts w:ascii="Times New Roman" w:hAnsi="Times New Roman" w:cs="Times New Roman"/>
          <w:b/>
          <w:sz w:val="20"/>
          <w:szCs w:val="20"/>
        </w:rPr>
      </w:pPr>
      <w:r w:rsidRPr="00187778">
        <w:rPr>
          <w:rFonts w:ascii="Times New Roman" w:hAnsi="Times New Roman" w:cs="Times New Roman"/>
          <w:b/>
          <w:sz w:val="20"/>
          <w:szCs w:val="20"/>
        </w:rPr>
        <w:t>Fuente: División de Tránsito Terrestre Policía Nacional Civil PNC</w:t>
      </w:r>
    </w:p>
    <w:p w14:paraId="509272D9" w14:textId="77777777" w:rsidR="00630BBA" w:rsidRPr="00AA33EE" w:rsidRDefault="00630BBA" w:rsidP="003217DB">
      <w:pPr>
        <w:tabs>
          <w:tab w:val="left" w:pos="2145"/>
        </w:tabs>
        <w:rPr>
          <w:rFonts w:ascii="Times New Roman" w:hAnsi="Times New Roman" w:cs="Times New Roman"/>
          <w:sz w:val="24"/>
          <w:szCs w:val="24"/>
        </w:rPr>
      </w:pPr>
    </w:p>
    <w:p w14:paraId="25EEFDD5" w14:textId="582D9D4E" w:rsidR="00B6724E" w:rsidRPr="00BD6118" w:rsidRDefault="00D91122" w:rsidP="00023054">
      <w:pPr>
        <w:tabs>
          <w:tab w:val="left" w:pos="2145"/>
        </w:tabs>
        <w:jc w:val="both"/>
        <w:rPr>
          <w:rFonts w:ascii="Times New Roman" w:hAnsi="Times New Roman" w:cs="Times New Roman"/>
          <w:color w:val="FF0000"/>
          <w:sz w:val="24"/>
          <w:szCs w:val="24"/>
        </w:rPr>
      </w:pPr>
      <w:r w:rsidRPr="00AA33EE">
        <w:rPr>
          <w:rFonts w:ascii="Times New Roman" w:hAnsi="Times New Roman" w:cs="Times New Roman"/>
          <w:sz w:val="24"/>
          <w:szCs w:val="24"/>
        </w:rPr>
        <w:t xml:space="preserve">Según </w:t>
      </w:r>
      <w:r w:rsidR="00BD6118" w:rsidRPr="00AA33EE">
        <w:rPr>
          <w:rFonts w:ascii="Times New Roman" w:hAnsi="Times New Roman" w:cs="Times New Roman"/>
          <w:sz w:val="24"/>
          <w:szCs w:val="24"/>
        </w:rPr>
        <w:t>el cuadro</w:t>
      </w:r>
      <w:r w:rsidRPr="00AA33EE">
        <w:rPr>
          <w:rFonts w:ascii="Times New Roman" w:hAnsi="Times New Roman" w:cs="Times New Roman"/>
          <w:sz w:val="24"/>
          <w:szCs w:val="24"/>
        </w:rPr>
        <w:t xml:space="preserve"> comparativo</w:t>
      </w:r>
      <w:r w:rsidR="006B3484" w:rsidRPr="00AA33EE">
        <w:rPr>
          <w:rFonts w:ascii="Times New Roman" w:hAnsi="Times New Roman" w:cs="Times New Roman"/>
          <w:sz w:val="24"/>
          <w:szCs w:val="24"/>
        </w:rPr>
        <w:t xml:space="preserve"> </w:t>
      </w:r>
      <w:r w:rsidR="009849DF" w:rsidRPr="00AA33EE">
        <w:rPr>
          <w:rFonts w:ascii="Times New Roman" w:hAnsi="Times New Roman" w:cs="Times New Roman"/>
          <w:sz w:val="24"/>
          <w:szCs w:val="24"/>
        </w:rPr>
        <w:t>número</w:t>
      </w:r>
      <w:r w:rsidR="00630BBA" w:rsidRPr="00AA33EE">
        <w:rPr>
          <w:rFonts w:ascii="Times New Roman" w:hAnsi="Times New Roman" w:cs="Times New Roman"/>
          <w:sz w:val="24"/>
          <w:szCs w:val="24"/>
        </w:rPr>
        <w:t xml:space="preserve"> 4</w:t>
      </w:r>
      <w:r w:rsidRPr="00AA33EE">
        <w:rPr>
          <w:rFonts w:ascii="Times New Roman" w:hAnsi="Times New Roman" w:cs="Times New Roman"/>
          <w:sz w:val="24"/>
          <w:szCs w:val="24"/>
        </w:rPr>
        <w:t>, se muestra por edad el n</w:t>
      </w:r>
      <w:r w:rsidR="00BD6118">
        <w:rPr>
          <w:rFonts w:ascii="Times New Roman" w:hAnsi="Times New Roman" w:cs="Times New Roman"/>
          <w:sz w:val="24"/>
          <w:szCs w:val="24"/>
        </w:rPr>
        <w:t>úmero de fallecidos del año 2016</w:t>
      </w:r>
      <w:r w:rsidR="006B3484" w:rsidRPr="00AA33EE">
        <w:rPr>
          <w:rFonts w:ascii="Times New Roman" w:hAnsi="Times New Roman" w:cs="Times New Roman"/>
          <w:sz w:val="24"/>
          <w:szCs w:val="24"/>
        </w:rPr>
        <w:t xml:space="preserve"> </w:t>
      </w:r>
      <w:r w:rsidR="00073CE5" w:rsidRPr="00AA33EE">
        <w:rPr>
          <w:rFonts w:ascii="Times New Roman" w:hAnsi="Times New Roman" w:cs="Times New Roman"/>
          <w:sz w:val="24"/>
          <w:szCs w:val="24"/>
        </w:rPr>
        <w:t xml:space="preserve">y </w:t>
      </w:r>
      <w:r w:rsidR="00BD6118">
        <w:rPr>
          <w:rFonts w:ascii="Times New Roman" w:hAnsi="Times New Roman" w:cs="Times New Roman"/>
          <w:sz w:val="24"/>
          <w:szCs w:val="24"/>
        </w:rPr>
        <w:t>2017</w:t>
      </w:r>
      <w:r w:rsidR="00187778">
        <w:rPr>
          <w:rFonts w:ascii="Times New Roman" w:hAnsi="Times New Roman" w:cs="Times New Roman"/>
          <w:sz w:val="24"/>
          <w:szCs w:val="24"/>
        </w:rPr>
        <w:t>, e</w:t>
      </w:r>
      <w:r w:rsidR="006B3484" w:rsidRPr="00AA33EE">
        <w:rPr>
          <w:rFonts w:ascii="Times New Roman" w:hAnsi="Times New Roman" w:cs="Times New Roman"/>
          <w:sz w:val="24"/>
          <w:szCs w:val="24"/>
        </w:rPr>
        <w:t xml:space="preserve">n </w:t>
      </w:r>
      <w:r w:rsidR="006B3484" w:rsidRPr="009F103B">
        <w:rPr>
          <w:rFonts w:ascii="Times New Roman" w:hAnsi="Times New Roman" w:cs="Times New Roman"/>
          <w:sz w:val="24"/>
          <w:szCs w:val="24"/>
        </w:rPr>
        <w:t>el cual se observa que entre</w:t>
      </w:r>
      <w:r w:rsidRPr="009F103B">
        <w:rPr>
          <w:rFonts w:ascii="Times New Roman" w:hAnsi="Times New Roman" w:cs="Times New Roman"/>
          <w:sz w:val="24"/>
          <w:szCs w:val="24"/>
        </w:rPr>
        <w:t xml:space="preserve"> las edades de </w:t>
      </w:r>
      <w:r w:rsidR="00273F21" w:rsidRPr="009F103B">
        <w:rPr>
          <w:rFonts w:ascii="Times New Roman" w:hAnsi="Times New Roman" w:cs="Times New Roman"/>
          <w:sz w:val="24"/>
          <w:szCs w:val="24"/>
        </w:rPr>
        <w:t>31</w:t>
      </w:r>
      <w:r w:rsidRPr="009F103B">
        <w:rPr>
          <w:rFonts w:ascii="Times New Roman" w:hAnsi="Times New Roman" w:cs="Times New Roman"/>
          <w:sz w:val="24"/>
          <w:szCs w:val="24"/>
        </w:rPr>
        <w:t xml:space="preserve"> a </w:t>
      </w:r>
      <w:r w:rsidR="00273F21" w:rsidRPr="009F103B">
        <w:rPr>
          <w:rFonts w:ascii="Times New Roman" w:hAnsi="Times New Roman" w:cs="Times New Roman"/>
          <w:sz w:val="24"/>
          <w:szCs w:val="24"/>
        </w:rPr>
        <w:t>50</w:t>
      </w:r>
      <w:r w:rsidRPr="009F103B">
        <w:rPr>
          <w:rFonts w:ascii="Times New Roman" w:hAnsi="Times New Roman" w:cs="Times New Roman"/>
          <w:sz w:val="24"/>
          <w:szCs w:val="24"/>
        </w:rPr>
        <w:t xml:space="preserve"> años </w:t>
      </w:r>
      <w:r w:rsidR="00187778" w:rsidRPr="009F103B">
        <w:rPr>
          <w:rFonts w:ascii="Times New Roman" w:hAnsi="Times New Roman" w:cs="Times New Roman"/>
          <w:sz w:val="24"/>
          <w:szCs w:val="24"/>
        </w:rPr>
        <w:t xml:space="preserve">se </w:t>
      </w:r>
      <w:r w:rsidRPr="009F103B">
        <w:rPr>
          <w:rFonts w:ascii="Times New Roman" w:hAnsi="Times New Roman" w:cs="Times New Roman"/>
          <w:sz w:val="24"/>
          <w:szCs w:val="24"/>
        </w:rPr>
        <w:t>report</w:t>
      </w:r>
      <w:r w:rsidR="00187778" w:rsidRPr="009F103B">
        <w:rPr>
          <w:rFonts w:ascii="Times New Roman" w:hAnsi="Times New Roman" w:cs="Times New Roman"/>
          <w:sz w:val="24"/>
          <w:szCs w:val="24"/>
        </w:rPr>
        <w:t>ó</w:t>
      </w:r>
      <w:r w:rsidRPr="009F103B">
        <w:rPr>
          <w:rFonts w:ascii="Times New Roman" w:hAnsi="Times New Roman" w:cs="Times New Roman"/>
          <w:sz w:val="24"/>
          <w:szCs w:val="24"/>
        </w:rPr>
        <w:t xml:space="preserve"> mayor número de </w:t>
      </w:r>
      <w:r w:rsidR="009F103B" w:rsidRPr="009F103B">
        <w:rPr>
          <w:rFonts w:ascii="Times New Roman" w:hAnsi="Times New Roman" w:cs="Times New Roman"/>
          <w:sz w:val="24"/>
          <w:szCs w:val="24"/>
        </w:rPr>
        <w:t>fallecidos,</w:t>
      </w:r>
      <w:r w:rsidRPr="009F103B">
        <w:rPr>
          <w:rFonts w:ascii="Times New Roman" w:hAnsi="Times New Roman" w:cs="Times New Roman"/>
          <w:sz w:val="24"/>
          <w:szCs w:val="24"/>
        </w:rPr>
        <w:t xml:space="preserve"> </w:t>
      </w:r>
      <w:r w:rsidR="00273F21" w:rsidRPr="009F103B">
        <w:rPr>
          <w:rFonts w:ascii="Times New Roman" w:hAnsi="Times New Roman" w:cs="Times New Roman"/>
          <w:sz w:val="24"/>
          <w:szCs w:val="24"/>
        </w:rPr>
        <w:t>aunque en comparación al 2016 se reporta una disminución de un</w:t>
      </w:r>
      <w:r w:rsidRPr="009F103B">
        <w:rPr>
          <w:rFonts w:ascii="Times New Roman" w:hAnsi="Times New Roman" w:cs="Times New Roman"/>
          <w:sz w:val="24"/>
          <w:szCs w:val="24"/>
        </w:rPr>
        <w:t xml:space="preserve"> </w:t>
      </w:r>
      <w:r w:rsidR="00273F21" w:rsidRPr="009F103B">
        <w:rPr>
          <w:rFonts w:ascii="Times New Roman" w:hAnsi="Times New Roman" w:cs="Times New Roman"/>
          <w:sz w:val="24"/>
          <w:szCs w:val="24"/>
        </w:rPr>
        <w:t>2.66% equivalente a 11</w:t>
      </w:r>
      <w:r w:rsidRPr="009F103B">
        <w:rPr>
          <w:rFonts w:ascii="Times New Roman" w:hAnsi="Times New Roman" w:cs="Times New Roman"/>
          <w:sz w:val="24"/>
          <w:szCs w:val="24"/>
        </w:rPr>
        <w:t xml:space="preserve"> muertes </w:t>
      </w:r>
      <w:r w:rsidR="00273F21" w:rsidRPr="009F103B">
        <w:rPr>
          <w:rFonts w:ascii="Times New Roman" w:hAnsi="Times New Roman" w:cs="Times New Roman"/>
          <w:sz w:val="24"/>
          <w:szCs w:val="24"/>
        </w:rPr>
        <w:t>menos</w:t>
      </w:r>
      <w:r w:rsidRPr="009F103B">
        <w:rPr>
          <w:rFonts w:ascii="Times New Roman" w:hAnsi="Times New Roman" w:cs="Times New Roman"/>
          <w:sz w:val="24"/>
          <w:szCs w:val="24"/>
        </w:rPr>
        <w:t xml:space="preserve">. </w:t>
      </w:r>
      <w:r w:rsidR="00187778" w:rsidRPr="009F103B">
        <w:rPr>
          <w:rFonts w:ascii="Times New Roman" w:hAnsi="Times New Roman" w:cs="Times New Roman"/>
          <w:sz w:val="24"/>
          <w:szCs w:val="24"/>
        </w:rPr>
        <w:t>Así mismo h</w:t>
      </w:r>
      <w:r w:rsidR="005D0D00" w:rsidRPr="009F103B">
        <w:rPr>
          <w:rFonts w:ascii="Times New Roman" w:hAnsi="Times New Roman" w:cs="Times New Roman"/>
          <w:sz w:val="24"/>
          <w:szCs w:val="24"/>
        </w:rPr>
        <w:t xml:space="preserve">ubo </w:t>
      </w:r>
      <w:r w:rsidR="009F103B" w:rsidRPr="009F103B">
        <w:rPr>
          <w:rFonts w:ascii="Times New Roman" w:hAnsi="Times New Roman" w:cs="Times New Roman"/>
          <w:sz w:val="24"/>
          <w:szCs w:val="24"/>
        </w:rPr>
        <w:t>un aumento</w:t>
      </w:r>
      <w:r w:rsidR="00273F21" w:rsidRPr="009F103B">
        <w:rPr>
          <w:rFonts w:ascii="Times New Roman" w:hAnsi="Times New Roman" w:cs="Times New Roman"/>
          <w:sz w:val="24"/>
          <w:szCs w:val="24"/>
        </w:rPr>
        <w:t xml:space="preserve"> de fallecidos</w:t>
      </w:r>
      <w:r w:rsidR="005D0D00" w:rsidRPr="009F103B">
        <w:rPr>
          <w:rFonts w:ascii="Times New Roman" w:hAnsi="Times New Roman" w:cs="Times New Roman"/>
          <w:sz w:val="24"/>
          <w:szCs w:val="24"/>
        </w:rPr>
        <w:t xml:space="preserve"> en las edades de </w:t>
      </w:r>
      <w:r w:rsidR="00273F21" w:rsidRPr="009F103B">
        <w:rPr>
          <w:rFonts w:ascii="Times New Roman" w:hAnsi="Times New Roman" w:cs="Times New Roman"/>
          <w:sz w:val="24"/>
          <w:szCs w:val="24"/>
        </w:rPr>
        <w:t>16</w:t>
      </w:r>
      <w:r w:rsidR="005D0D00" w:rsidRPr="009F103B">
        <w:rPr>
          <w:rFonts w:ascii="Times New Roman" w:hAnsi="Times New Roman" w:cs="Times New Roman"/>
          <w:sz w:val="24"/>
          <w:szCs w:val="24"/>
        </w:rPr>
        <w:t xml:space="preserve"> a </w:t>
      </w:r>
      <w:r w:rsidR="00273F21" w:rsidRPr="009F103B">
        <w:rPr>
          <w:rFonts w:ascii="Times New Roman" w:hAnsi="Times New Roman" w:cs="Times New Roman"/>
          <w:sz w:val="24"/>
          <w:szCs w:val="24"/>
        </w:rPr>
        <w:t>30</w:t>
      </w:r>
      <w:r w:rsidR="009F103B" w:rsidRPr="009F103B">
        <w:rPr>
          <w:rFonts w:ascii="Times New Roman" w:hAnsi="Times New Roman" w:cs="Times New Roman"/>
          <w:sz w:val="24"/>
          <w:szCs w:val="24"/>
        </w:rPr>
        <w:t xml:space="preserve"> años con un 8.36</w:t>
      </w:r>
      <w:r w:rsidR="005D0D00" w:rsidRPr="009F103B">
        <w:rPr>
          <w:rFonts w:ascii="Times New Roman" w:hAnsi="Times New Roman" w:cs="Times New Roman"/>
          <w:sz w:val="24"/>
          <w:szCs w:val="24"/>
        </w:rPr>
        <w:t xml:space="preserve">% equivalente a </w:t>
      </w:r>
      <w:r w:rsidR="009F103B" w:rsidRPr="009F103B">
        <w:rPr>
          <w:rFonts w:ascii="Times New Roman" w:hAnsi="Times New Roman" w:cs="Times New Roman"/>
          <w:sz w:val="24"/>
          <w:szCs w:val="24"/>
        </w:rPr>
        <w:t>27</w:t>
      </w:r>
      <w:r w:rsidR="005D0D00" w:rsidRPr="009F103B">
        <w:rPr>
          <w:rFonts w:ascii="Times New Roman" w:hAnsi="Times New Roman" w:cs="Times New Roman"/>
          <w:sz w:val="24"/>
          <w:szCs w:val="24"/>
        </w:rPr>
        <w:t xml:space="preserve"> personas </w:t>
      </w:r>
      <w:r w:rsidR="009F103B" w:rsidRPr="009F103B">
        <w:rPr>
          <w:rFonts w:ascii="Times New Roman" w:hAnsi="Times New Roman" w:cs="Times New Roman"/>
          <w:sz w:val="24"/>
          <w:szCs w:val="24"/>
        </w:rPr>
        <w:t xml:space="preserve">más en relación al </w:t>
      </w:r>
      <w:r w:rsidR="005D0D00" w:rsidRPr="009F103B">
        <w:rPr>
          <w:rFonts w:ascii="Times New Roman" w:hAnsi="Times New Roman" w:cs="Times New Roman"/>
          <w:sz w:val="24"/>
          <w:szCs w:val="24"/>
        </w:rPr>
        <w:t>año 201</w:t>
      </w:r>
      <w:r w:rsidR="009F103B" w:rsidRPr="009F103B">
        <w:rPr>
          <w:rFonts w:ascii="Times New Roman" w:hAnsi="Times New Roman" w:cs="Times New Roman"/>
          <w:sz w:val="24"/>
          <w:szCs w:val="24"/>
        </w:rPr>
        <w:t>6</w:t>
      </w:r>
      <w:r w:rsidR="005D0D00" w:rsidRPr="009F103B">
        <w:rPr>
          <w:rFonts w:ascii="Times New Roman" w:hAnsi="Times New Roman" w:cs="Times New Roman"/>
          <w:sz w:val="24"/>
          <w:szCs w:val="24"/>
        </w:rPr>
        <w:t>.</w:t>
      </w:r>
      <w:r w:rsidR="0001750C" w:rsidRPr="009F103B">
        <w:rPr>
          <w:rFonts w:ascii="Times New Roman" w:hAnsi="Times New Roman" w:cs="Times New Roman"/>
          <w:sz w:val="24"/>
          <w:szCs w:val="24"/>
        </w:rPr>
        <w:t xml:space="preserve"> (</w:t>
      </w:r>
      <w:r w:rsidR="00630BBA" w:rsidRPr="009F103B">
        <w:rPr>
          <w:rFonts w:ascii="Times New Roman" w:hAnsi="Times New Roman" w:cs="Times New Roman"/>
          <w:sz w:val="24"/>
          <w:szCs w:val="24"/>
        </w:rPr>
        <w:t>Ver gráfico comparativo 5)</w:t>
      </w:r>
    </w:p>
    <w:p w14:paraId="5C8C89F4" w14:textId="77777777" w:rsidR="00630BBA" w:rsidRPr="00AA33EE" w:rsidRDefault="00630BBA" w:rsidP="003217DB">
      <w:pPr>
        <w:tabs>
          <w:tab w:val="left" w:pos="2145"/>
        </w:tabs>
        <w:rPr>
          <w:rFonts w:ascii="Times New Roman" w:hAnsi="Times New Roman" w:cs="Times New Roman"/>
          <w:sz w:val="24"/>
          <w:szCs w:val="24"/>
        </w:rPr>
      </w:pPr>
    </w:p>
    <w:tbl>
      <w:tblPr>
        <w:tblStyle w:val="Tablaconcuadrcula"/>
        <w:tblpPr w:leftFromText="141" w:rightFromText="141" w:vertAnchor="text" w:horzAnchor="page" w:tblpX="2868" w:tblpY="105"/>
        <w:tblW w:w="0" w:type="auto"/>
        <w:tblLook w:val="04A0" w:firstRow="1" w:lastRow="0" w:firstColumn="1" w:lastColumn="0" w:noHBand="0" w:noVBand="1"/>
      </w:tblPr>
      <w:tblGrid>
        <w:gridCol w:w="1570"/>
        <w:gridCol w:w="696"/>
        <w:gridCol w:w="696"/>
        <w:gridCol w:w="1737"/>
        <w:gridCol w:w="916"/>
      </w:tblGrid>
      <w:tr w:rsidR="004B35F9" w:rsidRPr="00AA33EE" w14:paraId="72FA40F4" w14:textId="77777777" w:rsidTr="00187778">
        <w:trPr>
          <w:trHeight w:val="300"/>
        </w:trPr>
        <w:tc>
          <w:tcPr>
            <w:tcW w:w="0" w:type="auto"/>
            <w:noWrap/>
          </w:tcPr>
          <w:p w14:paraId="16952A9D" w14:textId="77777777" w:rsidR="004B35F9" w:rsidRPr="00187778" w:rsidRDefault="004B35F9" w:rsidP="004B35F9">
            <w:pPr>
              <w:spacing w:line="360" w:lineRule="auto"/>
              <w:jc w:val="both"/>
              <w:rPr>
                <w:rFonts w:ascii="Times New Roman" w:hAnsi="Times New Roman" w:cs="Times New Roman"/>
                <w:b/>
                <w:sz w:val="24"/>
                <w:szCs w:val="24"/>
              </w:rPr>
            </w:pPr>
            <w:r w:rsidRPr="00187778">
              <w:rPr>
                <w:rFonts w:ascii="Times New Roman" w:hAnsi="Times New Roman" w:cs="Times New Roman"/>
                <w:b/>
                <w:sz w:val="24"/>
                <w:szCs w:val="24"/>
              </w:rPr>
              <w:lastRenderedPageBreak/>
              <w:t>EDADES</w:t>
            </w:r>
          </w:p>
        </w:tc>
        <w:tc>
          <w:tcPr>
            <w:tcW w:w="0" w:type="auto"/>
            <w:noWrap/>
          </w:tcPr>
          <w:p w14:paraId="73907BC2" w14:textId="1221DD79" w:rsidR="004B35F9" w:rsidRPr="00187778" w:rsidRDefault="00BD6118" w:rsidP="004B35F9">
            <w:pPr>
              <w:spacing w:line="360" w:lineRule="auto"/>
              <w:jc w:val="both"/>
              <w:rPr>
                <w:rFonts w:ascii="Times New Roman" w:hAnsi="Times New Roman" w:cs="Times New Roman"/>
                <w:b/>
                <w:sz w:val="24"/>
                <w:szCs w:val="24"/>
              </w:rPr>
            </w:pPr>
            <w:r>
              <w:rPr>
                <w:rFonts w:ascii="Times New Roman" w:hAnsi="Times New Roman" w:cs="Times New Roman"/>
                <w:b/>
                <w:sz w:val="24"/>
                <w:szCs w:val="24"/>
              </w:rPr>
              <w:t>2016</w:t>
            </w:r>
          </w:p>
        </w:tc>
        <w:tc>
          <w:tcPr>
            <w:tcW w:w="0" w:type="auto"/>
            <w:noWrap/>
          </w:tcPr>
          <w:p w14:paraId="08E8C08F" w14:textId="5054042B" w:rsidR="004B35F9" w:rsidRPr="00187778" w:rsidRDefault="00322FC2" w:rsidP="004B35F9">
            <w:pPr>
              <w:spacing w:line="360" w:lineRule="auto"/>
              <w:jc w:val="both"/>
              <w:rPr>
                <w:rFonts w:ascii="Times New Roman" w:hAnsi="Times New Roman" w:cs="Times New Roman"/>
                <w:b/>
                <w:sz w:val="24"/>
                <w:szCs w:val="24"/>
              </w:rPr>
            </w:pPr>
            <w:r>
              <w:rPr>
                <w:rFonts w:ascii="Times New Roman" w:hAnsi="Times New Roman" w:cs="Times New Roman"/>
                <w:b/>
                <w:sz w:val="24"/>
                <w:szCs w:val="24"/>
              </w:rPr>
              <w:t>2017</w:t>
            </w:r>
          </w:p>
        </w:tc>
        <w:tc>
          <w:tcPr>
            <w:tcW w:w="0" w:type="auto"/>
          </w:tcPr>
          <w:p w14:paraId="642FE3D2" w14:textId="77777777" w:rsidR="004B35F9" w:rsidRPr="00187778" w:rsidRDefault="004B35F9" w:rsidP="00322FC2">
            <w:pPr>
              <w:spacing w:line="360" w:lineRule="auto"/>
              <w:jc w:val="center"/>
              <w:rPr>
                <w:rFonts w:ascii="Times New Roman" w:hAnsi="Times New Roman" w:cs="Times New Roman"/>
                <w:b/>
                <w:sz w:val="24"/>
                <w:szCs w:val="24"/>
              </w:rPr>
            </w:pPr>
            <w:r w:rsidRPr="00187778">
              <w:rPr>
                <w:rFonts w:ascii="Times New Roman" w:hAnsi="Times New Roman" w:cs="Times New Roman"/>
                <w:b/>
                <w:sz w:val="24"/>
                <w:szCs w:val="24"/>
              </w:rPr>
              <w:t>DIFERENCIA</w:t>
            </w:r>
          </w:p>
        </w:tc>
        <w:tc>
          <w:tcPr>
            <w:tcW w:w="0" w:type="auto"/>
            <w:noWrap/>
          </w:tcPr>
          <w:p w14:paraId="1C43E022" w14:textId="77777777" w:rsidR="004B35F9" w:rsidRPr="00187778" w:rsidRDefault="004B35F9" w:rsidP="004B35F9">
            <w:pPr>
              <w:spacing w:line="360" w:lineRule="auto"/>
              <w:jc w:val="center"/>
              <w:rPr>
                <w:rFonts w:ascii="Times New Roman" w:hAnsi="Times New Roman" w:cs="Times New Roman"/>
                <w:b/>
                <w:sz w:val="24"/>
                <w:szCs w:val="24"/>
              </w:rPr>
            </w:pPr>
            <w:r w:rsidRPr="00187778">
              <w:rPr>
                <w:rFonts w:ascii="Times New Roman" w:hAnsi="Times New Roman" w:cs="Times New Roman"/>
                <w:b/>
                <w:sz w:val="24"/>
                <w:szCs w:val="24"/>
              </w:rPr>
              <w:t>%</w:t>
            </w:r>
          </w:p>
        </w:tc>
      </w:tr>
      <w:tr w:rsidR="004B35F9" w:rsidRPr="00AA33EE" w14:paraId="73DD3B81" w14:textId="77777777" w:rsidTr="00187778">
        <w:trPr>
          <w:trHeight w:val="300"/>
        </w:trPr>
        <w:tc>
          <w:tcPr>
            <w:tcW w:w="0" w:type="auto"/>
            <w:noWrap/>
            <w:hideMark/>
          </w:tcPr>
          <w:p w14:paraId="059AD139" w14:textId="77777777" w:rsidR="004B35F9" w:rsidRPr="00AA33EE" w:rsidRDefault="004B35F9" w:rsidP="004B35F9">
            <w:pPr>
              <w:spacing w:line="360" w:lineRule="auto"/>
              <w:jc w:val="both"/>
              <w:rPr>
                <w:rFonts w:ascii="Times New Roman" w:hAnsi="Times New Roman" w:cs="Times New Roman"/>
                <w:sz w:val="24"/>
                <w:szCs w:val="24"/>
              </w:rPr>
            </w:pPr>
            <w:r w:rsidRPr="00AA33EE">
              <w:rPr>
                <w:rFonts w:ascii="Times New Roman" w:hAnsi="Times New Roman" w:cs="Times New Roman"/>
                <w:sz w:val="24"/>
                <w:szCs w:val="24"/>
              </w:rPr>
              <w:t>0 a 15 años</w:t>
            </w:r>
          </w:p>
        </w:tc>
        <w:tc>
          <w:tcPr>
            <w:tcW w:w="0" w:type="auto"/>
            <w:noWrap/>
            <w:hideMark/>
          </w:tcPr>
          <w:p w14:paraId="1F591F7F" w14:textId="59CFA812" w:rsidR="004B35F9" w:rsidRPr="00AA33EE" w:rsidRDefault="00BD6118"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0" w:type="auto"/>
            <w:noWrap/>
            <w:hideMark/>
          </w:tcPr>
          <w:p w14:paraId="391A0FEC" w14:textId="781CA1E8" w:rsidR="004B35F9" w:rsidRPr="00AA33EE" w:rsidRDefault="00BD6118"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0" w:type="auto"/>
          </w:tcPr>
          <w:p w14:paraId="37E1A0D5" w14:textId="29EB20A5" w:rsidR="004B35F9" w:rsidRPr="00AA33EE" w:rsidRDefault="00BD6118" w:rsidP="00322FC2">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noWrap/>
            <w:hideMark/>
          </w:tcPr>
          <w:p w14:paraId="65E3EBE2" w14:textId="6477FA37" w:rsidR="004B35F9" w:rsidRPr="00AA33EE" w:rsidRDefault="00322FC2"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004B35F9" w:rsidRPr="00AA33EE">
              <w:rPr>
                <w:rFonts w:ascii="Times New Roman" w:hAnsi="Times New Roman" w:cs="Times New Roman"/>
                <w:sz w:val="24"/>
                <w:szCs w:val="24"/>
              </w:rPr>
              <w:t>%</w:t>
            </w:r>
          </w:p>
        </w:tc>
      </w:tr>
      <w:tr w:rsidR="004B35F9" w:rsidRPr="00AA33EE" w14:paraId="43130FE5" w14:textId="77777777" w:rsidTr="00187778">
        <w:trPr>
          <w:trHeight w:val="300"/>
        </w:trPr>
        <w:tc>
          <w:tcPr>
            <w:tcW w:w="0" w:type="auto"/>
            <w:noWrap/>
            <w:hideMark/>
          </w:tcPr>
          <w:p w14:paraId="0940AE1E" w14:textId="77777777" w:rsidR="004B35F9" w:rsidRPr="00AA33EE" w:rsidRDefault="004B35F9" w:rsidP="004B35F9">
            <w:pPr>
              <w:spacing w:line="360" w:lineRule="auto"/>
              <w:jc w:val="both"/>
              <w:rPr>
                <w:rFonts w:ascii="Times New Roman" w:hAnsi="Times New Roman" w:cs="Times New Roman"/>
                <w:sz w:val="24"/>
                <w:szCs w:val="24"/>
              </w:rPr>
            </w:pPr>
            <w:r w:rsidRPr="00AA33EE">
              <w:rPr>
                <w:rFonts w:ascii="Times New Roman" w:hAnsi="Times New Roman" w:cs="Times New Roman"/>
                <w:sz w:val="24"/>
                <w:szCs w:val="24"/>
              </w:rPr>
              <w:t>16 a 30 años</w:t>
            </w:r>
          </w:p>
        </w:tc>
        <w:tc>
          <w:tcPr>
            <w:tcW w:w="0" w:type="auto"/>
            <w:noWrap/>
            <w:hideMark/>
          </w:tcPr>
          <w:p w14:paraId="116457E5" w14:textId="232C8468" w:rsidR="004B35F9" w:rsidRPr="00AA33EE" w:rsidRDefault="00BD6118"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323</w:t>
            </w:r>
          </w:p>
        </w:tc>
        <w:tc>
          <w:tcPr>
            <w:tcW w:w="0" w:type="auto"/>
            <w:noWrap/>
            <w:hideMark/>
          </w:tcPr>
          <w:p w14:paraId="518C98FF" w14:textId="71B92D23" w:rsidR="004B35F9" w:rsidRPr="00AA33EE" w:rsidRDefault="00BD6118"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0" w:type="auto"/>
          </w:tcPr>
          <w:p w14:paraId="19D6604E" w14:textId="79864B77" w:rsidR="004B35F9" w:rsidRPr="00AA33EE" w:rsidRDefault="00C17DC9" w:rsidP="00322FC2">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0" w:type="auto"/>
            <w:noWrap/>
            <w:hideMark/>
          </w:tcPr>
          <w:p w14:paraId="503958DE" w14:textId="3CA213E2" w:rsidR="004B35F9" w:rsidRPr="00AA33EE" w:rsidRDefault="00322FC2"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8.36</w:t>
            </w:r>
            <w:r w:rsidR="004B35F9" w:rsidRPr="00AA33EE">
              <w:rPr>
                <w:rFonts w:ascii="Times New Roman" w:hAnsi="Times New Roman" w:cs="Times New Roman"/>
                <w:sz w:val="24"/>
                <w:szCs w:val="24"/>
              </w:rPr>
              <w:t>%</w:t>
            </w:r>
          </w:p>
        </w:tc>
      </w:tr>
      <w:tr w:rsidR="004B35F9" w:rsidRPr="00AA33EE" w14:paraId="36C4BCDC" w14:textId="77777777" w:rsidTr="00187778">
        <w:trPr>
          <w:trHeight w:val="300"/>
        </w:trPr>
        <w:tc>
          <w:tcPr>
            <w:tcW w:w="0" w:type="auto"/>
            <w:noWrap/>
            <w:hideMark/>
          </w:tcPr>
          <w:p w14:paraId="4D559676" w14:textId="77777777" w:rsidR="004B35F9" w:rsidRPr="00AA33EE" w:rsidRDefault="004B35F9" w:rsidP="004B35F9">
            <w:pPr>
              <w:spacing w:line="360" w:lineRule="auto"/>
              <w:jc w:val="both"/>
              <w:rPr>
                <w:rFonts w:ascii="Times New Roman" w:hAnsi="Times New Roman" w:cs="Times New Roman"/>
                <w:sz w:val="24"/>
                <w:szCs w:val="24"/>
              </w:rPr>
            </w:pPr>
            <w:r w:rsidRPr="00AA33EE">
              <w:rPr>
                <w:rFonts w:ascii="Times New Roman" w:hAnsi="Times New Roman" w:cs="Times New Roman"/>
                <w:sz w:val="24"/>
                <w:szCs w:val="24"/>
              </w:rPr>
              <w:t>31 a 50 años</w:t>
            </w:r>
          </w:p>
        </w:tc>
        <w:tc>
          <w:tcPr>
            <w:tcW w:w="0" w:type="auto"/>
            <w:noWrap/>
            <w:hideMark/>
          </w:tcPr>
          <w:p w14:paraId="677A17A3" w14:textId="28C1051F" w:rsidR="004B35F9" w:rsidRPr="00AA33EE" w:rsidRDefault="00BD6118"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414</w:t>
            </w:r>
          </w:p>
        </w:tc>
        <w:tc>
          <w:tcPr>
            <w:tcW w:w="0" w:type="auto"/>
            <w:noWrap/>
            <w:hideMark/>
          </w:tcPr>
          <w:p w14:paraId="51E9C233" w14:textId="13C36D76" w:rsidR="004B35F9" w:rsidRPr="00AA33EE" w:rsidRDefault="00C17DC9"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403</w:t>
            </w:r>
          </w:p>
        </w:tc>
        <w:tc>
          <w:tcPr>
            <w:tcW w:w="0" w:type="auto"/>
          </w:tcPr>
          <w:p w14:paraId="0FCBED48" w14:textId="31E67762" w:rsidR="004B35F9" w:rsidRPr="00AA33EE" w:rsidRDefault="00C17DC9" w:rsidP="00322FC2">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noWrap/>
            <w:hideMark/>
          </w:tcPr>
          <w:p w14:paraId="1D5A92F7" w14:textId="7F44709C" w:rsidR="004B35F9" w:rsidRPr="00AA33EE" w:rsidRDefault="00322FC2"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-2.66</w:t>
            </w:r>
            <w:r w:rsidR="004B35F9" w:rsidRPr="00AA33EE">
              <w:rPr>
                <w:rFonts w:ascii="Times New Roman" w:hAnsi="Times New Roman" w:cs="Times New Roman"/>
                <w:sz w:val="24"/>
                <w:szCs w:val="24"/>
              </w:rPr>
              <w:t>%</w:t>
            </w:r>
          </w:p>
        </w:tc>
      </w:tr>
      <w:tr w:rsidR="004B35F9" w:rsidRPr="00AA33EE" w14:paraId="1BDA6D77" w14:textId="77777777" w:rsidTr="00187778">
        <w:trPr>
          <w:trHeight w:val="300"/>
        </w:trPr>
        <w:tc>
          <w:tcPr>
            <w:tcW w:w="0" w:type="auto"/>
            <w:noWrap/>
            <w:hideMark/>
          </w:tcPr>
          <w:p w14:paraId="348E276D" w14:textId="77777777" w:rsidR="004B35F9" w:rsidRPr="00AA33EE" w:rsidRDefault="004B35F9" w:rsidP="004B35F9">
            <w:pPr>
              <w:spacing w:line="360" w:lineRule="auto"/>
              <w:jc w:val="both"/>
              <w:rPr>
                <w:rFonts w:ascii="Times New Roman" w:hAnsi="Times New Roman" w:cs="Times New Roman"/>
                <w:sz w:val="24"/>
                <w:szCs w:val="24"/>
              </w:rPr>
            </w:pPr>
            <w:r w:rsidRPr="00AA33EE">
              <w:rPr>
                <w:rFonts w:ascii="Times New Roman" w:hAnsi="Times New Roman" w:cs="Times New Roman"/>
                <w:sz w:val="24"/>
                <w:szCs w:val="24"/>
              </w:rPr>
              <w:t>51 a 70 años</w:t>
            </w:r>
          </w:p>
        </w:tc>
        <w:tc>
          <w:tcPr>
            <w:tcW w:w="0" w:type="auto"/>
            <w:noWrap/>
            <w:hideMark/>
          </w:tcPr>
          <w:p w14:paraId="4C8B62D4" w14:textId="02E7D2C7" w:rsidR="004B35F9" w:rsidRPr="00AA33EE" w:rsidRDefault="00BD6118"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270</w:t>
            </w:r>
          </w:p>
        </w:tc>
        <w:tc>
          <w:tcPr>
            <w:tcW w:w="0" w:type="auto"/>
            <w:noWrap/>
            <w:hideMark/>
          </w:tcPr>
          <w:p w14:paraId="1A5B3DE1" w14:textId="1CD08416" w:rsidR="004B35F9" w:rsidRPr="00AA33EE" w:rsidRDefault="00C17DC9"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0" w:type="auto"/>
          </w:tcPr>
          <w:p w14:paraId="39619291" w14:textId="3EB10E25" w:rsidR="004B35F9" w:rsidRPr="00AA33EE" w:rsidRDefault="00C17DC9" w:rsidP="00322FC2">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0" w:type="auto"/>
            <w:noWrap/>
            <w:hideMark/>
          </w:tcPr>
          <w:p w14:paraId="6F40967F" w14:textId="7FFD559C" w:rsidR="004B35F9" w:rsidRPr="00AA33EE" w:rsidRDefault="00322FC2"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7.04</w:t>
            </w:r>
            <w:r w:rsidR="004B35F9" w:rsidRPr="00AA33EE">
              <w:rPr>
                <w:rFonts w:ascii="Times New Roman" w:hAnsi="Times New Roman" w:cs="Times New Roman"/>
                <w:sz w:val="24"/>
                <w:szCs w:val="24"/>
              </w:rPr>
              <w:t>%</w:t>
            </w:r>
          </w:p>
        </w:tc>
      </w:tr>
      <w:tr w:rsidR="004B35F9" w:rsidRPr="00AA33EE" w14:paraId="28475043" w14:textId="77777777" w:rsidTr="00CF4C46">
        <w:trPr>
          <w:trHeight w:val="300"/>
        </w:trPr>
        <w:tc>
          <w:tcPr>
            <w:tcW w:w="0" w:type="auto"/>
            <w:noWrap/>
            <w:hideMark/>
          </w:tcPr>
          <w:p w14:paraId="25A6344A" w14:textId="77777777" w:rsidR="004B35F9" w:rsidRPr="00AA33EE" w:rsidRDefault="004B35F9" w:rsidP="004B35F9">
            <w:pPr>
              <w:spacing w:line="360" w:lineRule="auto"/>
              <w:jc w:val="both"/>
              <w:rPr>
                <w:rFonts w:ascii="Times New Roman" w:hAnsi="Times New Roman" w:cs="Times New Roman"/>
                <w:sz w:val="24"/>
                <w:szCs w:val="24"/>
              </w:rPr>
            </w:pPr>
            <w:r w:rsidRPr="00AA33EE">
              <w:rPr>
                <w:rFonts w:ascii="Times New Roman" w:hAnsi="Times New Roman" w:cs="Times New Roman"/>
                <w:sz w:val="24"/>
                <w:szCs w:val="24"/>
              </w:rPr>
              <w:t>71 años a más</w:t>
            </w:r>
          </w:p>
        </w:tc>
        <w:tc>
          <w:tcPr>
            <w:tcW w:w="0" w:type="auto"/>
            <w:noWrap/>
            <w:hideMark/>
          </w:tcPr>
          <w:p w14:paraId="7430CE5A" w14:textId="4EEDEAE3" w:rsidR="004B35F9" w:rsidRPr="00AA33EE" w:rsidRDefault="00BD6118"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147</w:t>
            </w:r>
          </w:p>
        </w:tc>
        <w:tc>
          <w:tcPr>
            <w:tcW w:w="0" w:type="auto"/>
            <w:noWrap/>
            <w:hideMark/>
          </w:tcPr>
          <w:p w14:paraId="0F6939E0" w14:textId="32CAFD03" w:rsidR="004B35F9" w:rsidRPr="00AA33EE" w:rsidRDefault="00C17DC9"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151</w:t>
            </w:r>
          </w:p>
        </w:tc>
        <w:tc>
          <w:tcPr>
            <w:tcW w:w="0" w:type="auto"/>
            <w:tcBorders>
              <w:bottom w:val="single" w:sz="4" w:space="0" w:color="auto"/>
            </w:tcBorders>
          </w:tcPr>
          <w:p w14:paraId="52DDFE7F" w14:textId="104231B9" w:rsidR="004B35F9" w:rsidRPr="00AA33EE" w:rsidRDefault="00C17DC9" w:rsidP="00322FC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Borders>
              <w:bottom w:val="single" w:sz="4" w:space="0" w:color="auto"/>
            </w:tcBorders>
            <w:noWrap/>
            <w:hideMark/>
          </w:tcPr>
          <w:p w14:paraId="297929DA" w14:textId="29D2A083" w:rsidR="004B35F9" w:rsidRPr="00AA33EE" w:rsidRDefault="00322FC2" w:rsidP="004B35F9">
            <w:pPr>
              <w:spacing w:line="360" w:lineRule="auto"/>
              <w:jc w:val="both"/>
              <w:rPr>
                <w:rFonts w:ascii="Times New Roman" w:hAnsi="Times New Roman" w:cs="Times New Roman"/>
                <w:sz w:val="24"/>
                <w:szCs w:val="24"/>
              </w:rPr>
            </w:pPr>
            <w:r>
              <w:rPr>
                <w:rFonts w:ascii="Times New Roman" w:hAnsi="Times New Roman" w:cs="Times New Roman"/>
                <w:sz w:val="24"/>
                <w:szCs w:val="24"/>
              </w:rPr>
              <w:t>2.72</w:t>
            </w:r>
            <w:r w:rsidR="004B35F9" w:rsidRPr="00AA33EE">
              <w:rPr>
                <w:rFonts w:ascii="Times New Roman" w:hAnsi="Times New Roman" w:cs="Times New Roman"/>
                <w:sz w:val="24"/>
                <w:szCs w:val="24"/>
              </w:rPr>
              <w:t>%</w:t>
            </w:r>
          </w:p>
        </w:tc>
      </w:tr>
      <w:tr w:rsidR="00023054" w:rsidRPr="00AA33EE" w14:paraId="7FBE7E23" w14:textId="77777777" w:rsidTr="00CF4C46">
        <w:trPr>
          <w:trHeight w:val="300"/>
        </w:trPr>
        <w:tc>
          <w:tcPr>
            <w:tcW w:w="0" w:type="auto"/>
            <w:noWrap/>
          </w:tcPr>
          <w:p w14:paraId="52DED96E" w14:textId="1EE975F0" w:rsidR="00023054" w:rsidRPr="00187778" w:rsidRDefault="00187778" w:rsidP="004B35F9">
            <w:pPr>
              <w:spacing w:line="360" w:lineRule="auto"/>
              <w:jc w:val="both"/>
              <w:rPr>
                <w:rFonts w:ascii="Times New Roman" w:hAnsi="Times New Roman" w:cs="Times New Roman"/>
                <w:b/>
                <w:sz w:val="24"/>
                <w:szCs w:val="24"/>
              </w:rPr>
            </w:pPr>
            <w:r w:rsidRPr="00187778">
              <w:rPr>
                <w:rFonts w:ascii="Times New Roman" w:hAnsi="Times New Roman" w:cs="Times New Roman"/>
                <w:b/>
                <w:sz w:val="24"/>
                <w:szCs w:val="24"/>
              </w:rPr>
              <w:t>Total</w:t>
            </w:r>
          </w:p>
        </w:tc>
        <w:tc>
          <w:tcPr>
            <w:tcW w:w="0" w:type="auto"/>
            <w:noWrap/>
          </w:tcPr>
          <w:p w14:paraId="4A48288D" w14:textId="150FF6B0" w:rsidR="00023054" w:rsidRPr="00187778" w:rsidRDefault="00BD6118" w:rsidP="00187778">
            <w:pPr>
              <w:spacing w:line="360" w:lineRule="auto"/>
              <w:jc w:val="both"/>
              <w:rPr>
                <w:rFonts w:ascii="Times New Roman" w:hAnsi="Times New Roman" w:cs="Times New Roman"/>
                <w:b/>
                <w:sz w:val="24"/>
                <w:szCs w:val="24"/>
              </w:rPr>
            </w:pPr>
            <w:r>
              <w:rPr>
                <w:rFonts w:ascii="Times New Roman" w:hAnsi="Times New Roman" w:cs="Times New Roman"/>
                <w:b/>
                <w:sz w:val="24"/>
                <w:szCs w:val="24"/>
              </w:rPr>
              <w:t>1205</w:t>
            </w:r>
          </w:p>
        </w:tc>
        <w:tc>
          <w:tcPr>
            <w:tcW w:w="0" w:type="auto"/>
            <w:tcBorders>
              <w:right w:val="single" w:sz="4" w:space="0" w:color="auto"/>
            </w:tcBorders>
            <w:noWrap/>
          </w:tcPr>
          <w:p w14:paraId="4D489006" w14:textId="02FCEE26" w:rsidR="00023054" w:rsidRPr="00187778" w:rsidRDefault="00C17DC9" w:rsidP="004B35F9">
            <w:pPr>
              <w:spacing w:line="360" w:lineRule="auto"/>
              <w:jc w:val="both"/>
              <w:rPr>
                <w:rFonts w:ascii="Times New Roman" w:hAnsi="Times New Roman" w:cs="Times New Roman"/>
                <w:b/>
                <w:sz w:val="24"/>
                <w:szCs w:val="24"/>
              </w:rPr>
            </w:pPr>
            <w:r>
              <w:rPr>
                <w:rFonts w:ascii="Times New Roman" w:hAnsi="Times New Roman" w:cs="Times New Roman"/>
                <w:b/>
                <w:sz w:val="24"/>
                <w:szCs w:val="24"/>
              </w:rPr>
              <w:t>124</w:t>
            </w:r>
            <w:r w:rsidR="00187778" w:rsidRPr="00187778">
              <w:rPr>
                <w:rFonts w:ascii="Times New Roman" w:hAnsi="Times New Roman" w:cs="Times New Roman"/>
                <w:b/>
                <w:sz w:val="24"/>
                <w:szCs w:val="24"/>
              </w:rPr>
              <w:t>5</w:t>
            </w:r>
          </w:p>
        </w:tc>
        <w:tc>
          <w:tcPr>
            <w:tcW w:w="0" w:type="auto"/>
            <w:tcBorders>
              <w:top w:val="single" w:sz="4" w:space="0" w:color="auto"/>
              <w:left w:val="single" w:sz="4" w:space="0" w:color="auto"/>
              <w:bottom w:val="nil"/>
              <w:right w:val="nil"/>
            </w:tcBorders>
          </w:tcPr>
          <w:p w14:paraId="73CA181C" w14:textId="77777777" w:rsidR="00023054" w:rsidRPr="00AA33EE" w:rsidRDefault="00023054" w:rsidP="00322FC2">
            <w:pPr>
              <w:spacing w:line="360" w:lineRule="auto"/>
              <w:jc w:val="center"/>
              <w:rPr>
                <w:rFonts w:ascii="Times New Roman" w:hAnsi="Times New Roman" w:cs="Times New Roman"/>
                <w:sz w:val="24"/>
                <w:szCs w:val="24"/>
              </w:rPr>
            </w:pPr>
          </w:p>
        </w:tc>
        <w:tc>
          <w:tcPr>
            <w:tcW w:w="0" w:type="auto"/>
            <w:tcBorders>
              <w:top w:val="single" w:sz="4" w:space="0" w:color="auto"/>
              <w:left w:val="nil"/>
              <w:bottom w:val="nil"/>
              <w:right w:val="nil"/>
            </w:tcBorders>
            <w:noWrap/>
          </w:tcPr>
          <w:p w14:paraId="2B0BD386" w14:textId="77777777" w:rsidR="00023054" w:rsidRPr="00AA33EE" w:rsidRDefault="00023054" w:rsidP="004B35F9">
            <w:pPr>
              <w:spacing w:line="360" w:lineRule="auto"/>
              <w:jc w:val="both"/>
              <w:rPr>
                <w:rFonts w:ascii="Times New Roman" w:hAnsi="Times New Roman" w:cs="Times New Roman"/>
                <w:sz w:val="24"/>
                <w:szCs w:val="24"/>
              </w:rPr>
            </w:pPr>
          </w:p>
        </w:tc>
      </w:tr>
    </w:tbl>
    <w:p w14:paraId="49FA0956" w14:textId="77777777" w:rsidR="00B6724E" w:rsidRPr="00AA33EE" w:rsidRDefault="00B6724E" w:rsidP="003217DB">
      <w:pPr>
        <w:tabs>
          <w:tab w:val="left" w:pos="2145"/>
        </w:tabs>
        <w:rPr>
          <w:rFonts w:ascii="Times New Roman" w:hAnsi="Times New Roman" w:cs="Times New Roman"/>
          <w:sz w:val="24"/>
          <w:szCs w:val="24"/>
        </w:rPr>
      </w:pPr>
    </w:p>
    <w:p w14:paraId="18451591" w14:textId="77777777" w:rsidR="003217DB" w:rsidRPr="00AA33EE" w:rsidRDefault="003217DB" w:rsidP="003217DB">
      <w:pPr>
        <w:tabs>
          <w:tab w:val="left" w:pos="2145"/>
        </w:tabs>
        <w:rPr>
          <w:rFonts w:ascii="Times New Roman" w:hAnsi="Times New Roman" w:cs="Times New Roman"/>
          <w:sz w:val="24"/>
          <w:szCs w:val="24"/>
        </w:rPr>
      </w:pPr>
    </w:p>
    <w:p w14:paraId="2D590FAD" w14:textId="77777777" w:rsidR="00B6724E" w:rsidRPr="00AA33EE" w:rsidRDefault="00B6724E" w:rsidP="003217DB">
      <w:pPr>
        <w:tabs>
          <w:tab w:val="left" w:pos="2145"/>
        </w:tabs>
        <w:rPr>
          <w:rFonts w:ascii="Times New Roman" w:hAnsi="Times New Roman" w:cs="Times New Roman"/>
          <w:sz w:val="24"/>
          <w:szCs w:val="24"/>
        </w:rPr>
      </w:pPr>
    </w:p>
    <w:p w14:paraId="4CBB3BEF" w14:textId="77777777" w:rsidR="00B6724E" w:rsidRPr="00AA33EE" w:rsidRDefault="00B6724E" w:rsidP="003217DB">
      <w:pPr>
        <w:tabs>
          <w:tab w:val="left" w:pos="2145"/>
        </w:tabs>
        <w:rPr>
          <w:rFonts w:ascii="Times New Roman" w:hAnsi="Times New Roman" w:cs="Times New Roman"/>
          <w:sz w:val="24"/>
          <w:szCs w:val="24"/>
        </w:rPr>
      </w:pPr>
    </w:p>
    <w:p w14:paraId="45F722BB" w14:textId="77777777" w:rsidR="00B6724E" w:rsidRPr="00AA33EE" w:rsidRDefault="00B6724E" w:rsidP="003217DB">
      <w:pPr>
        <w:tabs>
          <w:tab w:val="left" w:pos="2145"/>
        </w:tabs>
        <w:rPr>
          <w:rFonts w:ascii="Times New Roman" w:hAnsi="Times New Roman" w:cs="Times New Roman"/>
          <w:sz w:val="24"/>
          <w:szCs w:val="24"/>
        </w:rPr>
      </w:pPr>
    </w:p>
    <w:p w14:paraId="34FC30C8" w14:textId="77777777" w:rsidR="00023054" w:rsidRPr="00AA33EE" w:rsidRDefault="00023054" w:rsidP="00023054">
      <w:pPr>
        <w:spacing w:after="0" w:line="360" w:lineRule="auto"/>
        <w:jc w:val="center"/>
        <w:rPr>
          <w:rFonts w:ascii="Times New Roman" w:hAnsi="Times New Roman" w:cs="Times New Roman"/>
          <w:sz w:val="24"/>
          <w:szCs w:val="24"/>
        </w:rPr>
      </w:pPr>
    </w:p>
    <w:p w14:paraId="49E8421F" w14:textId="77777777" w:rsidR="00023054" w:rsidRPr="00AA33EE" w:rsidRDefault="00023054" w:rsidP="00023054">
      <w:pPr>
        <w:spacing w:after="0" w:line="360" w:lineRule="auto"/>
        <w:jc w:val="center"/>
        <w:rPr>
          <w:rFonts w:ascii="Times New Roman" w:hAnsi="Times New Roman" w:cs="Times New Roman"/>
          <w:sz w:val="24"/>
          <w:szCs w:val="24"/>
        </w:rPr>
      </w:pPr>
    </w:p>
    <w:p w14:paraId="6E3D7474" w14:textId="7A237A8B" w:rsidR="00023054" w:rsidRPr="00187778" w:rsidRDefault="00187778" w:rsidP="00023054">
      <w:pPr>
        <w:spacing w:after="0" w:line="360" w:lineRule="auto"/>
        <w:jc w:val="center"/>
        <w:rPr>
          <w:rFonts w:ascii="Times New Roman" w:hAnsi="Times New Roman" w:cs="Times New Roman"/>
          <w:b/>
          <w:sz w:val="20"/>
          <w:szCs w:val="20"/>
        </w:rPr>
      </w:pPr>
      <w:r w:rsidRPr="00187778">
        <w:rPr>
          <w:rFonts w:ascii="Times New Roman" w:hAnsi="Times New Roman" w:cs="Times New Roman"/>
          <w:b/>
          <w:sz w:val="20"/>
          <w:szCs w:val="20"/>
        </w:rPr>
        <w:t>Cuadro</w:t>
      </w:r>
      <w:r w:rsidR="00023054" w:rsidRPr="00187778">
        <w:rPr>
          <w:rFonts w:ascii="Times New Roman" w:hAnsi="Times New Roman" w:cs="Times New Roman"/>
          <w:b/>
          <w:sz w:val="20"/>
          <w:szCs w:val="20"/>
        </w:rPr>
        <w:t xml:space="preserve"> 4: fallecidos de accidentes de tránsito registr</w:t>
      </w:r>
      <w:r w:rsidR="00322FC2">
        <w:rPr>
          <w:rFonts w:ascii="Times New Roman" w:hAnsi="Times New Roman" w:cs="Times New Roman"/>
          <w:b/>
          <w:sz w:val="20"/>
          <w:szCs w:val="20"/>
        </w:rPr>
        <w:t>ados por edad  entre el año 2016 y 2017</w:t>
      </w:r>
      <w:r w:rsidR="00023054" w:rsidRPr="00187778">
        <w:rPr>
          <w:rFonts w:ascii="Times New Roman" w:hAnsi="Times New Roman" w:cs="Times New Roman"/>
          <w:b/>
          <w:sz w:val="20"/>
          <w:szCs w:val="20"/>
        </w:rPr>
        <w:t>.</w:t>
      </w:r>
    </w:p>
    <w:p w14:paraId="46A97423" w14:textId="5716F290" w:rsidR="00023054" w:rsidRDefault="00023054" w:rsidP="00023054">
      <w:pPr>
        <w:spacing w:after="0" w:line="360" w:lineRule="auto"/>
        <w:jc w:val="center"/>
        <w:rPr>
          <w:rFonts w:ascii="Times New Roman" w:hAnsi="Times New Roman" w:cs="Times New Roman"/>
          <w:b/>
          <w:sz w:val="20"/>
          <w:szCs w:val="20"/>
        </w:rPr>
      </w:pPr>
      <w:r w:rsidRPr="00187778">
        <w:rPr>
          <w:rFonts w:ascii="Times New Roman" w:hAnsi="Times New Roman" w:cs="Times New Roman"/>
          <w:b/>
          <w:sz w:val="20"/>
          <w:szCs w:val="20"/>
        </w:rPr>
        <w:t>Fuente: División de Tránsito Terrestre Policía Nacional Civil PNC</w:t>
      </w:r>
    </w:p>
    <w:p w14:paraId="266455AE" w14:textId="77777777" w:rsidR="00322FC2" w:rsidRPr="00187778" w:rsidRDefault="00322FC2" w:rsidP="00023054">
      <w:pPr>
        <w:spacing w:after="0" w:line="360" w:lineRule="auto"/>
        <w:jc w:val="center"/>
        <w:rPr>
          <w:rFonts w:ascii="Times New Roman" w:hAnsi="Times New Roman" w:cs="Times New Roman"/>
          <w:b/>
          <w:sz w:val="20"/>
          <w:szCs w:val="20"/>
        </w:rPr>
      </w:pPr>
    </w:p>
    <w:p w14:paraId="3D5C345C" w14:textId="77777777" w:rsidR="00322FC2" w:rsidRDefault="00322FC2" w:rsidP="00322FC2">
      <w:pPr>
        <w:spacing w:after="0" w:line="360" w:lineRule="auto"/>
        <w:rPr>
          <w:rFonts w:ascii="Times New Roman" w:hAnsi="Times New Roman" w:cs="Times New Roman"/>
          <w:b/>
          <w:sz w:val="20"/>
          <w:szCs w:val="20"/>
        </w:rPr>
      </w:pPr>
    </w:p>
    <w:p w14:paraId="75D58EF4" w14:textId="5ECD9B9A" w:rsidR="00322FC2" w:rsidRDefault="00322FC2" w:rsidP="00322FC2">
      <w:pPr>
        <w:spacing w:after="0" w:line="360" w:lineRule="auto"/>
        <w:jc w:val="center"/>
        <w:rPr>
          <w:rFonts w:ascii="Times New Roman" w:hAnsi="Times New Roman" w:cs="Times New Roman"/>
          <w:b/>
          <w:sz w:val="20"/>
          <w:szCs w:val="20"/>
        </w:rPr>
      </w:pPr>
      <w:r>
        <w:rPr>
          <w:noProof/>
        </w:rPr>
        <w:drawing>
          <wp:inline distT="0" distB="0" distL="0" distR="0" wp14:anchorId="10D7531E" wp14:editId="1BA1EF1C">
            <wp:extent cx="4281488" cy="2743200"/>
            <wp:effectExtent l="0" t="0" r="508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EF7C89" w14:textId="744868AB" w:rsidR="00023054" w:rsidRPr="00187778" w:rsidRDefault="00187778" w:rsidP="00322FC2">
      <w:pPr>
        <w:spacing w:after="0" w:line="360" w:lineRule="auto"/>
        <w:rPr>
          <w:rFonts w:ascii="Times New Roman" w:hAnsi="Times New Roman" w:cs="Times New Roman"/>
          <w:b/>
          <w:sz w:val="20"/>
          <w:szCs w:val="20"/>
        </w:rPr>
      </w:pPr>
      <w:r w:rsidRPr="00187778">
        <w:rPr>
          <w:rFonts w:ascii="Times New Roman" w:hAnsi="Times New Roman" w:cs="Times New Roman"/>
          <w:b/>
          <w:sz w:val="20"/>
          <w:szCs w:val="20"/>
        </w:rPr>
        <w:t>Gráfico</w:t>
      </w:r>
      <w:r w:rsidR="00023054" w:rsidRPr="00187778">
        <w:rPr>
          <w:rFonts w:ascii="Times New Roman" w:hAnsi="Times New Roman" w:cs="Times New Roman"/>
          <w:b/>
          <w:sz w:val="20"/>
          <w:szCs w:val="20"/>
        </w:rPr>
        <w:t xml:space="preserve"> 5: </w:t>
      </w:r>
      <w:r w:rsidRPr="00187778">
        <w:rPr>
          <w:rFonts w:ascii="Times New Roman" w:hAnsi="Times New Roman" w:cs="Times New Roman"/>
          <w:b/>
          <w:sz w:val="20"/>
          <w:szCs w:val="20"/>
        </w:rPr>
        <w:t>F</w:t>
      </w:r>
      <w:r w:rsidR="00023054" w:rsidRPr="00187778">
        <w:rPr>
          <w:rFonts w:ascii="Times New Roman" w:hAnsi="Times New Roman" w:cs="Times New Roman"/>
          <w:b/>
          <w:sz w:val="20"/>
          <w:szCs w:val="20"/>
        </w:rPr>
        <w:t>allecidos de accidentes de</w:t>
      </w:r>
      <w:r w:rsidR="00322FC2">
        <w:rPr>
          <w:rFonts w:ascii="Times New Roman" w:hAnsi="Times New Roman" w:cs="Times New Roman"/>
          <w:b/>
          <w:sz w:val="20"/>
          <w:szCs w:val="20"/>
        </w:rPr>
        <w:t xml:space="preserve"> tránsito registrados por edad entre el año 2016 y 2017</w:t>
      </w:r>
      <w:r w:rsidR="00023054" w:rsidRPr="00187778">
        <w:rPr>
          <w:rFonts w:ascii="Times New Roman" w:hAnsi="Times New Roman" w:cs="Times New Roman"/>
          <w:b/>
          <w:sz w:val="20"/>
          <w:szCs w:val="20"/>
        </w:rPr>
        <w:t>.</w:t>
      </w:r>
    </w:p>
    <w:p w14:paraId="61897A32" w14:textId="77777777" w:rsidR="00413E3F" w:rsidRPr="00187778" w:rsidRDefault="00023054" w:rsidP="00B458B9">
      <w:pPr>
        <w:spacing w:after="0" w:line="360" w:lineRule="auto"/>
        <w:jc w:val="center"/>
        <w:rPr>
          <w:rFonts w:ascii="Times New Roman" w:hAnsi="Times New Roman" w:cs="Times New Roman"/>
          <w:b/>
          <w:sz w:val="20"/>
          <w:szCs w:val="20"/>
        </w:rPr>
      </w:pPr>
      <w:r w:rsidRPr="00187778">
        <w:rPr>
          <w:rFonts w:ascii="Times New Roman" w:hAnsi="Times New Roman" w:cs="Times New Roman"/>
          <w:b/>
          <w:sz w:val="20"/>
          <w:szCs w:val="20"/>
        </w:rPr>
        <w:t>Fuente: División de Tránsito Terrestre Policía Nacional Civil PNC</w:t>
      </w:r>
    </w:p>
    <w:p w14:paraId="7221B59D" w14:textId="75A83624" w:rsidR="00413E3F" w:rsidRDefault="00B74989" w:rsidP="00BF4C2E">
      <w:pPr>
        <w:spacing w:after="0" w:line="360" w:lineRule="auto"/>
        <w:jc w:val="both"/>
        <w:rPr>
          <w:rFonts w:ascii="Times New Roman" w:hAnsi="Times New Roman" w:cs="Times New Roman"/>
          <w:sz w:val="24"/>
          <w:szCs w:val="24"/>
        </w:rPr>
      </w:pPr>
      <w:r w:rsidRPr="00AA33EE">
        <w:rPr>
          <w:rFonts w:ascii="Times New Roman" w:hAnsi="Times New Roman" w:cs="Times New Roman"/>
          <w:sz w:val="24"/>
          <w:szCs w:val="24"/>
        </w:rPr>
        <w:t xml:space="preserve">En el grafico </w:t>
      </w:r>
      <w:r w:rsidR="00746552" w:rsidRPr="00AA33EE">
        <w:rPr>
          <w:rFonts w:ascii="Times New Roman" w:hAnsi="Times New Roman" w:cs="Times New Roman"/>
          <w:sz w:val="24"/>
          <w:szCs w:val="24"/>
        </w:rPr>
        <w:t>6</w:t>
      </w:r>
      <w:r w:rsidRPr="00AA33EE">
        <w:rPr>
          <w:rFonts w:ascii="Times New Roman" w:hAnsi="Times New Roman" w:cs="Times New Roman"/>
          <w:sz w:val="24"/>
          <w:szCs w:val="24"/>
        </w:rPr>
        <w:t xml:space="preserve"> se presenta descripción</w:t>
      </w:r>
      <w:r w:rsidR="00746552" w:rsidRPr="00AA33EE">
        <w:rPr>
          <w:rFonts w:ascii="Times New Roman" w:hAnsi="Times New Roman" w:cs="Times New Roman"/>
          <w:sz w:val="24"/>
          <w:szCs w:val="24"/>
        </w:rPr>
        <w:t xml:space="preserve"> de la tasa de mortalidad por accidentes de tránsito desde el año 2004 hasta 201</w:t>
      </w:r>
      <w:r w:rsidR="00322FC2">
        <w:rPr>
          <w:rFonts w:ascii="Times New Roman" w:hAnsi="Times New Roman" w:cs="Times New Roman"/>
          <w:sz w:val="24"/>
          <w:szCs w:val="24"/>
        </w:rPr>
        <w:t>7</w:t>
      </w:r>
      <w:r w:rsidR="00746552" w:rsidRPr="00AA33EE">
        <w:rPr>
          <w:rFonts w:ascii="Times New Roman" w:hAnsi="Times New Roman" w:cs="Times New Roman"/>
          <w:sz w:val="24"/>
          <w:szCs w:val="24"/>
        </w:rPr>
        <w:t>. Se puede observar que la tasa del 201</w:t>
      </w:r>
      <w:r w:rsidR="00322FC2">
        <w:rPr>
          <w:rFonts w:ascii="Times New Roman" w:hAnsi="Times New Roman" w:cs="Times New Roman"/>
          <w:sz w:val="24"/>
          <w:szCs w:val="24"/>
        </w:rPr>
        <w:t>7</w:t>
      </w:r>
      <w:r w:rsidR="00746552" w:rsidRPr="00AA33EE">
        <w:rPr>
          <w:rFonts w:ascii="Times New Roman" w:hAnsi="Times New Roman" w:cs="Times New Roman"/>
          <w:sz w:val="24"/>
          <w:szCs w:val="24"/>
        </w:rPr>
        <w:t xml:space="preserve"> </w:t>
      </w:r>
      <w:r w:rsidR="007805B0" w:rsidRPr="00AA33EE">
        <w:rPr>
          <w:rFonts w:ascii="Times New Roman" w:hAnsi="Times New Roman" w:cs="Times New Roman"/>
          <w:sz w:val="24"/>
          <w:szCs w:val="24"/>
        </w:rPr>
        <w:t xml:space="preserve">es </w:t>
      </w:r>
      <w:r w:rsidR="007805B0" w:rsidRPr="006D493C">
        <w:rPr>
          <w:rFonts w:ascii="Times New Roman" w:hAnsi="Times New Roman" w:cs="Times New Roman"/>
          <w:sz w:val="24"/>
          <w:szCs w:val="24"/>
        </w:rPr>
        <w:t>de</w:t>
      </w:r>
      <w:r w:rsidRPr="006D493C">
        <w:rPr>
          <w:rFonts w:ascii="Times New Roman" w:hAnsi="Times New Roman" w:cs="Times New Roman"/>
          <w:sz w:val="24"/>
          <w:szCs w:val="24"/>
        </w:rPr>
        <w:t xml:space="preserve"> </w:t>
      </w:r>
      <w:r w:rsidR="006D493C" w:rsidRPr="006D493C">
        <w:rPr>
          <w:rFonts w:ascii="Times New Roman" w:hAnsi="Times New Roman" w:cs="Times New Roman"/>
          <w:sz w:val="24"/>
          <w:szCs w:val="24"/>
        </w:rPr>
        <w:t>18.9</w:t>
      </w:r>
      <w:r w:rsidRPr="006D493C">
        <w:rPr>
          <w:rFonts w:ascii="Times New Roman" w:hAnsi="Times New Roman" w:cs="Times New Roman"/>
          <w:sz w:val="24"/>
          <w:szCs w:val="24"/>
        </w:rPr>
        <w:t xml:space="preserve"> por cada cien mil </w:t>
      </w:r>
      <w:r w:rsidR="00746552" w:rsidRPr="006D493C">
        <w:rPr>
          <w:rFonts w:ascii="Times New Roman" w:hAnsi="Times New Roman" w:cs="Times New Roman"/>
          <w:sz w:val="24"/>
          <w:szCs w:val="24"/>
        </w:rPr>
        <w:t>habitantes</w:t>
      </w:r>
      <w:r w:rsidR="007805B0" w:rsidRPr="006D493C">
        <w:rPr>
          <w:rFonts w:ascii="Times New Roman" w:hAnsi="Times New Roman" w:cs="Times New Roman"/>
          <w:sz w:val="24"/>
          <w:szCs w:val="24"/>
        </w:rPr>
        <w:t xml:space="preserve"> la cual refleja un incremento de </w:t>
      </w:r>
      <w:r w:rsidR="006D493C" w:rsidRPr="006D493C">
        <w:rPr>
          <w:rFonts w:ascii="Times New Roman" w:hAnsi="Times New Roman" w:cs="Times New Roman"/>
          <w:sz w:val="24"/>
          <w:szCs w:val="24"/>
        </w:rPr>
        <w:t>0</w:t>
      </w:r>
      <w:r w:rsidR="00073CE5" w:rsidRPr="006D493C">
        <w:rPr>
          <w:rFonts w:ascii="Times New Roman" w:hAnsi="Times New Roman" w:cs="Times New Roman"/>
          <w:sz w:val="24"/>
          <w:szCs w:val="24"/>
        </w:rPr>
        <w:t>.1</w:t>
      </w:r>
      <w:r w:rsidR="00CF4C46" w:rsidRPr="006D493C">
        <w:rPr>
          <w:rFonts w:ascii="Times New Roman" w:hAnsi="Times New Roman" w:cs="Times New Roman"/>
          <w:sz w:val="24"/>
          <w:szCs w:val="24"/>
        </w:rPr>
        <w:t xml:space="preserve"> </w:t>
      </w:r>
      <w:r w:rsidR="009F103B" w:rsidRPr="006D493C">
        <w:rPr>
          <w:rFonts w:ascii="Times New Roman" w:hAnsi="Times New Roman" w:cs="Times New Roman"/>
          <w:sz w:val="24"/>
          <w:szCs w:val="24"/>
        </w:rPr>
        <w:t>en relación al año 2016</w:t>
      </w:r>
      <w:r w:rsidR="007805B0" w:rsidRPr="006D493C">
        <w:rPr>
          <w:rFonts w:ascii="Times New Roman" w:hAnsi="Times New Roman" w:cs="Times New Roman"/>
          <w:sz w:val="24"/>
          <w:szCs w:val="24"/>
        </w:rPr>
        <w:t>.</w:t>
      </w:r>
    </w:p>
    <w:p w14:paraId="084DC226" w14:textId="2E8CF2B1" w:rsidR="006D493C" w:rsidRDefault="006D493C" w:rsidP="00BF4C2E">
      <w:pPr>
        <w:spacing w:after="0" w:line="360" w:lineRule="auto"/>
        <w:jc w:val="both"/>
        <w:rPr>
          <w:rFonts w:ascii="Times New Roman" w:hAnsi="Times New Roman" w:cs="Times New Roman"/>
          <w:sz w:val="24"/>
          <w:szCs w:val="24"/>
        </w:rPr>
      </w:pPr>
      <w:r>
        <w:rPr>
          <w:noProof/>
        </w:rPr>
        <w:lastRenderedPageBreak/>
        <w:drawing>
          <wp:inline distT="0" distB="0" distL="0" distR="0" wp14:anchorId="704738AE" wp14:editId="3EC5DD3A">
            <wp:extent cx="5612130" cy="3458210"/>
            <wp:effectExtent l="0" t="0" r="7620" b="889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5C81C3" w14:textId="77777777" w:rsidR="00322FC2" w:rsidRDefault="00322FC2" w:rsidP="00626CEF">
      <w:pPr>
        <w:spacing w:after="0" w:line="360" w:lineRule="auto"/>
        <w:jc w:val="center"/>
        <w:rPr>
          <w:rFonts w:ascii="Times New Roman" w:hAnsi="Times New Roman" w:cs="Times New Roman"/>
          <w:b/>
          <w:sz w:val="20"/>
          <w:szCs w:val="20"/>
        </w:rPr>
      </w:pPr>
    </w:p>
    <w:p w14:paraId="6D26E1C9" w14:textId="38CFF5E7" w:rsidR="00626CEF" w:rsidRPr="00CF4C46" w:rsidRDefault="00CF4C46" w:rsidP="00626CEF">
      <w:pPr>
        <w:spacing w:after="0" w:line="360" w:lineRule="auto"/>
        <w:jc w:val="center"/>
        <w:rPr>
          <w:rFonts w:ascii="Times New Roman" w:hAnsi="Times New Roman" w:cs="Times New Roman"/>
          <w:b/>
          <w:sz w:val="20"/>
          <w:szCs w:val="20"/>
        </w:rPr>
      </w:pPr>
      <w:r w:rsidRPr="00CF4C46">
        <w:rPr>
          <w:rFonts w:ascii="Times New Roman" w:hAnsi="Times New Roman" w:cs="Times New Roman"/>
          <w:b/>
          <w:sz w:val="20"/>
          <w:szCs w:val="20"/>
        </w:rPr>
        <w:t xml:space="preserve">Gráfico </w:t>
      </w:r>
      <w:r>
        <w:rPr>
          <w:rFonts w:ascii="Times New Roman" w:hAnsi="Times New Roman" w:cs="Times New Roman"/>
          <w:b/>
          <w:sz w:val="20"/>
          <w:szCs w:val="20"/>
        </w:rPr>
        <w:t>6: T</w:t>
      </w:r>
      <w:r w:rsidR="00626CEF" w:rsidRPr="00CF4C46">
        <w:rPr>
          <w:rFonts w:ascii="Times New Roman" w:hAnsi="Times New Roman" w:cs="Times New Roman"/>
          <w:b/>
          <w:sz w:val="20"/>
          <w:szCs w:val="20"/>
        </w:rPr>
        <w:t>asa de mortalidad en accidentes de tránsito del año 2004 al año 201</w:t>
      </w:r>
      <w:r w:rsidR="00322FC2">
        <w:rPr>
          <w:rFonts w:ascii="Times New Roman" w:hAnsi="Times New Roman" w:cs="Times New Roman"/>
          <w:b/>
          <w:sz w:val="20"/>
          <w:szCs w:val="20"/>
        </w:rPr>
        <w:t>7</w:t>
      </w:r>
      <w:r w:rsidR="00626CEF" w:rsidRPr="00CF4C46">
        <w:rPr>
          <w:rFonts w:ascii="Times New Roman" w:hAnsi="Times New Roman" w:cs="Times New Roman"/>
          <w:b/>
          <w:sz w:val="20"/>
          <w:szCs w:val="20"/>
        </w:rPr>
        <w:t>.</w:t>
      </w:r>
    </w:p>
    <w:p w14:paraId="10AED9EC" w14:textId="77777777" w:rsidR="00CF4C46" w:rsidRDefault="00626CEF" w:rsidP="00CF4C46">
      <w:pPr>
        <w:spacing w:after="0" w:line="360" w:lineRule="auto"/>
        <w:jc w:val="center"/>
        <w:rPr>
          <w:rFonts w:ascii="Times New Roman" w:hAnsi="Times New Roman" w:cs="Times New Roman"/>
          <w:b/>
          <w:sz w:val="20"/>
          <w:szCs w:val="20"/>
        </w:rPr>
      </w:pPr>
      <w:r w:rsidRPr="00CF4C46">
        <w:rPr>
          <w:rFonts w:ascii="Times New Roman" w:hAnsi="Times New Roman" w:cs="Times New Roman"/>
          <w:b/>
          <w:sz w:val="20"/>
          <w:szCs w:val="20"/>
        </w:rPr>
        <w:t>Fuente: División de Tránsito Terrestre Policía Nacional Civil PNC</w:t>
      </w:r>
    </w:p>
    <w:p w14:paraId="5D0596CE" w14:textId="77777777" w:rsidR="00CF4C46" w:rsidRDefault="00CF4C46" w:rsidP="00CF4C46">
      <w:pPr>
        <w:spacing w:after="0" w:line="360" w:lineRule="auto"/>
        <w:jc w:val="center"/>
        <w:rPr>
          <w:rFonts w:ascii="Times New Roman" w:hAnsi="Times New Roman" w:cs="Times New Roman"/>
          <w:b/>
          <w:sz w:val="20"/>
          <w:szCs w:val="20"/>
        </w:rPr>
      </w:pPr>
    </w:p>
    <w:p w14:paraId="001C67C4" w14:textId="77777777" w:rsidR="00CF4C46" w:rsidRDefault="00CF4C46" w:rsidP="00CF4C46">
      <w:pPr>
        <w:spacing w:after="0" w:line="360" w:lineRule="auto"/>
        <w:jc w:val="center"/>
        <w:rPr>
          <w:rFonts w:ascii="Times New Roman" w:hAnsi="Times New Roman" w:cs="Times New Roman"/>
          <w:sz w:val="24"/>
          <w:szCs w:val="24"/>
        </w:rPr>
      </w:pPr>
    </w:p>
    <w:p w14:paraId="767F925A" w14:textId="24414C59" w:rsidR="00437BC9" w:rsidRDefault="00CF4C46" w:rsidP="00042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cuanto a</w:t>
      </w:r>
      <w:r w:rsidR="0004285F">
        <w:rPr>
          <w:rFonts w:ascii="Times New Roman" w:hAnsi="Times New Roman" w:cs="Times New Roman"/>
          <w:sz w:val="24"/>
          <w:szCs w:val="24"/>
        </w:rPr>
        <w:t xml:space="preserve"> </w:t>
      </w:r>
      <w:r>
        <w:rPr>
          <w:rFonts w:ascii="Times New Roman" w:hAnsi="Times New Roman" w:cs="Times New Roman"/>
          <w:sz w:val="24"/>
          <w:szCs w:val="24"/>
        </w:rPr>
        <w:t>l</w:t>
      </w:r>
      <w:r w:rsidR="0004285F">
        <w:rPr>
          <w:rFonts w:ascii="Times New Roman" w:hAnsi="Times New Roman" w:cs="Times New Roman"/>
          <w:sz w:val="24"/>
          <w:szCs w:val="24"/>
        </w:rPr>
        <w:t>os usuarios de la vía, los motociclistas siguen siendo los más vulnerables, y en su caso se ha observado que frecuentemente tienen un comportamiento temerario en la vía al irrespetar las normas de tránsito, ello es reflejado en los datos proporcionados por el Viceministerio de Transporte</w:t>
      </w:r>
      <w:r>
        <w:rPr>
          <w:rFonts w:ascii="Times New Roman" w:hAnsi="Times New Roman" w:cs="Times New Roman"/>
          <w:sz w:val="24"/>
          <w:szCs w:val="24"/>
        </w:rPr>
        <w:t xml:space="preserve"> </w:t>
      </w:r>
      <w:r w:rsidR="0004285F">
        <w:rPr>
          <w:rFonts w:ascii="Times New Roman" w:hAnsi="Times New Roman" w:cs="Times New Roman"/>
          <w:sz w:val="24"/>
          <w:szCs w:val="24"/>
        </w:rPr>
        <w:t xml:space="preserve">en la cifra del parque vehicular, el cual está en aumento constante, </w:t>
      </w:r>
      <w:r w:rsidR="008F7A2F">
        <w:rPr>
          <w:rFonts w:ascii="Times New Roman" w:hAnsi="Times New Roman" w:cs="Times New Roman"/>
          <w:sz w:val="24"/>
          <w:szCs w:val="24"/>
        </w:rPr>
        <w:t>así para</w:t>
      </w:r>
      <w:r w:rsidR="00315102">
        <w:rPr>
          <w:rFonts w:ascii="Times New Roman" w:hAnsi="Times New Roman" w:cs="Times New Roman"/>
          <w:sz w:val="24"/>
          <w:szCs w:val="24"/>
        </w:rPr>
        <w:t xml:space="preserve"> el año 201</w:t>
      </w:r>
      <w:r w:rsidR="005C68A5">
        <w:rPr>
          <w:rFonts w:ascii="Times New Roman" w:hAnsi="Times New Roman" w:cs="Times New Roman"/>
          <w:sz w:val="24"/>
          <w:szCs w:val="24"/>
        </w:rPr>
        <w:t>6</w:t>
      </w:r>
      <w:r w:rsidR="0004285F">
        <w:rPr>
          <w:rFonts w:ascii="Times New Roman" w:hAnsi="Times New Roman" w:cs="Times New Roman"/>
          <w:sz w:val="24"/>
          <w:szCs w:val="24"/>
        </w:rPr>
        <w:t xml:space="preserve"> era de </w:t>
      </w:r>
      <w:r w:rsidR="005C68A5">
        <w:rPr>
          <w:rFonts w:ascii="Times New Roman" w:hAnsi="Times New Roman" w:cs="Times New Roman"/>
          <w:sz w:val="24"/>
          <w:szCs w:val="24"/>
        </w:rPr>
        <w:t xml:space="preserve">1, 008,078 </w:t>
      </w:r>
      <w:r w:rsidR="008F7A2F">
        <w:rPr>
          <w:rFonts w:ascii="Times New Roman" w:hAnsi="Times New Roman" w:cs="Times New Roman"/>
          <w:sz w:val="24"/>
          <w:szCs w:val="24"/>
        </w:rPr>
        <w:t>vehículos</w:t>
      </w:r>
      <w:r w:rsidR="0004285F">
        <w:rPr>
          <w:rFonts w:ascii="Times New Roman" w:hAnsi="Times New Roman" w:cs="Times New Roman"/>
          <w:sz w:val="24"/>
          <w:szCs w:val="24"/>
        </w:rPr>
        <w:t xml:space="preserve"> </w:t>
      </w:r>
      <w:r w:rsidR="008F7A2F">
        <w:rPr>
          <w:rFonts w:ascii="Times New Roman" w:hAnsi="Times New Roman" w:cs="Times New Roman"/>
          <w:sz w:val="24"/>
          <w:szCs w:val="24"/>
        </w:rPr>
        <w:t xml:space="preserve">del </w:t>
      </w:r>
      <w:r w:rsidR="008F7A2F" w:rsidRPr="005C68A5">
        <w:rPr>
          <w:rFonts w:ascii="Times New Roman" w:hAnsi="Times New Roman" w:cs="Times New Roman"/>
          <w:sz w:val="24"/>
          <w:szCs w:val="24"/>
        </w:rPr>
        <w:t xml:space="preserve">cual </w:t>
      </w:r>
      <w:r w:rsidR="005C68A5">
        <w:rPr>
          <w:rFonts w:ascii="Times New Roman" w:hAnsi="Times New Roman" w:cs="Times New Roman"/>
          <w:sz w:val="24"/>
          <w:szCs w:val="24"/>
        </w:rPr>
        <w:t xml:space="preserve">210,030 </w:t>
      </w:r>
      <w:r w:rsidR="0004285F" w:rsidRPr="005C68A5">
        <w:rPr>
          <w:rFonts w:ascii="Times New Roman" w:hAnsi="Times New Roman" w:cs="Times New Roman"/>
          <w:sz w:val="24"/>
          <w:szCs w:val="24"/>
        </w:rPr>
        <w:t xml:space="preserve">equivalente </w:t>
      </w:r>
      <w:r w:rsidR="0004285F">
        <w:rPr>
          <w:rFonts w:ascii="Times New Roman" w:hAnsi="Times New Roman" w:cs="Times New Roman"/>
          <w:sz w:val="24"/>
          <w:szCs w:val="24"/>
        </w:rPr>
        <w:t xml:space="preserve">a </w:t>
      </w:r>
      <w:r w:rsidR="008F7A2F">
        <w:rPr>
          <w:rFonts w:ascii="Times New Roman" w:hAnsi="Times New Roman" w:cs="Times New Roman"/>
          <w:sz w:val="24"/>
          <w:szCs w:val="24"/>
        </w:rPr>
        <w:t xml:space="preserve">motocicletas con un </w:t>
      </w:r>
      <w:r w:rsidR="005C68A5">
        <w:rPr>
          <w:rFonts w:ascii="Times New Roman" w:hAnsi="Times New Roman" w:cs="Times New Roman"/>
          <w:sz w:val="24"/>
          <w:szCs w:val="24"/>
        </w:rPr>
        <w:t>17</w:t>
      </w:r>
      <w:r w:rsidR="008F7A2F" w:rsidRPr="005C68A5">
        <w:rPr>
          <w:rFonts w:ascii="Times New Roman" w:hAnsi="Times New Roman" w:cs="Times New Roman"/>
          <w:sz w:val="24"/>
          <w:szCs w:val="24"/>
        </w:rPr>
        <w:t xml:space="preserve">%. </w:t>
      </w:r>
      <w:r w:rsidR="005C68A5">
        <w:rPr>
          <w:rFonts w:ascii="Times New Roman" w:hAnsi="Times New Roman" w:cs="Times New Roman"/>
          <w:sz w:val="24"/>
          <w:szCs w:val="24"/>
        </w:rPr>
        <w:t>Para el año 2017</w:t>
      </w:r>
      <w:r w:rsidR="008F7A2F">
        <w:rPr>
          <w:rFonts w:ascii="Times New Roman" w:hAnsi="Times New Roman" w:cs="Times New Roman"/>
          <w:sz w:val="24"/>
          <w:szCs w:val="24"/>
        </w:rPr>
        <w:t xml:space="preserve">, el parque vehicular fue de </w:t>
      </w:r>
      <w:r w:rsidR="005C68A5">
        <w:rPr>
          <w:rFonts w:ascii="Times New Roman" w:hAnsi="Times New Roman" w:cs="Times New Roman"/>
          <w:sz w:val="24"/>
          <w:szCs w:val="24"/>
        </w:rPr>
        <w:t>1,095,193</w:t>
      </w:r>
      <w:r w:rsidR="008F7A2F">
        <w:rPr>
          <w:rFonts w:ascii="Times New Roman" w:hAnsi="Times New Roman" w:cs="Times New Roman"/>
          <w:sz w:val="24"/>
          <w:szCs w:val="24"/>
        </w:rPr>
        <w:t xml:space="preserve"> del cual el </w:t>
      </w:r>
      <w:r w:rsidR="005C68A5">
        <w:rPr>
          <w:rFonts w:ascii="Times New Roman" w:hAnsi="Times New Roman" w:cs="Times New Roman"/>
          <w:sz w:val="24"/>
          <w:szCs w:val="24"/>
        </w:rPr>
        <w:t>22.9</w:t>
      </w:r>
      <w:r w:rsidR="008F7A2F">
        <w:rPr>
          <w:rFonts w:ascii="Times New Roman" w:hAnsi="Times New Roman" w:cs="Times New Roman"/>
          <w:sz w:val="24"/>
          <w:szCs w:val="24"/>
        </w:rPr>
        <w:t xml:space="preserve">% representa </w:t>
      </w:r>
      <w:r w:rsidR="005C68A5" w:rsidRPr="005C68A5">
        <w:rPr>
          <w:rFonts w:ascii="Times New Roman" w:hAnsi="Times New Roman" w:cs="Times New Roman"/>
          <w:sz w:val="24"/>
          <w:szCs w:val="24"/>
        </w:rPr>
        <w:t xml:space="preserve">250, 907 </w:t>
      </w:r>
      <w:r w:rsidR="008F7A2F">
        <w:rPr>
          <w:rFonts w:ascii="Times New Roman" w:hAnsi="Times New Roman" w:cs="Times New Roman"/>
          <w:sz w:val="24"/>
          <w:szCs w:val="24"/>
        </w:rPr>
        <w:t>motocicletas, tal como lo refleja los gráficos siguientes.</w:t>
      </w:r>
    </w:p>
    <w:p w14:paraId="70B6B76C" w14:textId="45615ACA" w:rsidR="001336E3" w:rsidRDefault="00437BC9" w:rsidP="0004285F">
      <w:pPr>
        <w:spacing w:after="0" w:line="360" w:lineRule="auto"/>
        <w:jc w:val="both"/>
        <w:rPr>
          <w:rFonts w:ascii="Times New Roman" w:hAnsi="Times New Roman" w:cs="Times New Roman"/>
          <w:sz w:val="24"/>
          <w:szCs w:val="24"/>
        </w:rPr>
      </w:pPr>
      <w:r>
        <w:rPr>
          <w:noProof/>
        </w:rPr>
        <w:lastRenderedPageBreak/>
        <w:drawing>
          <wp:anchor distT="0" distB="0" distL="114300" distR="114300" simplePos="0" relativeHeight="251694080" behindDoc="1" locked="0" layoutInCell="1" allowOverlap="1" wp14:anchorId="34EB923C" wp14:editId="0F8DCC96">
            <wp:simplePos x="0" y="0"/>
            <wp:positionH relativeFrom="column">
              <wp:posOffset>3082290</wp:posOffset>
            </wp:positionH>
            <wp:positionV relativeFrom="paragraph">
              <wp:posOffset>-267970</wp:posOffset>
            </wp:positionV>
            <wp:extent cx="2938145" cy="2743200"/>
            <wp:effectExtent l="0" t="0" r="14605" b="0"/>
            <wp:wrapNone/>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noProof/>
        </w:rPr>
        <w:drawing>
          <wp:inline distT="0" distB="0" distL="0" distR="0" wp14:anchorId="664B8107" wp14:editId="2487EF47">
            <wp:extent cx="3400425" cy="2495550"/>
            <wp:effectExtent l="0" t="0" r="9525"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5904423" w14:textId="2F053DDD" w:rsidR="0004285F" w:rsidRPr="00437BC9" w:rsidRDefault="00E13E02" w:rsidP="0004285F">
      <w:pPr>
        <w:spacing w:after="0" w:line="360" w:lineRule="auto"/>
        <w:jc w:val="both"/>
        <w:rPr>
          <w:rFonts w:ascii="Times New Roman" w:hAnsi="Times New Roman" w:cs="Times New Roman"/>
          <w:sz w:val="18"/>
          <w:szCs w:val="24"/>
        </w:rPr>
      </w:pPr>
      <w:r>
        <w:rPr>
          <w:rFonts w:ascii="Times New Roman" w:hAnsi="Times New Roman" w:cs="Times New Roman"/>
          <w:sz w:val="18"/>
          <w:szCs w:val="24"/>
        </w:rPr>
        <w:t>Grafico 7</w:t>
      </w:r>
      <w:r w:rsidR="00437BC9" w:rsidRPr="00437BC9">
        <w:rPr>
          <w:rFonts w:ascii="Times New Roman" w:hAnsi="Times New Roman" w:cs="Times New Roman"/>
          <w:sz w:val="18"/>
          <w:szCs w:val="24"/>
        </w:rPr>
        <w:t>: porcentaje de Parque Vehicular en año 2016</w:t>
      </w:r>
      <w:r w:rsidR="00437BC9">
        <w:rPr>
          <w:rFonts w:ascii="Times New Roman" w:hAnsi="Times New Roman" w:cs="Times New Roman"/>
          <w:sz w:val="18"/>
          <w:szCs w:val="24"/>
        </w:rPr>
        <w:tab/>
      </w:r>
      <w:r w:rsidR="00437BC9">
        <w:rPr>
          <w:rFonts w:ascii="Times New Roman" w:hAnsi="Times New Roman" w:cs="Times New Roman"/>
          <w:sz w:val="18"/>
          <w:szCs w:val="24"/>
        </w:rPr>
        <w:tab/>
      </w:r>
      <w:r>
        <w:rPr>
          <w:rFonts w:ascii="Times New Roman" w:hAnsi="Times New Roman" w:cs="Times New Roman"/>
          <w:sz w:val="18"/>
          <w:szCs w:val="24"/>
        </w:rPr>
        <w:t>Grafico 8</w:t>
      </w:r>
      <w:r w:rsidR="00437BC9" w:rsidRPr="00437BC9">
        <w:rPr>
          <w:rFonts w:ascii="Times New Roman" w:hAnsi="Times New Roman" w:cs="Times New Roman"/>
          <w:sz w:val="18"/>
          <w:szCs w:val="24"/>
        </w:rPr>
        <w:t>: porcentaje de Parque Vehicular en año 2016</w:t>
      </w:r>
    </w:p>
    <w:p w14:paraId="482749B6" w14:textId="77777777" w:rsidR="00437BC9" w:rsidRPr="00437BC9" w:rsidRDefault="00437BC9" w:rsidP="00437BC9">
      <w:pPr>
        <w:spacing w:after="0" w:line="360" w:lineRule="auto"/>
        <w:jc w:val="both"/>
        <w:rPr>
          <w:rFonts w:ascii="Times New Roman" w:hAnsi="Times New Roman" w:cs="Times New Roman"/>
          <w:sz w:val="18"/>
          <w:szCs w:val="24"/>
        </w:rPr>
      </w:pPr>
      <w:r w:rsidRPr="00437BC9">
        <w:rPr>
          <w:rFonts w:ascii="Times New Roman" w:hAnsi="Times New Roman" w:cs="Times New Roman"/>
          <w:sz w:val="18"/>
          <w:szCs w:val="24"/>
        </w:rPr>
        <w:t>Fuente: Viceministerio de Transporte VMT</w:t>
      </w:r>
      <w:r>
        <w:rPr>
          <w:rFonts w:ascii="Times New Roman" w:hAnsi="Times New Roman" w:cs="Times New Roman"/>
          <w:sz w:val="18"/>
          <w:szCs w:val="24"/>
        </w:rPr>
        <w:tab/>
      </w:r>
      <w:r>
        <w:rPr>
          <w:rFonts w:ascii="Times New Roman" w:hAnsi="Times New Roman" w:cs="Times New Roman"/>
          <w:sz w:val="18"/>
          <w:szCs w:val="24"/>
        </w:rPr>
        <w:tab/>
      </w:r>
      <w:r>
        <w:rPr>
          <w:rFonts w:ascii="Times New Roman" w:hAnsi="Times New Roman" w:cs="Times New Roman"/>
          <w:sz w:val="18"/>
          <w:szCs w:val="24"/>
        </w:rPr>
        <w:tab/>
      </w:r>
      <w:r w:rsidRPr="00437BC9">
        <w:rPr>
          <w:rFonts w:ascii="Times New Roman" w:hAnsi="Times New Roman" w:cs="Times New Roman"/>
          <w:sz w:val="18"/>
          <w:szCs w:val="24"/>
        </w:rPr>
        <w:t>Fuente: Viceministerio de Transporte VMT</w:t>
      </w:r>
    </w:p>
    <w:p w14:paraId="47EE3A53" w14:textId="34A5652D" w:rsidR="00437BC9" w:rsidRPr="00437BC9" w:rsidRDefault="00437BC9" w:rsidP="0004285F">
      <w:pPr>
        <w:spacing w:after="0" w:line="360" w:lineRule="auto"/>
        <w:jc w:val="both"/>
        <w:rPr>
          <w:rFonts w:ascii="Times New Roman" w:hAnsi="Times New Roman" w:cs="Times New Roman"/>
          <w:sz w:val="18"/>
          <w:szCs w:val="24"/>
        </w:rPr>
      </w:pPr>
    </w:p>
    <w:p w14:paraId="3A9E283A" w14:textId="2217BBDF" w:rsidR="00B21E37" w:rsidRDefault="008F7A2F" w:rsidP="00F64C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relación al parque vehicular, el </w:t>
      </w:r>
      <w:r w:rsidR="00CF4C46">
        <w:rPr>
          <w:rFonts w:ascii="Times New Roman" w:hAnsi="Times New Roman" w:cs="Times New Roman"/>
          <w:sz w:val="24"/>
          <w:szCs w:val="24"/>
        </w:rPr>
        <w:t>tipo de vehículo involucrado en el siniestro de tránsito</w:t>
      </w:r>
      <w:r w:rsidR="0004285F">
        <w:rPr>
          <w:rFonts w:ascii="Times New Roman" w:hAnsi="Times New Roman" w:cs="Times New Roman"/>
          <w:sz w:val="24"/>
          <w:szCs w:val="24"/>
        </w:rPr>
        <w:t xml:space="preserve">, se </w:t>
      </w:r>
      <w:r w:rsidR="001336E3">
        <w:rPr>
          <w:rFonts w:ascii="Times New Roman" w:hAnsi="Times New Roman" w:cs="Times New Roman"/>
          <w:sz w:val="24"/>
          <w:szCs w:val="24"/>
        </w:rPr>
        <w:t>reflejado</w:t>
      </w:r>
      <w:r>
        <w:rPr>
          <w:rFonts w:ascii="Times New Roman" w:hAnsi="Times New Roman" w:cs="Times New Roman"/>
          <w:sz w:val="24"/>
          <w:szCs w:val="24"/>
        </w:rPr>
        <w:t xml:space="preserve"> en el siguiente gráfico</w:t>
      </w:r>
      <w:r w:rsidR="001336E3">
        <w:rPr>
          <w:rFonts w:ascii="Times New Roman" w:hAnsi="Times New Roman" w:cs="Times New Roman"/>
          <w:sz w:val="24"/>
          <w:szCs w:val="24"/>
        </w:rPr>
        <w:t xml:space="preserve">, del cual se infiere que del total de </w:t>
      </w:r>
      <w:r w:rsidR="0036014E" w:rsidRPr="00B21E37">
        <w:rPr>
          <w:rFonts w:ascii="Times New Roman" w:hAnsi="Times New Roman" w:cs="Times New Roman"/>
          <w:sz w:val="24"/>
          <w:szCs w:val="24"/>
        </w:rPr>
        <w:t xml:space="preserve">accidentes de tránsito </w:t>
      </w:r>
      <w:r w:rsidR="001336E3">
        <w:rPr>
          <w:rFonts w:ascii="Times New Roman" w:hAnsi="Times New Roman" w:cs="Times New Roman"/>
          <w:sz w:val="24"/>
          <w:szCs w:val="24"/>
        </w:rPr>
        <w:t xml:space="preserve">ocurridos </w:t>
      </w:r>
      <w:r w:rsidR="00437BC9">
        <w:rPr>
          <w:rFonts w:ascii="Times New Roman" w:hAnsi="Times New Roman" w:cs="Times New Roman"/>
          <w:sz w:val="24"/>
          <w:szCs w:val="24"/>
        </w:rPr>
        <w:t>en el año 2016</w:t>
      </w:r>
      <w:r w:rsidR="0036014E" w:rsidRPr="00B21E37">
        <w:rPr>
          <w:rFonts w:ascii="Times New Roman" w:hAnsi="Times New Roman" w:cs="Times New Roman"/>
          <w:sz w:val="24"/>
          <w:szCs w:val="24"/>
        </w:rPr>
        <w:t xml:space="preserve">, </w:t>
      </w:r>
      <w:r w:rsidR="001336E3">
        <w:rPr>
          <w:rFonts w:ascii="Times New Roman" w:hAnsi="Times New Roman" w:cs="Times New Roman"/>
          <w:sz w:val="24"/>
          <w:szCs w:val="24"/>
        </w:rPr>
        <w:t xml:space="preserve">intervino una motocicleta en </w:t>
      </w:r>
      <w:r w:rsidR="00437BC9" w:rsidRPr="00B21E37">
        <w:rPr>
          <w:rFonts w:ascii="Times New Roman" w:hAnsi="Times New Roman" w:cs="Times New Roman"/>
          <w:sz w:val="24"/>
          <w:szCs w:val="24"/>
        </w:rPr>
        <w:t>2</w:t>
      </w:r>
      <w:r w:rsidR="00437BC9">
        <w:rPr>
          <w:rFonts w:ascii="Times New Roman" w:hAnsi="Times New Roman" w:cs="Times New Roman"/>
          <w:sz w:val="24"/>
          <w:szCs w:val="24"/>
        </w:rPr>
        <w:t>,</w:t>
      </w:r>
      <w:r w:rsidR="00437BC9" w:rsidRPr="00B21E37">
        <w:rPr>
          <w:rFonts w:ascii="Times New Roman" w:hAnsi="Times New Roman" w:cs="Times New Roman"/>
          <w:sz w:val="24"/>
          <w:szCs w:val="24"/>
        </w:rPr>
        <w:t xml:space="preserve">031 </w:t>
      </w:r>
      <w:r w:rsidR="001336E3" w:rsidRPr="00B21E37">
        <w:rPr>
          <w:rFonts w:ascii="Times New Roman" w:hAnsi="Times New Roman" w:cs="Times New Roman"/>
          <w:sz w:val="24"/>
          <w:szCs w:val="24"/>
        </w:rPr>
        <w:t>accidentes</w:t>
      </w:r>
      <w:r w:rsidR="001336E3">
        <w:rPr>
          <w:rFonts w:ascii="Times New Roman" w:hAnsi="Times New Roman" w:cs="Times New Roman"/>
          <w:sz w:val="24"/>
          <w:szCs w:val="24"/>
        </w:rPr>
        <w:t xml:space="preserve"> lo cual</w:t>
      </w:r>
      <w:r w:rsidR="0036014E" w:rsidRPr="00B21E37">
        <w:rPr>
          <w:rFonts w:ascii="Times New Roman" w:hAnsi="Times New Roman" w:cs="Times New Roman"/>
          <w:sz w:val="24"/>
          <w:szCs w:val="24"/>
        </w:rPr>
        <w:t xml:space="preserve"> equivalente a</w:t>
      </w:r>
      <w:r w:rsidR="00437BC9">
        <w:rPr>
          <w:rFonts w:ascii="Times New Roman" w:hAnsi="Times New Roman" w:cs="Times New Roman"/>
          <w:sz w:val="24"/>
          <w:szCs w:val="24"/>
        </w:rPr>
        <w:t>l 9</w:t>
      </w:r>
      <w:r w:rsidR="001336E3">
        <w:rPr>
          <w:rFonts w:ascii="Times New Roman" w:hAnsi="Times New Roman" w:cs="Times New Roman"/>
          <w:sz w:val="24"/>
          <w:szCs w:val="24"/>
        </w:rPr>
        <w:t xml:space="preserve">%; en el año </w:t>
      </w:r>
      <w:r w:rsidR="00437BC9">
        <w:rPr>
          <w:rFonts w:ascii="Times New Roman" w:hAnsi="Times New Roman" w:cs="Times New Roman"/>
          <w:sz w:val="24"/>
          <w:szCs w:val="24"/>
        </w:rPr>
        <w:t>2017</w:t>
      </w:r>
      <w:r w:rsidR="00B21E37" w:rsidRPr="00B21E37">
        <w:rPr>
          <w:rFonts w:ascii="Times New Roman" w:hAnsi="Times New Roman" w:cs="Times New Roman"/>
          <w:sz w:val="24"/>
          <w:szCs w:val="24"/>
        </w:rPr>
        <w:t xml:space="preserve">, </w:t>
      </w:r>
      <w:r w:rsidR="001336E3">
        <w:rPr>
          <w:rFonts w:ascii="Times New Roman" w:hAnsi="Times New Roman" w:cs="Times New Roman"/>
          <w:sz w:val="24"/>
          <w:szCs w:val="24"/>
        </w:rPr>
        <w:t>del total de accidentes ocurridos el 9</w:t>
      </w:r>
      <w:r w:rsidR="00437BC9">
        <w:rPr>
          <w:rFonts w:ascii="Times New Roman" w:hAnsi="Times New Roman" w:cs="Times New Roman"/>
          <w:sz w:val="24"/>
          <w:szCs w:val="24"/>
        </w:rPr>
        <w:t>.5</w:t>
      </w:r>
      <w:r w:rsidR="001336E3">
        <w:rPr>
          <w:rFonts w:ascii="Times New Roman" w:hAnsi="Times New Roman" w:cs="Times New Roman"/>
          <w:sz w:val="24"/>
          <w:szCs w:val="24"/>
        </w:rPr>
        <w:t xml:space="preserve">% estuvo relacionado a una motociclista lo cual representa </w:t>
      </w:r>
      <w:r w:rsidR="00B21E37" w:rsidRPr="00B21E37">
        <w:rPr>
          <w:rFonts w:ascii="Times New Roman" w:hAnsi="Times New Roman" w:cs="Times New Roman"/>
          <w:sz w:val="24"/>
          <w:szCs w:val="24"/>
        </w:rPr>
        <w:t>2</w:t>
      </w:r>
      <w:r w:rsidR="001336E3">
        <w:rPr>
          <w:rFonts w:ascii="Times New Roman" w:hAnsi="Times New Roman" w:cs="Times New Roman"/>
          <w:sz w:val="24"/>
          <w:szCs w:val="24"/>
        </w:rPr>
        <w:t>,</w:t>
      </w:r>
      <w:r w:rsidR="00437BC9">
        <w:rPr>
          <w:rFonts w:ascii="Times New Roman" w:hAnsi="Times New Roman" w:cs="Times New Roman"/>
          <w:sz w:val="24"/>
          <w:szCs w:val="24"/>
        </w:rPr>
        <w:t>053</w:t>
      </w:r>
      <w:r w:rsidR="00B21E37" w:rsidRPr="00B21E37">
        <w:rPr>
          <w:rFonts w:ascii="Times New Roman" w:hAnsi="Times New Roman" w:cs="Times New Roman"/>
          <w:sz w:val="24"/>
          <w:szCs w:val="24"/>
        </w:rPr>
        <w:t xml:space="preserve"> accidentes</w:t>
      </w:r>
      <w:r w:rsidR="001336E3">
        <w:rPr>
          <w:rFonts w:ascii="Times New Roman" w:hAnsi="Times New Roman" w:cs="Times New Roman"/>
          <w:sz w:val="24"/>
          <w:szCs w:val="24"/>
        </w:rPr>
        <w:t>.</w:t>
      </w:r>
    </w:p>
    <w:p w14:paraId="038F1C67" w14:textId="77777777" w:rsidR="00885E26" w:rsidRDefault="00885E26" w:rsidP="00F64C2A">
      <w:pPr>
        <w:spacing w:after="0" w:line="360" w:lineRule="auto"/>
        <w:jc w:val="both"/>
        <w:rPr>
          <w:rFonts w:ascii="Times New Roman" w:hAnsi="Times New Roman" w:cs="Times New Roman"/>
          <w:sz w:val="24"/>
          <w:szCs w:val="24"/>
        </w:rPr>
      </w:pPr>
    </w:p>
    <w:p w14:paraId="1DDB9C1A" w14:textId="0DCADE9B" w:rsidR="00437BC9" w:rsidRDefault="00437BC9" w:rsidP="001336E3">
      <w:pPr>
        <w:spacing w:after="0" w:line="360" w:lineRule="auto"/>
        <w:jc w:val="both"/>
        <w:rPr>
          <w:rFonts w:ascii="Times New Roman" w:hAnsi="Times New Roman" w:cs="Times New Roman"/>
          <w:sz w:val="24"/>
          <w:szCs w:val="24"/>
        </w:rPr>
      </w:pPr>
      <w:r>
        <w:rPr>
          <w:noProof/>
        </w:rPr>
        <w:drawing>
          <wp:anchor distT="0" distB="0" distL="114300" distR="114300" simplePos="0" relativeHeight="251695104" behindDoc="1" locked="0" layoutInCell="1" allowOverlap="1" wp14:anchorId="415D60BD" wp14:editId="57B097CE">
            <wp:simplePos x="0" y="0"/>
            <wp:positionH relativeFrom="column">
              <wp:posOffset>3320415</wp:posOffset>
            </wp:positionH>
            <wp:positionV relativeFrom="paragraph">
              <wp:posOffset>6350</wp:posOffset>
            </wp:positionV>
            <wp:extent cx="2709545" cy="2667000"/>
            <wp:effectExtent l="0" t="0" r="14605" b="0"/>
            <wp:wrapTight wrapText="bothSides">
              <wp:wrapPolygon edited="0">
                <wp:start x="0" y="0"/>
                <wp:lineTo x="0" y="21446"/>
                <wp:lineTo x="21565" y="21446"/>
                <wp:lineTo x="21565" y="0"/>
                <wp:lineTo x="0" y="0"/>
              </wp:wrapPolygon>
            </wp:wrapTight>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Pr>
          <w:noProof/>
        </w:rPr>
        <w:drawing>
          <wp:inline distT="0" distB="0" distL="0" distR="0" wp14:anchorId="50890D8D" wp14:editId="6132A5E5">
            <wp:extent cx="3020755" cy="2628900"/>
            <wp:effectExtent l="0" t="0" r="8255"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A21241" w14:textId="4E4FFE79" w:rsidR="00E13E02" w:rsidRPr="00437BC9" w:rsidRDefault="00E13E02" w:rsidP="00E13E02">
      <w:pPr>
        <w:spacing w:after="0" w:line="360" w:lineRule="auto"/>
        <w:jc w:val="center"/>
        <w:rPr>
          <w:rFonts w:ascii="Times New Roman" w:hAnsi="Times New Roman" w:cs="Times New Roman"/>
          <w:sz w:val="18"/>
          <w:szCs w:val="24"/>
        </w:rPr>
      </w:pPr>
      <w:r w:rsidRPr="00437BC9">
        <w:rPr>
          <w:rFonts w:ascii="Times New Roman" w:hAnsi="Times New Roman" w:cs="Times New Roman"/>
          <w:sz w:val="18"/>
          <w:szCs w:val="24"/>
        </w:rPr>
        <w:t>Grafico 9</w:t>
      </w:r>
      <w:r>
        <w:rPr>
          <w:rFonts w:ascii="Times New Roman" w:hAnsi="Times New Roman" w:cs="Times New Roman"/>
          <w:sz w:val="18"/>
          <w:szCs w:val="24"/>
        </w:rPr>
        <w:t>-10</w:t>
      </w:r>
      <w:r w:rsidRPr="00437BC9">
        <w:rPr>
          <w:rFonts w:ascii="Times New Roman" w:hAnsi="Times New Roman" w:cs="Times New Roman"/>
          <w:sz w:val="18"/>
          <w:szCs w:val="24"/>
        </w:rPr>
        <w:t xml:space="preserve">: porcentaje </w:t>
      </w:r>
      <w:r>
        <w:rPr>
          <w:rFonts w:ascii="Times New Roman" w:hAnsi="Times New Roman" w:cs="Times New Roman"/>
          <w:sz w:val="18"/>
          <w:szCs w:val="24"/>
        </w:rPr>
        <w:t>siniestro viales de vehículos y motocicletas año 2016 y</w:t>
      </w:r>
    </w:p>
    <w:p w14:paraId="1EA304FB" w14:textId="1C8CFA93" w:rsidR="00E13E02" w:rsidRPr="00437BC9" w:rsidRDefault="00E13E02" w:rsidP="00E13E02">
      <w:pPr>
        <w:spacing w:after="0" w:line="360" w:lineRule="auto"/>
        <w:jc w:val="center"/>
        <w:rPr>
          <w:rFonts w:ascii="Times New Roman" w:hAnsi="Times New Roman" w:cs="Times New Roman"/>
          <w:sz w:val="18"/>
          <w:szCs w:val="24"/>
        </w:rPr>
      </w:pPr>
      <w:r w:rsidRPr="00437BC9">
        <w:rPr>
          <w:rFonts w:ascii="Times New Roman" w:hAnsi="Times New Roman" w:cs="Times New Roman"/>
          <w:sz w:val="18"/>
          <w:szCs w:val="24"/>
        </w:rPr>
        <w:t>Fuente: Viceministerio de Transporte VMT</w:t>
      </w:r>
    </w:p>
    <w:p w14:paraId="3ACA949C" w14:textId="1E8998C2" w:rsidR="00E13E02" w:rsidRDefault="00E13E02" w:rsidP="001336E3">
      <w:pPr>
        <w:spacing w:after="0" w:line="360" w:lineRule="auto"/>
        <w:jc w:val="both"/>
        <w:rPr>
          <w:rFonts w:ascii="Times New Roman" w:hAnsi="Times New Roman" w:cs="Times New Roman"/>
          <w:sz w:val="24"/>
          <w:szCs w:val="24"/>
        </w:rPr>
      </w:pPr>
    </w:p>
    <w:p w14:paraId="6A8F89AE" w14:textId="6775ACF2" w:rsidR="00BB3218" w:rsidRDefault="00BB3218" w:rsidP="001336E3">
      <w:pPr>
        <w:spacing w:after="0" w:line="360" w:lineRule="auto"/>
        <w:jc w:val="both"/>
        <w:rPr>
          <w:rFonts w:ascii="Times New Roman" w:hAnsi="Times New Roman" w:cs="Times New Roman"/>
          <w:sz w:val="24"/>
          <w:szCs w:val="24"/>
        </w:rPr>
      </w:pPr>
    </w:p>
    <w:p w14:paraId="1BFB5A23" w14:textId="77777777" w:rsidR="00B21E37" w:rsidRDefault="00B21E37" w:rsidP="000A1193">
      <w:pPr>
        <w:spacing w:after="0" w:line="360" w:lineRule="auto"/>
        <w:jc w:val="center"/>
        <w:rPr>
          <w:rFonts w:ascii="Times New Roman" w:hAnsi="Times New Roman" w:cs="Times New Roman"/>
          <w:sz w:val="20"/>
          <w:szCs w:val="20"/>
        </w:rPr>
      </w:pPr>
    </w:p>
    <w:p w14:paraId="6D9F245A" w14:textId="7158BE41" w:rsidR="00365103" w:rsidRDefault="006F093F" w:rsidP="00F66DC8">
      <w:pPr>
        <w:spacing w:line="360" w:lineRule="auto"/>
        <w:jc w:val="both"/>
        <w:rPr>
          <w:rFonts w:ascii="Times New Roman" w:hAnsi="Times New Roman" w:cs="Times New Roman"/>
          <w:sz w:val="20"/>
          <w:szCs w:val="24"/>
        </w:rPr>
      </w:pPr>
      <w:bookmarkStart w:id="0" w:name="_Toc472343170"/>
      <w:r w:rsidRPr="0037215D">
        <w:rPr>
          <w:rFonts w:ascii="Times New Roman" w:hAnsi="Times New Roman" w:cs="Times New Roman"/>
          <w:sz w:val="24"/>
          <w:szCs w:val="24"/>
        </w:rPr>
        <w:t xml:space="preserve">En el grafico </w:t>
      </w:r>
      <w:r w:rsidR="00BB3218">
        <w:rPr>
          <w:rFonts w:ascii="Times New Roman" w:hAnsi="Times New Roman" w:cs="Times New Roman"/>
          <w:sz w:val="24"/>
          <w:szCs w:val="24"/>
        </w:rPr>
        <w:t>siguiente</w:t>
      </w:r>
      <w:r w:rsidRPr="0037215D">
        <w:rPr>
          <w:rFonts w:ascii="Times New Roman" w:hAnsi="Times New Roman" w:cs="Times New Roman"/>
          <w:sz w:val="24"/>
          <w:szCs w:val="24"/>
        </w:rPr>
        <w:t xml:space="preserve"> se muestra un comparativo </w:t>
      </w:r>
      <w:r w:rsidR="00BB3218">
        <w:rPr>
          <w:rFonts w:ascii="Times New Roman" w:hAnsi="Times New Roman" w:cs="Times New Roman"/>
          <w:sz w:val="24"/>
          <w:szCs w:val="24"/>
        </w:rPr>
        <w:t xml:space="preserve">entre número de accidentes, </w:t>
      </w:r>
      <w:r w:rsidR="0037215D" w:rsidRPr="0037215D">
        <w:rPr>
          <w:rFonts w:ascii="Times New Roman" w:hAnsi="Times New Roman" w:cs="Times New Roman"/>
          <w:sz w:val="24"/>
          <w:szCs w:val="24"/>
        </w:rPr>
        <w:t>lesionados y fallecidos</w:t>
      </w:r>
      <w:r w:rsidR="00BB3218">
        <w:rPr>
          <w:rFonts w:ascii="Times New Roman" w:hAnsi="Times New Roman" w:cs="Times New Roman"/>
          <w:sz w:val="24"/>
          <w:szCs w:val="24"/>
        </w:rPr>
        <w:t xml:space="preserve">, en específico aquellos en los que intervinieron </w:t>
      </w:r>
      <w:r w:rsidRPr="0037215D">
        <w:rPr>
          <w:rFonts w:ascii="Times New Roman" w:hAnsi="Times New Roman" w:cs="Times New Roman"/>
          <w:sz w:val="24"/>
          <w:szCs w:val="24"/>
        </w:rPr>
        <w:t>motocicletas en</w:t>
      </w:r>
      <w:r w:rsidR="00BB3218">
        <w:rPr>
          <w:rFonts w:ascii="Times New Roman" w:hAnsi="Times New Roman" w:cs="Times New Roman"/>
          <w:sz w:val="24"/>
          <w:szCs w:val="24"/>
        </w:rPr>
        <w:t>tre</w:t>
      </w:r>
      <w:r w:rsidR="00F66DC8">
        <w:rPr>
          <w:rFonts w:ascii="Times New Roman" w:hAnsi="Times New Roman" w:cs="Times New Roman"/>
          <w:sz w:val="24"/>
          <w:szCs w:val="24"/>
        </w:rPr>
        <w:t xml:space="preserve"> los años 2016 y 2017</w:t>
      </w:r>
      <w:r w:rsidR="0037215D" w:rsidRPr="0037215D">
        <w:rPr>
          <w:rFonts w:ascii="Times New Roman" w:hAnsi="Times New Roman" w:cs="Times New Roman"/>
          <w:sz w:val="24"/>
          <w:szCs w:val="24"/>
        </w:rPr>
        <w:t>; e</w:t>
      </w:r>
      <w:r w:rsidR="00F64C2A">
        <w:rPr>
          <w:rFonts w:ascii="Times New Roman" w:hAnsi="Times New Roman" w:cs="Times New Roman"/>
          <w:sz w:val="24"/>
          <w:szCs w:val="24"/>
        </w:rPr>
        <w:t>n el cual se observan aumentos porcentuales que alertan a este Consejo para destinar mayores campañas dirigidas a estos usuarios, tanto en la parte formativa y educativa como en la prevención a través del uso de factores de protección al momento de conducir.</w:t>
      </w:r>
      <w:r w:rsidR="00F66DC8">
        <w:rPr>
          <w:rFonts w:ascii="Times New Roman" w:hAnsi="Times New Roman" w:cs="Times New Roman"/>
          <w:sz w:val="20"/>
          <w:szCs w:val="24"/>
        </w:rPr>
        <w:t xml:space="preserve"> </w:t>
      </w:r>
    </w:p>
    <w:p w14:paraId="0D428117" w14:textId="77777777" w:rsidR="00365103" w:rsidRDefault="00365103" w:rsidP="00763FAD">
      <w:pPr>
        <w:tabs>
          <w:tab w:val="left" w:pos="5040"/>
        </w:tabs>
        <w:spacing w:after="0"/>
        <w:jc w:val="center"/>
        <w:rPr>
          <w:rFonts w:ascii="Times New Roman" w:hAnsi="Times New Roman" w:cs="Times New Roman"/>
          <w:sz w:val="20"/>
          <w:szCs w:val="24"/>
        </w:rPr>
      </w:pPr>
    </w:p>
    <w:p w14:paraId="4B5F1484" w14:textId="77777777" w:rsidR="00365103" w:rsidRDefault="00365103" w:rsidP="00763FAD">
      <w:pPr>
        <w:tabs>
          <w:tab w:val="left" w:pos="5040"/>
        </w:tabs>
        <w:spacing w:after="0"/>
        <w:jc w:val="center"/>
        <w:rPr>
          <w:rFonts w:ascii="Times New Roman" w:hAnsi="Times New Roman" w:cs="Times New Roman"/>
          <w:sz w:val="20"/>
          <w:szCs w:val="24"/>
        </w:rPr>
      </w:pPr>
    </w:p>
    <w:p w14:paraId="19A2D888" w14:textId="313D4B62" w:rsidR="00365103" w:rsidRDefault="00F66DC8" w:rsidP="00763FAD">
      <w:pPr>
        <w:tabs>
          <w:tab w:val="left" w:pos="5040"/>
        </w:tabs>
        <w:spacing w:after="0"/>
        <w:jc w:val="center"/>
        <w:rPr>
          <w:rFonts w:ascii="Times New Roman" w:hAnsi="Times New Roman" w:cs="Times New Roman"/>
          <w:sz w:val="20"/>
          <w:szCs w:val="24"/>
        </w:rPr>
      </w:pPr>
      <w:r>
        <w:rPr>
          <w:noProof/>
        </w:rPr>
        <w:drawing>
          <wp:inline distT="0" distB="0" distL="0" distR="0" wp14:anchorId="1781BE41" wp14:editId="479D1977">
            <wp:extent cx="4572000" cy="274320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759A550" w14:textId="77777777" w:rsidR="00365103" w:rsidRDefault="00365103" w:rsidP="00763FAD">
      <w:pPr>
        <w:tabs>
          <w:tab w:val="left" w:pos="5040"/>
        </w:tabs>
        <w:spacing w:after="0"/>
        <w:jc w:val="center"/>
        <w:rPr>
          <w:rFonts w:ascii="Times New Roman" w:hAnsi="Times New Roman" w:cs="Times New Roman"/>
          <w:sz w:val="20"/>
          <w:szCs w:val="24"/>
        </w:rPr>
      </w:pPr>
    </w:p>
    <w:p w14:paraId="72877A45" w14:textId="77777777" w:rsidR="00365103" w:rsidRDefault="00365103" w:rsidP="00763FAD">
      <w:pPr>
        <w:tabs>
          <w:tab w:val="left" w:pos="5040"/>
        </w:tabs>
        <w:spacing w:after="0"/>
        <w:jc w:val="center"/>
        <w:rPr>
          <w:rFonts w:ascii="Times New Roman" w:hAnsi="Times New Roman" w:cs="Times New Roman"/>
          <w:sz w:val="20"/>
          <w:szCs w:val="24"/>
        </w:rPr>
      </w:pPr>
    </w:p>
    <w:p w14:paraId="356C2461" w14:textId="0A7E20DF" w:rsidR="00763FAD" w:rsidRPr="001336E3" w:rsidRDefault="00763FAD" w:rsidP="00763FAD">
      <w:pPr>
        <w:tabs>
          <w:tab w:val="left" w:pos="5040"/>
        </w:tabs>
        <w:spacing w:after="0"/>
        <w:jc w:val="center"/>
        <w:rPr>
          <w:rFonts w:ascii="Times New Roman" w:hAnsi="Times New Roman" w:cs="Times New Roman"/>
          <w:b/>
          <w:sz w:val="20"/>
          <w:szCs w:val="24"/>
        </w:rPr>
      </w:pPr>
      <w:r w:rsidRPr="001336E3">
        <w:rPr>
          <w:rFonts w:ascii="Times New Roman" w:hAnsi="Times New Roman" w:cs="Times New Roman"/>
          <w:b/>
          <w:sz w:val="20"/>
          <w:szCs w:val="24"/>
        </w:rPr>
        <w:t>Gr</w:t>
      </w:r>
      <w:r w:rsidR="001336E3" w:rsidRPr="001336E3">
        <w:rPr>
          <w:rFonts w:ascii="Times New Roman" w:hAnsi="Times New Roman" w:cs="Times New Roman"/>
          <w:b/>
          <w:sz w:val="20"/>
          <w:szCs w:val="24"/>
        </w:rPr>
        <w:t>á</w:t>
      </w:r>
      <w:r w:rsidRPr="001336E3">
        <w:rPr>
          <w:rFonts w:ascii="Times New Roman" w:hAnsi="Times New Roman" w:cs="Times New Roman"/>
          <w:b/>
          <w:sz w:val="20"/>
          <w:szCs w:val="24"/>
        </w:rPr>
        <w:t xml:space="preserve">fico 11: </w:t>
      </w:r>
      <w:r w:rsidR="001336E3" w:rsidRPr="001336E3">
        <w:rPr>
          <w:rFonts w:ascii="Times New Roman" w:hAnsi="Times New Roman" w:cs="Times New Roman"/>
          <w:b/>
          <w:sz w:val="20"/>
          <w:szCs w:val="24"/>
        </w:rPr>
        <w:t>A</w:t>
      </w:r>
      <w:r w:rsidRPr="001336E3">
        <w:rPr>
          <w:rFonts w:ascii="Times New Roman" w:hAnsi="Times New Roman" w:cs="Times New Roman"/>
          <w:b/>
          <w:sz w:val="20"/>
          <w:szCs w:val="24"/>
        </w:rPr>
        <w:t>ccidentabilidad en motocicletas, lesionados y fallecidos en los años 2015 y 2016.</w:t>
      </w:r>
    </w:p>
    <w:p w14:paraId="70037E4B" w14:textId="7487ABB0" w:rsidR="00763FAD" w:rsidRDefault="00763FAD" w:rsidP="00365103">
      <w:pPr>
        <w:tabs>
          <w:tab w:val="left" w:pos="5040"/>
        </w:tabs>
        <w:spacing w:after="0"/>
        <w:jc w:val="center"/>
        <w:rPr>
          <w:rFonts w:ascii="Times New Roman" w:hAnsi="Times New Roman" w:cs="Times New Roman"/>
          <w:b/>
          <w:sz w:val="20"/>
          <w:szCs w:val="24"/>
        </w:rPr>
      </w:pPr>
      <w:r w:rsidRPr="001336E3">
        <w:rPr>
          <w:rFonts w:ascii="Times New Roman" w:hAnsi="Times New Roman" w:cs="Times New Roman"/>
          <w:b/>
          <w:sz w:val="20"/>
          <w:szCs w:val="24"/>
        </w:rPr>
        <w:t>Fuente: Viceministerio de Transporte VMT</w:t>
      </w:r>
    </w:p>
    <w:p w14:paraId="13D26452" w14:textId="77777777" w:rsidR="00F66DC8" w:rsidRPr="001336E3" w:rsidRDefault="00F66DC8" w:rsidP="00365103">
      <w:pPr>
        <w:tabs>
          <w:tab w:val="left" w:pos="5040"/>
        </w:tabs>
        <w:spacing w:after="0"/>
        <w:jc w:val="center"/>
        <w:rPr>
          <w:rFonts w:ascii="Times New Roman" w:hAnsi="Times New Roman" w:cs="Times New Roman"/>
          <w:b/>
          <w:sz w:val="20"/>
          <w:szCs w:val="24"/>
        </w:rPr>
      </w:pPr>
    </w:p>
    <w:p w14:paraId="6335B1F3" w14:textId="50E771AD" w:rsidR="00365103" w:rsidRDefault="00AF74CF" w:rsidP="00F64C2A">
      <w:pPr>
        <w:spacing w:line="360" w:lineRule="auto"/>
        <w:jc w:val="both"/>
        <w:rPr>
          <w:rFonts w:ascii="Times New Roman" w:hAnsi="Times New Roman" w:cs="Times New Roman"/>
          <w:sz w:val="24"/>
          <w:szCs w:val="20"/>
        </w:rPr>
      </w:pPr>
      <w:r w:rsidRPr="00926A63">
        <w:rPr>
          <w:rFonts w:ascii="Times New Roman" w:hAnsi="Times New Roman" w:cs="Times New Roman"/>
          <w:sz w:val="24"/>
          <w:szCs w:val="20"/>
        </w:rPr>
        <w:t>En el gráfico</w:t>
      </w:r>
      <w:r w:rsidR="00BB3218">
        <w:rPr>
          <w:rFonts w:ascii="Times New Roman" w:hAnsi="Times New Roman" w:cs="Times New Roman"/>
          <w:sz w:val="24"/>
          <w:szCs w:val="20"/>
        </w:rPr>
        <w:t xml:space="preserve"> </w:t>
      </w:r>
      <w:r w:rsidR="00F64C2A">
        <w:rPr>
          <w:rFonts w:ascii="Times New Roman" w:hAnsi="Times New Roman" w:cs="Times New Roman"/>
          <w:sz w:val="24"/>
          <w:szCs w:val="20"/>
        </w:rPr>
        <w:t>siguiente se presenta de igual forma un comparativo entre número de accidentes,</w:t>
      </w:r>
      <w:r w:rsidRPr="00926A63">
        <w:rPr>
          <w:rFonts w:ascii="Times New Roman" w:hAnsi="Times New Roman" w:cs="Times New Roman"/>
          <w:sz w:val="24"/>
          <w:szCs w:val="20"/>
        </w:rPr>
        <w:t xml:space="preserve"> lesionados y fallecidos,</w:t>
      </w:r>
      <w:r w:rsidR="00F64C2A">
        <w:rPr>
          <w:rFonts w:ascii="Times New Roman" w:hAnsi="Times New Roman" w:cs="Times New Roman"/>
          <w:sz w:val="24"/>
          <w:szCs w:val="20"/>
        </w:rPr>
        <w:t xml:space="preserve"> excluyendo aquellos en los que intervino una motocicl</w:t>
      </w:r>
      <w:r w:rsidR="00980F43">
        <w:rPr>
          <w:rFonts w:ascii="Times New Roman" w:hAnsi="Times New Roman" w:cs="Times New Roman"/>
          <w:sz w:val="24"/>
          <w:szCs w:val="20"/>
        </w:rPr>
        <w:t>eta, del cual se observan disminución</w:t>
      </w:r>
      <w:r w:rsidR="00F64C2A">
        <w:rPr>
          <w:rFonts w:ascii="Times New Roman" w:hAnsi="Times New Roman" w:cs="Times New Roman"/>
          <w:sz w:val="24"/>
          <w:szCs w:val="20"/>
        </w:rPr>
        <w:t xml:space="preserve"> </w:t>
      </w:r>
      <w:r w:rsidR="00980F43">
        <w:rPr>
          <w:rFonts w:ascii="Times New Roman" w:hAnsi="Times New Roman" w:cs="Times New Roman"/>
          <w:sz w:val="24"/>
          <w:szCs w:val="20"/>
        </w:rPr>
        <w:t>porcentuales entre los años 2016 y 2017</w:t>
      </w:r>
      <w:r w:rsidR="00F64C2A">
        <w:rPr>
          <w:rFonts w:ascii="Times New Roman" w:hAnsi="Times New Roman" w:cs="Times New Roman"/>
          <w:sz w:val="24"/>
          <w:szCs w:val="20"/>
        </w:rPr>
        <w:t>, así, se tiene</w:t>
      </w:r>
      <w:r w:rsidR="00980F43">
        <w:rPr>
          <w:rFonts w:ascii="Times New Roman" w:hAnsi="Times New Roman" w:cs="Times New Roman"/>
          <w:sz w:val="24"/>
          <w:szCs w:val="20"/>
        </w:rPr>
        <w:t xml:space="preserve"> un incremento del 6.6</w:t>
      </w:r>
      <w:r w:rsidRPr="00926A63">
        <w:rPr>
          <w:rFonts w:ascii="Times New Roman" w:hAnsi="Times New Roman" w:cs="Times New Roman"/>
          <w:sz w:val="24"/>
          <w:szCs w:val="20"/>
        </w:rPr>
        <w:t xml:space="preserve">% equivalente a </w:t>
      </w:r>
      <w:r w:rsidR="00980F43">
        <w:rPr>
          <w:rFonts w:ascii="Times New Roman" w:hAnsi="Times New Roman" w:cs="Times New Roman"/>
          <w:sz w:val="24"/>
          <w:szCs w:val="20"/>
        </w:rPr>
        <w:t>1,385</w:t>
      </w:r>
      <w:r w:rsidRPr="00926A63">
        <w:rPr>
          <w:rFonts w:ascii="Times New Roman" w:hAnsi="Times New Roman" w:cs="Times New Roman"/>
          <w:sz w:val="24"/>
          <w:szCs w:val="20"/>
        </w:rPr>
        <w:t xml:space="preserve"> accidentes de tránsito </w:t>
      </w:r>
      <w:r w:rsidR="00980F43">
        <w:rPr>
          <w:rFonts w:ascii="Times New Roman" w:hAnsi="Times New Roman" w:cs="Times New Roman"/>
          <w:sz w:val="24"/>
          <w:szCs w:val="20"/>
        </w:rPr>
        <w:t>menos en relación al 2016; -506</w:t>
      </w:r>
      <w:r w:rsidRPr="00926A63">
        <w:rPr>
          <w:rFonts w:ascii="Times New Roman" w:hAnsi="Times New Roman" w:cs="Times New Roman"/>
          <w:sz w:val="24"/>
          <w:szCs w:val="20"/>
        </w:rPr>
        <w:t xml:space="preserve">%  de </w:t>
      </w:r>
      <w:r w:rsidR="00980F43">
        <w:rPr>
          <w:rFonts w:ascii="Times New Roman" w:hAnsi="Times New Roman" w:cs="Times New Roman"/>
          <w:sz w:val="24"/>
          <w:szCs w:val="20"/>
        </w:rPr>
        <w:t>disminución</w:t>
      </w:r>
      <w:r w:rsidRPr="00926A63">
        <w:rPr>
          <w:rFonts w:ascii="Times New Roman" w:hAnsi="Times New Roman" w:cs="Times New Roman"/>
          <w:sz w:val="24"/>
          <w:szCs w:val="20"/>
        </w:rPr>
        <w:t xml:space="preserve"> </w:t>
      </w:r>
      <w:r w:rsidR="00980F43">
        <w:rPr>
          <w:rFonts w:ascii="Times New Roman" w:hAnsi="Times New Roman" w:cs="Times New Roman"/>
          <w:sz w:val="24"/>
          <w:szCs w:val="20"/>
        </w:rPr>
        <w:t>en lesionados equivalentes a 460</w:t>
      </w:r>
      <w:r w:rsidRPr="00926A63">
        <w:rPr>
          <w:rFonts w:ascii="Times New Roman" w:hAnsi="Times New Roman" w:cs="Times New Roman"/>
          <w:sz w:val="24"/>
          <w:szCs w:val="20"/>
        </w:rPr>
        <w:t xml:space="preserve">  en relación al año 201</w:t>
      </w:r>
      <w:r w:rsidR="00980F43">
        <w:rPr>
          <w:rFonts w:ascii="Times New Roman" w:hAnsi="Times New Roman" w:cs="Times New Roman"/>
          <w:sz w:val="24"/>
          <w:szCs w:val="20"/>
        </w:rPr>
        <w:t>6</w:t>
      </w:r>
      <w:r w:rsidRPr="00926A63">
        <w:rPr>
          <w:rFonts w:ascii="Times New Roman" w:hAnsi="Times New Roman" w:cs="Times New Roman"/>
          <w:sz w:val="24"/>
          <w:szCs w:val="20"/>
        </w:rPr>
        <w:t xml:space="preserve">; y </w:t>
      </w:r>
      <w:r w:rsidR="00980F43">
        <w:rPr>
          <w:rFonts w:ascii="Times New Roman" w:hAnsi="Times New Roman" w:cs="Times New Roman"/>
          <w:sz w:val="24"/>
          <w:szCs w:val="20"/>
        </w:rPr>
        <w:t>un aumento de 1</w:t>
      </w:r>
      <w:r w:rsidRPr="00926A63">
        <w:rPr>
          <w:rFonts w:ascii="Times New Roman" w:hAnsi="Times New Roman" w:cs="Times New Roman"/>
          <w:sz w:val="24"/>
          <w:szCs w:val="20"/>
        </w:rPr>
        <w:t xml:space="preserve">% equivalentes a </w:t>
      </w:r>
      <w:r w:rsidR="00980F43">
        <w:rPr>
          <w:rFonts w:ascii="Times New Roman" w:hAnsi="Times New Roman" w:cs="Times New Roman"/>
          <w:sz w:val="24"/>
          <w:szCs w:val="20"/>
        </w:rPr>
        <w:t>10 fallecidos en relación al 2016</w:t>
      </w:r>
      <w:r w:rsidRPr="00926A63">
        <w:rPr>
          <w:rFonts w:ascii="Times New Roman" w:hAnsi="Times New Roman" w:cs="Times New Roman"/>
          <w:sz w:val="24"/>
          <w:szCs w:val="20"/>
        </w:rPr>
        <w:t>.</w:t>
      </w:r>
    </w:p>
    <w:p w14:paraId="5EDE3856" w14:textId="77777777" w:rsidR="0013712C" w:rsidRPr="00926A63" w:rsidRDefault="0013712C" w:rsidP="00926A63">
      <w:pPr>
        <w:jc w:val="both"/>
        <w:rPr>
          <w:rFonts w:ascii="Times New Roman" w:hAnsi="Times New Roman" w:cs="Times New Roman"/>
          <w:sz w:val="24"/>
          <w:szCs w:val="20"/>
        </w:rPr>
      </w:pPr>
    </w:p>
    <w:p w14:paraId="79036DCE" w14:textId="3491F757" w:rsidR="00AF74CF" w:rsidRDefault="00980F43" w:rsidP="00763FAD">
      <w:pPr>
        <w:jc w:val="center"/>
        <w:rPr>
          <w:b/>
          <w:sz w:val="32"/>
          <w:szCs w:val="32"/>
        </w:rPr>
      </w:pPr>
      <w:r>
        <w:rPr>
          <w:noProof/>
        </w:rPr>
        <w:drawing>
          <wp:inline distT="0" distB="0" distL="0" distR="0" wp14:anchorId="10AA29B9" wp14:editId="497AAD2E">
            <wp:extent cx="4572000" cy="27432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ECA8711" w14:textId="320F5C2F" w:rsidR="00980F43" w:rsidRPr="00980F43" w:rsidRDefault="00980F43" w:rsidP="00763FAD">
      <w:pPr>
        <w:jc w:val="center"/>
        <w:rPr>
          <w:b/>
          <w:szCs w:val="32"/>
        </w:rPr>
      </w:pPr>
      <w:r w:rsidRPr="00980F43">
        <w:rPr>
          <w:b/>
          <w:szCs w:val="32"/>
        </w:rPr>
        <w:t>NO SE INCLUYEN MOTOCILETAS</w:t>
      </w:r>
    </w:p>
    <w:p w14:paraId="6313268E" w14:textId="299545F0" w:rsidR="00AF74CF" w:rsidRPr="00F64C2A" w:rsidRDefault="00F64C2A" w:rsidP="00AF74CF">
      <w:pPr>
        <w:spacing w:after="0"/>
        <w:jc w:val="center"/>
        <w:rPr>
          <w:rFonts w:ascii="Times New Roman" w:hAnsi="Times New Roman" w:cs="Times New Roman"/>
          <w:b/>
          <w:sz w:val="20"/>
          <w:szCs w:val="20"/>
        </w:rPr>
      </w:pPr>
      <w:r>
        <w:rPr>
          <w:rFonts w:ascii="Times New Roman" w:hAnsi="Times New Roman" w:cs="Times New Roman"/>
          <w:b/>
          <w:sz w:val="20"/>
          <w:szCs w:val="20"/>
        </w:rPr>
        <w:t>Gráfico 12: L</w:t>
      </w:r>
      <w:r w:rsidR="00AF74CF" w:rsidRPr="00F64C2A">
        <w:rPr>
          <w:rFonts w:ascii="Times New Roman" w:hAnsi="Times New Roman" w:cs="Times New Roman"/>
          <w:b/>
          <w:sz w:val="20"/>
          <w:szCs w:val="20"/>
        </w:rPr>
        <w:t>esionados y fallecidos por accidentes de tránsito sin incluir accidentes d</w:t>
      </w:r>
      <w:r>
        <w:rPr>
          <w:rFonts w:ascii="Times New Roman" w:hAnsi="Times New Roman" w:cs="Times New Roman"/>
          <w:b/>
          <w:sz w:val="20"/>
          <w:szCs w:val="20"/>
        </w:rPr>
        <w:t>onde</w:t>
      </w:r>
      <w:r w:rsidR="00F66DC8">
        <w:rPr>
          <w:rFonts w:ascii="Times New Roman" w:hAnsi="Times New Roman" w:cs="Times New Roman"/>
          <w:b/>
          <w:sz w:val="20"/>
          <w:szCs w:val="20"/>
        </w:rPr>
        <w:t xml:space="preserve"> no</w:t>
      </w:r>
      <w:r>
        <w:rPr>
          <w:rFonts w:ascii="Times New Roman" w:hAnsi="Times New Roman" w:cs="Times New Roman"/>
          <w:b/>
          <w:sz w:val="20"/>
          <w:szCs w:val="20"/>
        </w:rPr>
        <w:t xml:space="preserve"> intervinieron</w:t>
      </w:r>
      <w:r w:rsidR="00AF74CF" w:rsidRPr="00F64C2A">
        <w:rPr>
          <w:rFonts w:ascii="Times New Roman" w:hAnsi="Times New Roman" w:cs="Times New Roman"/>
          <w:b/>
          <w:sz w:val="20"/>
          <w:szCs w:val="20"/>
        </w:rPr>
        <w:t xml:space="preserve"> motocicleta</w:t>
      </w:r>
      <w:r>
        <w:rPr>
          <w:rFonts w:ascii="Times New Roman" w:hAnsi="Times New Roman" w:cs="Times New Roman"/>
          <w:b/>
          <w:sz w:val="20"/>
          <w:szCs w:val="20"/>
        </w:rPr>
        <w:t>s</w:t>
      </w:r>
      <w:r w:rsidR="00AF74CF" w:rsidRPr="00F64C2A">
        <w:rPr>
          <w:rFonts w:ascii="Times New Roman" w:hAnsi="Times New Roman" w:cs="Times New Roman"/>
          <w:b/>
          <w:sz w:val="20"/>
          <w:szCs w:val="20"/>
        </w:rPr>
        <w:t>.</w:t>
      </w:r>
    </w:p>
    <w:p w14:paraId="76321F39" w14:textId="77777777" w:rsidR="00885E26" w:rsidRDefault="00AF74CF" w:rsidP="00885E26">
      <w:pPr>
        <w:spacing w:after="0"/>
        <w:jc w:val="center"/>
        <w:rPr>
          <w:rFonts w:ascii="Times New Roman" w:hAnsi="Times New Roman" w:cs="Times New Roman"/>
          <w:b/>
          <w:sz w:val="20"/>
          <w:szCs w:val="20"/>
        </w:rPr>
      </w:pPr>
      <w:r w:rsidRPr="00F64C2A">
        <w:rPr>
          <w:rFonts w:ascii="Times New Roman" w:hAnsi="Times New Roman" w:cs="Times New Roman"/>
          <w:b/>
          <w:sz w:val="20"/>
          <w:szCs w:val="20"/>
        </w:rPr>
        <w:t>Fuente: Viceministerio de Transporte VMT</w:t>
      </w:r>
      <w:r w:rsidR="00885E26">
        <w:rPr>
          <w:rFonts w:ascii="Times New Roman" w:hAnsi="Times New Roman" w:cs="Times New Roman"/>
          <w:b/>
          <w:sz w:val="20"/>
          <w:szCs w:val="20"/>
        </w:rPr>
        <w:br/>
      </w:r>
    </w:p>
    <w:p w14:paraId="48982B70" w14:textId="454C7F2F" w:rsidR="00885E26" w:rsidRDefault="00885E26" w:rsidP="00885E26">
      <w:pPr>
        <w:spacing w:after="0"/>
        <w:jc w:val="center"/>
        <w:rPr>
          <w:rFonts w:ascii="Times New Roman" w:hAnsi="Times New Roman" w:cs="Times New Roman"/>
          <w:sz w:val="24"/>
          <w:szCs w:val="24"/>
        </w:rPr>
      </w:pPr>
    </w:p>
    <w:p w14:paraId="080BF995" w14:textId="77777777" w:rsidR="00885E26" w:rsidRDefault="00885E26" w:rsidP="00885E26">
      <w:pPr>
        <w:spacing w:after="0"/>
        <w:jc w:val="center"/>
        <w:rPr>
          <w:rFonts w:ascii="Times New Roman" w:hAnsi="Times New Roman" w:cs="Times New Roman"/>
          <w:sz w:val="24"/>
          <w:szCs w:val="24"/>
        </w:rPr>
      </w:pPr>
      <w:r>
        <w:rPr>
          <w:rFonts w:ascii="Times New Roman" w:hAnsi="Times New Roman" w:cs="Times New Roman"/>
          <w:sz w:val="24"/>
          <w:szCs w:val="24"/>
        </w:rPr>
        <w:t>E</w:t>
      </w:r>
      <w:r w:rsidRPr="009A2115">
        <w:rPr>
          <w:rFonts w:ascii="Times New Roman" w:hAnsi="Times New Roman" w:cs="Times New Roman"/>
          <w:sz w:val="24"/>
          <w:szCs w:val="24"/>
        </w:rPr>
        <w:t xml:space="preserve">l siguiente gráfico muestra </w:t>
      </w:r>
      <w:r>
        <w:rPr>
          <w:rFonts w:ascii="Times New Roman" w:hAnsi="Times New Roman" w:cs="Times New Roman"/>
          <w:sz w:val="24"/>
          <w:szCs w:val="24"/>
        </w:rPr>
        <w:t xml:space="preserve">un comparativo entre </w:t>
      </w:r>
      <w:r w:rsidRPr="009A2115">
        <w:rPr>
          <w:rFonts w:ascii="Times New Roman" w:hAnsi="Times New Roman" w:cs="Times New Roman"/>
          <w:sz w:val="24"/>
          <w:szCs w:val="24"/>
        </w:rPr>
        <w:t>la cantidad de vehículos</w:t>
      </w:r>
      <w:r>
        <w:rPr>
          <w:rFonts w:ascii="Times New Roman" w:hAnsi="Times New Roman" w:cs="Times New Roman"/>
          <w:sz w:val="24"/>
          <w:szCs w:val="24"/>
        </w:rPr>
        <w:t xml:space="preserve"> en el país </w:t>
      </w:r>
      <w:r w:rsidRPr="009A2115">
        <w:rPr>
          <w:rFonts w:ascii="Times New Roman" w:hAnsi="Times New Roman" w:cs="Times New Roman"/>
          <w:sz w:val="24"/>
          <w:szCs w:val="24"/>
        </w:rPr>
        <w:t xml:space="preserve">y </w:t>
      </w:r>
      <w:r>
        <w:rPr>
          <w:rFonts w:ascii="Times New Roman" w:hAnsi="Times New Roman" w:cs="Times New Roman"/>
          <w:sz w:val="24"/>
          <w:szCs w:val="24"/>
        </w:rPr>
        <w:t xml:space="preserve">el número de </w:t>
      </w:r>
      <w:r w:rsidRPr="009A2115">
        <w:rPr>
          <w:rFonts w:ascii="Times New Roman" w:hAnsi="Times New Roman" w:cs="Times New Roman"/>
          <w:sz w:val="24"/>
          <w:szCs w:val="24"/>
        </w:rPr>
        <w:t>accidentes de tránsito d</w:t>
      </w:r>
      <w:r>
        <w:rPr>
          <w:rFonts w:ascii="Times New Roman" w:hAnsi="Times New Roman" w:cs="Times New Roman"/>
          <w:sz w:val="24"/>
          <w:szCs w:val="24"/>
        </w:rPr>
        <w:t xml:space="preserve">esde el año 2010 hasta el 2017. </w:t>
      </w:r>
    </w:p>
    <w:p w14:paraId="22B80106" w14:textId="77777777" w:rsidR="00885E26" w:rsidRDefault="00885E26" w:rsidP="00885E26">
      <w:pPr>
        <w:spacing w:after="0"/>
        <w:jc w:val="center"/>
        <w:rPr>
          <w:rFonts w:ascii="Times New Roman" w:hAnsi="Times New Roman" w:cs="Times New Roman"/>
          <w:sz w:val="24"/>
          <w:szCs w:val="24"/>
        </w:rPr>
      </w:pPr>
    </w:p>
    <w:p w14:paraId="1BDB8296" w14:textId="59E88737" w:rsidR="00885E26" w:rsidRPr="00885E26" w:rsidRDefault="00885E26" w:rsidP="00885E26">
      <w:pPr>
        <w:spacing w:after="0"/>
        <w:jc w:val="center"/>
        <w:rPr>
          <w:rFonts w:ascii="Times New Roman" w:hAnsi="Times New Roman" w:cs="Times New Roman"/>
          <w:b/>
          <w:sz w:val="20"/>
          <w:szCs w:val="20"/>
        </w:rPr>
      </w:pPr>
      <w:r>
        <w:rPr>
          <w:noProof/>
        </w:rPr>
        <w:lastRenderedPageBreak/>
        <w:drawing>
          <wp:inline distT="0" distB="0" distL="0" distR="0" wp14:anchorId="4D56B425" wp14:editId="344B5A5D">
            <wp:extent cx="5612130" cy="3512185"/>
            <wp:effectExtent l="0" t="0" r="7620" b="1206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F2D85CA" w14:textId="77777777" w:rsidR="00885E26" w:rsidRDefault="00885E26" w:rsidP="00885E26">
      <w:pPr>
        <w:jc w:val="both"/>
        <w:rPr>
          <w:rFonts w:ascii="Times New Roman" w:hAnsi="Times New Roman" w:cs="Times New Roman"/>
          <w:sz w:val="24"/>
          <w:szCs w:val="24"/>
        </w:rPr>
      </w:pPr>
    </w:p>
    <w:p w14:paraId="2072734C" w14:textId="77777777" w:rsidR="00885E26" w:rsidRPr="003B3F32" w:rsidRDefault="00885E26" w:rsidP="00885E26">
      <w:pPr>
        <w:spacing w:after="0"/>
        <w:jc w:val="center"/>
        <w:rPr>
          <w:rFonts w:ascii="Times New Roman" w:hAnsi="Times New Roman" w:cs="Times New Roman"/>
          <w:b/>
          <w:sz w:val="20"/>
          <w:szCs w:val="20"/>
        </w:rPr>
      </w:pPr>
      <w:r>
        <w:rPr>
          <w:rFonts w:ascii="Times New Roman" w:hAnsi="Times New Roman" w:cs="Times New Roman"/>
          <w:b/>
          <w:sz w:val="20"/>
          <w:szCs w:val="20"/>
        </w:rPr>
        <w:t>Grafico 13</w:t>
      </w:r>
      <w:r w:rsidRPr="003B3F32">
        <w:rPr>
          <w:rFonts w:ascii="Times New Roman" w:hAnsi="Times New Roman" w:cs="Times New Roman"/>
          <w:b/>
          <w:sz w:val="20"/>
          <w:szCs w:val="20"/>
        </w:rPr>
        <w:t>: Cantidad de vehículos y accidentes de tránsito desde el 2010 al 2016.</w:t>
      </w:r>
    </w:p>
    <w:p w14:paraId="61BDE713" w14:textId="77777777" w:rsidR="00885E26" w:rsidRPr="003B3F32" w:rsidRDefault="00885E26" w:rsidP="00885E26">
      <w:pPr>
        <w:spacing w:after="0"/>
        <w:jc w:val="center"/>
        <w:rPr>
          <w:rFonts w:ascii="Times New Roman" w:hAnsi="Times New Roman" w:cs="Times New Roman"/>
          <w:b/>
          <w:sz w:val="20"/>
          <w:szCs w:val="20"/>
        </w:rPr>
      </w:pPr>
      <w:r w:rsidRPr="003B3F32">
        <w:rPr>
          <w:rFonts w:ascii="Times New Roman" w:hAnsi="Times New Roman" w:cs="Times New Roman"/>
          <w:b/>
          <w:sz w:val="20"/>
          <w:szCs w:val="20"/>
        </w:rPr>
        <w:t>Fuente: Viceministerio de Transporte VMT</w:t>
      </w:r>
    </w:p>
    <w:p w14:paraId="635EE271" w14:textId="77777777" w:rsidR="009A2115" w:rsidRDefault="009A2115" w:rsidP="009A2115">
      <w:pPr>
        <w:spacing w:after="0"/>
        <w:jc w:val="center"/>
        <w:rPr>
          <w:rFonts w:ascii="Times New Roman" w:hAnsi="Times New Roman" w:cs="Times New Roman"/>
          <w:sz w:val="20"/>
          <w:szCs w:val="20"/>
        </w:rPr>
      </w:pPr>
    </w:p>
    <w:bookmarkEnd w:id="0"/>
    <w:p w14:paraId="5148CD0C" w14:textId="2A14E0B2" w:rsidR="00B67A8B" w:rsidRDefault="00B67A8B" w:rsidP="00F24CBD">
      <w:pPr>
        <w:rPr>
          <w:rFonts w:ascii="Times New Roman" w:hAnsi="Times New Roman" w:cs="Times New Roman"/>
          <w:b/>
          <w:sz w:val="24"/>
          <w:szCs w:val="24"/>
        </w:rPr>
      </w:pPr>
    </w:p>
    <w:p w14:paraId="7DFCE5D3" w14:textId="1ADADAE6" w:rsidR="00DF3964" w:rsidRDefault="00DF3964" w:rsidP="00F24CBD">
      <w:pPr>
        <w:rPr>
          <w:rFonts w:ascii="Times New Roman" w:hAnsi="Times New Roman" w:cs="Times New Roman"/>
          <w:b/>
          <w:sz w:val="24"/>
          <w:szCs w:val="24"/>
        </w:rPr>
      </w:pPr>
    </w:p>
    <w:p w14:paraId="590C6306" w14:textId="4B3FC33B" w:rsidR="00DF3964" w:rsidRDefault="00DF3964" w:rsidP="00F24CBD">
      <w:pPr>
        <w:rPr>
          <w:rFonts w:ascii="Times New Roman" w:hAnsi="Times New Roman" w:cs="Times New Roman"/>
          <w:b/>
          <w:sz w:val="24"/>
          <w:szCs w:val="24"/>
        </w:rPr>
      </w:pPr>
      <w:bookmarkStart w:id="1" w:name="_GoBack"/>
      <w:bookmarkEnd w:id="1"/>
    </w:p>
    <w:sectPr w:rsidR="00DF3964" w:rsidSect="002A589D">
      <w:type w:val="continuous"/>
      <w:pgSz w:w="12240" w:h="15840"/>
      <w:pgMar w:top="1985"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2F9DA" w14:textId="77777777" w:rsidR="00B361C1" w:rsidRDefault="00B361C1" w:rsidP="00E92131">
      <w:pPr>
        <w:spacing w:after="0" w:line="240" w:lineRule="auto"/>
      </w:pPr>
      <w:r>
        <w:separator/>
      </w:r>
    </w:p>
  </w:endnote>
  <w:endnote w:type="continuationSeparator" w:id="0">
    <w:p w14:paraId="47B07B38" w14:textId="77777777" w:rsidR="00B361C1" w:rsidRDefault="00B361C1" w:rsidP="00E9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DA243" w14:textId="77777777" w:rsidR="00B361C1" w:rsidRDefault="00B361C1" w:rsidP="00E92131">
      <w:pPr>
        <w:spacing w:after="0" w:line="240" w:lineRule="auto"/>
      </w:pPr>
      <w:r>
        <w:separator/>
      </w:r>
    </w:p>
  </w:footnote>
  <w:footnote w:type="continuationSeparator" w:id="0">
    <w:p w14:paraId="7EF4CB0D" w14:textId="77777777" w:rsidR="00B361C1" w:rsidRDefault="00B361C1" w:rsidP="00E921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A6EC7A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325649"/>
    <w:multiLevelType w:val="hybridMultilevel"/>
    <w:tmpl w:val="EF841F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B52389"/>
    <w:multiLevelType w:val="hybridMultilevel"/>
    <w:tmpl w:val="A06E392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F6451A"/>
    <w:multiLevelType w:val="hybridMultilevel"/>
    <w:tmpl w:val="9E3A834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0CF0230"/>
    <w:multiLevelType w:val="hybridMultilevel"/>
    <w:tmpl w:val="10C82776"/>
    <w:lvl w:ilvl="0" w:tplc="61E8642E">
      <w:start w:val="1"/>
      <w:numFmt w:val="lowerLetter"/>
      <w:lvlText w:val="%1)"/>
      <w:lvlJc w:val="left"/>
      <w:pPr>
        <w:tabs>
          <w:tab w:val="num" w:pos="360"/>
        </w:tabs>
        <w:ind w:left="360" w:hanging="360"/>
      </w:pPr>
      <w:rPr>
        <w:rFonts w:hint="default"/>
        <w:b/>
      </w:rPr>
    </w:lvl>
    <w:lvl w:ilvl="1" w:tplc="81AAD356" w:tentative="1">
      <w:start w:val="1"/>
      <w:numFmt w:val="bullet"/>
      <w:lvlText w:val=""/>
      <w:lvlJc w:val="left"/>
      <w:pPr>
        <w:tabs>
          <w:tab w:val="num" w:pos="1440"/>
        </w:tabs>
        <w:ind w:left="1440" w:hanging="360"/>
      </w:pPr>
      <w:rPr>
        <w:rFonts w:ascii="Wingdings" w:hAnsi="Wingdings" w:hint="default"/>
      </w:rPr>
    </w:lvl>
    <w:lvl w:ilvl="2" w:tplc="153AA4E8" w:tentative="1">
      <w:start w:val="1"/>
      <w:numFmt w:val="bullet"/>
      <w:lvlText w:val=""/>
      <w:lvlJc w:val="left"/>
      <w:pPr>
        <w:tabs>
          <w:tab w:val="num" w:pos="2160"/>
        </w:tabs>
        <w:ind w:left="2160" w:hanging="360"/>
      </w:pPr>
      <w:rPr>
        <w:rFonts w:ascii="Wingdings" w:hAnsi="Wingdings" w:hint="default"/>
      </w:rPr>
    </w:lvl>
    <w:lvl w:ilvl="3" w:tplc="DD3010C4" w:tentative="1">
      <w:start w:val="1"/>
      <w:numFmt w:val="bullet"/>
      <w:lvlText w:val=""/>
      <w:lvlJc w:val="left"/>
      <w:pPr>
        <w:tabs>
          <w:tab w:val="num" w:pos="2880"/>
        </w:tabs>
        <w:ind w:left="2880" w:hanging="360"/>
      </w:pPr>
      <w:rPr>
        <w:rFonts w:ascii="Wingdings" w:hAnsi="Wingdings" w:hint="default"/>
      </w:rPr>
    </w:lvl>
    <w:lvl w:ilvl="4" w:tplc="6BB448C2" w:tentative="1">
      <w:start w:val="1"/>
      <w:numFmt w:val="bullet"/>
      <w:lvlText w:val=""/>
      <w:lvlJc w:val="left"/>
      <w:pPr>
        <w:tabs>
          <w:tab w:val="num" w:pos="3600"/>
        </w:tabs>
        <w:ind w:left="3600" w:hanging="360"/>
      </w:pPr>
      <w:rPr>
        <w:rFonts w:ascii="Wingdings" w:hAnsi="Wingdings" w:hint="default"/>
      </w:rPr>
    </w:lvl>
    <w:lvl w:ilvl="5" w:tplc="CD8C03FA" w:tentative="1">
      <w:start w:val="1"/>
      <w:numFmt w:val="bullet"/>
      <w:lvlText w:val=""/>
      <w:lvlJc w:val="left"/>
      <w:pPr>
        <w:tabs>
          <w:tab w:val="num" w:pos="4320"/>
        </w:tabs>
        <w:ind w:left="4320" w:hanging="360"/>
      </w:pPr>
      <w:rPr>
        <w:rFonts w:ascii="Wingdings" w:hAnsi="Wingdings" w:hint="default"/>
      </w:rPr>
    </w:lvl>
    <w:lvl w:ilvl="6" w:tplc="E9C85790" w:tentative="1">
      <w:start w:val="1"/>
      <w:numFmt w:val="bullet"/>
      <w:lvlText w:val=""/>
      <w:lvlJc w:val="left"/>
      <w:pPr>
        <w:tabs>
          <w:tab w:val="num" w:pos="5040"/>
        </w:tabs>
        <w:ind w:left="5040" w:hanging="360"/>
      </w:pPr>
      <w:rPr>
        <w:rFonts w:ascii="Wingdings" w:hAnsi="Wingdings" w:hint="default"/>
      </w:rPr>
    </w:lvl>
    <w:lvl w:ilvl="7" w:tplc="89D085EA" w:tentative="1">
      <w:start w:val="1"/>
      <w:numFmt w:val="bullet"/>
      <w:lvlText w:val=""/>
      <w:lvlJc w:val="left"/>
      <w:pPr>
        <w:tabs>
          <w:tab w:val="num" w:pos="5760"/>
        </w:tabs>
        <w:ind w:left="5760" w:hanging="360"/>
      </w:pPr>
      <w:rPr>
        <w:rFonts w:ascii="Wingdings" w:hAnsi="Wingdings" w:hint="default"/>
      </w:rPr>
    </w:lvl>
    <w:lvl w:ilvl="8" w:tplc="C2E8E2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783EC1"/>
    <w:multiLevelType w:val="hybridMultilevel"/>
    <w:tmpl w:val="4E22EF4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29F05DA"/>
    <w:multiLevelType w:val="hybridMultilevel"/>
    <w:tmpl w:val="42820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FF1A42"/>
    <w:multiLevelType w:val="hybridMultilevel"/>
    <w:tmpl w:val="38881F1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962027C"/>
    <w:multiLevelType w:val="multilevel"/>
    <w:tmpl w:val="6C6A93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9E1E53"/>
    <w:multiLevelType w:val="multilevel"/>
    <w:tmpl w:val="FA5A16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0552A1"/>
    <w:multiLevelType w:val="multilevel"/>
    <w:tmpl w:val="6C6A93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5B313D"/>
    <w:multiLevelType w:val="hybridMultilevel"/>
    <w:tmpl w:val="C9D2FD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27110A9"/>
    <w:multiLevelType w:val="hybridMultilevel"/>
    <w:tmpl w:val="D2465E7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6BD58CD"/>
    <w:multiLevelType w:val="hybridMultilevel"/>
    <w:tmpl w:val="A5AA1D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B8292F"/>
    <w:multiLevelType w:val="hybridMultilevel"/>
    <w:tmpl w:val="7A1C0DA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142C5F"/>
    <w:multiLevelType w:val="hybridMultilevel"/>
    <w:tmpl w:val="D25E0CD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34F2205"/>
    <w:multiLevelType w:val="hybridMultilevel"/>
    <w:tmpl w:val="9648C8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F34FB2"/>
    <w:multiLevelType w:val="hybridMultilevel"/>
    <w:tmpl w:val="5D88A6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2C6835"/>
    <w:multiLevelType w:val="hybridMultilevel"/>
    <w:tmpl w:val="470E5B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EF467D4"/>
    <w:multiLevelType w:val="multilevel"/>
    <w:tmpl w:val="6C6A931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49237614"/>
    <w:multiLevelType w:val="hybridMultilevel"/>
    <w:tmpl w:val="A04E5412"/>
    <w:lvl w:ilvl="0" w:tplc="6F60222A">
      <w:start w:val="1"/>
      <w:numFmt w:val="decimal"/>
      <w:pStyle w:val="Ttulo1"/>
      <w:lvlText w:val="%1."/>
      <w:lvlJc w:val="left"/>
      <w:pPr>
        <w:ind w:left="720" w:hanging="360"/>
      </w:pPr>
      <w:rPr>
        <w:rFonts w:hint="default"/>
        <w:b/>
        <w:i w:val="0"/>
      </w:rPr>
    </w:lvl>
    <w:lvl w:ilvl="1" w:tplc="17BCE3D6">
      <w:start w:val="1"/>
      <w:numFmt w:val="lowerLetter"/>
      <w:lvlText w:val="%2."/>
      <w:lvlJc w:val="left"/>
      <w:pPr>
        <w:ind w:left="1440" w:hanging="360"/>
      </w:pPr>
    </w:lvl>
    <w:lvl w:ilvl="2" w:tplc="3BFED41A" w:tentative="1">
      <w:start w:val="1"/>
      <w:numFmt w:val="lowerRoman"/>
      <w:lvlText w:val="%3."/>
      <w:lvlJc w:val="right"/>
      <w:pPr>
        <w:ind w:left="2160" w:hanging="180"/>
      </w:pPr>
    </w:lvl>
    <w:lvl w:ilvl="3" w:tplc="85709B0E" w:tentative="1">
      <w:start w:val="1"/>
      <w:numFmt w:val="decimal"/>
      <w:lvlText w:val="%4."/>
      <w:lvlJc w:val="left"/>
      <w:pPr>
        <w:ind w:left="2880" w:hanging="360"/>
      </w:pPr>
    </w:lvl>
    <w:lvl w:ilvl="4" w:tplc="F3A0D36E" w:tentative="1">
      <w:start w:val="1"/>
      <w:numFmt w:val="lowerLetter"/>
      <w:lvlText w:val="%5."/>
      <w:lvlJc w:val="left"/>
      <w:pPr>
        <w:ind w:left="3600" w:hanging="360"/>
      </w:pPr>
    </w:lvl>
    <w:lvl w:ilvl="5" w:tplc="C6AC59E0" w:tentative="1">
      <w:start w:val="1"/>
      <w:numFmt w:val="lowerRoman"/>
      <w:lvlText w:val="%6."/>
      <w:lvlJc w:val="right"/>
      <w:pPr>
        <w:ind w:left="4320" w:hanging="180"/>
      </w:pPr>
    </w:lvl>
    <w:lvl w:ilvl="6" w:tplc="3AC87A82" w:tentative="1">
      <w:start w:val="1"/>
      <w:numFmt w:val="decimal"/>
      <w:lvlText w:val="%7."/>
      <w:lvlJc w:val="left"/>
      <w:pPr>
        <w:ind w:left="5040" w:hanging="360"/>
      </w:pPr>
    </w:lvl>
    <w:lvl w:ilvl="7" w:tplc="4A82D2F0" w:tentative="1">
      <w:start w:val="1"/>
      <w:numFmt w:val="lowerLetter"/>
      <w:lvlText w:val="%8."/>
      <w:lvlJc w:val="left"/>
      <w:pPr>
        <w:ind w:left="5760" w:hanging="360"/>
      </w:pPr>
    </w:lvl>
    <w:lvl w:ilvl="8" w:tplc="CEA08A1E" w:tentative="1">
      <w:start w:val="1"/>
      <w:numFmt w:val="lowerRoman"/>
      <w:lvlText w:val="%9."/>
      <w:lvlJc w:val="right"/>
      <w:pPr>
        <w:ind w:left="6480" w:hanging="180"/>
      </w:pPr>
    </w:lvl>
  </w:abstractNum>
  <w:abstractNum w:abstractNumId="21" w15:restartNumberingAfterBreak="0">
    <w:nsid w:val="4EE85026"/>
    <w:multiLevelType w:val="hybridMultilevel"/>
    <w:tmpl w:val="13D638A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3D31DF7"/>
    <w:multiLevelType w:val="hybridMultilevel"/>
    <w:tmpl w:val="99F6143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75F0DAB"/>
    <w:multiLevelType w:val="hybridMultilevel"/>
    <w:tmpl w:val="153ABB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850B26"/>
    <w:multiLevelType w:val="hybridMultilevel"/>
    <w:tmpl w:val="B95A24D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9B06EBC"/>
    <w:multiLevelType w:val="hybridMultilevel"/>
    <w:tmpl w:val="08726C4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AD13F3E"/>
    <w:multiLevelType w:val="multilevel"/>
    <w:tmpl w:val="C77A497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C480630"/>
    <w:multiLevelType w:val="multilevel"/>
    <w:tmpl w:val="6C6A93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F53A00"/>
    <w:multiLevelType w:val="hybridMultilevel"/>
    <w:tmpl w:val="FF2A9096"/>
    <w:lvl w:ilvl="0" w:tplc="727EAEF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8066BFE"/>
    <w:multiLevelType w:val="hybridMultilevel"/>
    <w:tmpl w:val="8F2CF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4209F6"/>
    <w:multiLevelType w:val="hybridMultilevel"/>
    <w:tmpl w:val="03AE9A1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15:restartNumberingAfterBreak="0">
    <w:nsid w:val="7411136B"/>
    <w:multiLevelType w:val="hybridMultilevel"/>
    <w:tmpl w:val="A61039D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C82EE6"/>
    <w:multiLevelType w:val="hybridMultilevel"/>
    <w:tmpl w:val="CE1EF9DE"/>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78FE6EA4"/>
    <w:multiLevelType w:val="hybridMultilevel"/>
    <w:tmpl w:val="B820512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CF519C5"/>
    <w:multiLevelType w:val="hybridMultilevel"/>
    <w:tmpl w:val="98B4CB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EA97378"/>
    <w:multiLevelType w:val="hybridMultilevel"/>
    <w:tmpl w:val="B9905BCE"/>
    <w:lvl w:ilvl="0" w:tplc="440A0017">
      <w:start w:val="1"/>
      <w:numFmt w:val="lowerLetter"/>
      <w:lvlText w:val="%1)"/>
      <w:lvlJc w:val="left"/>
      <w:pPr>
        <w:ind w:left="720" w:hanging="360"/>
      </w:pPr>
      <w:rPr>
        <w:rFonts w:hint="default"/>
      </w:rPr>
    </w:lvl>
    <w:lvl w:ilvl="1" w:tplc="EA4C0A24">
      <w:start w:val="1"/>
      <w:numFmt w:val="lowerLetter"/>
      <w:lvlText w:val="%2."/>
      <w:lvlJc w:val="left"/>
      <w:pPr>
        <w:ind w:left="1440" w:hanging="360"/>
      </w:pPr>
    </w:lvl>
    <w:lvl w:ilvl="2" w:tplc="77BCE860" w:tentative="1">
      <w:start w:val="1"/>
      <w:numFmt w:val="lowerRoman"/>
      <w:lvlText w:val="%3."/>
      <w:lvlJc w:val="right"/>
      <w:pPr>
        <w:ind w:left="2160" w:hanging="180"/>
      </w:pPr>
    </w:lvl>
    <w:lvl w:ilvl="3" w:tplc="34B2EB64" w:tentative="1">
      <w:start w:val="1"/>
      <w:numFmt w:val="decimal"/>
      <w:lvlText w:val="%4."/>
      <w:lvlJc w:val="left"/>
      <w:pPr>
        <w:ind w:left="2880" w:hanging="360"/>
      </w:pPr>
    </w:lvl>
    <w:lvl w:ilvl="4" w:tplc="F31C31A4" w:tentative="1">
      <w:start w:val="1"/>
      <w:numFmt w:val="lowerLetter"/>
      <w:lvlText w:val="%5."/>
      <w:lvlJc w:val="left"/>
      <w:pPr>
        <w:ind w:left="3600" w:hanging="360"/>
      </w:pPr>
    </w:lvl>
    <w:lvl w:ilvl="5" w:tplc="DE74C972" w:tentative="1">
      <w:start w:val="1"/>
      <w:numFmt w:val="lowerRoman"/>
      <w:lvlText w:val="%6."/>
      <w:lvlJc w:val="right"/>
      <w:pPr>
        <w:ind w:left="4320" w:hanging="180"/>
      </w:pPr>
    </w:lvl>
    <w:lvl w:ilvl="6" w:tplc="D7B60396" w:tentative="1">
      <w:start w:val="1"/>
      <w:numFmt w:val="decimal"/>
      <w:lvlText w:val="%7."/>
      <w:lvlJc w:val="left"/>
      <w:pPr>
        <w:ind w:left="5040" w:hanging="360"/>
      </w:pPr>
    </w:lvl>
    <w:lvl w:ilvl="7" w:tplc="E09C3B68" w:tentative="1">
      <w:start w:val="1"/>
      <w:numFmt w:val="lowerLetter"/>
      <w:lvlText w:val="%8."/>
      <w:lvlJc w:val="left"/>
      <w:pPr>
        <w:ind w:left="5760" w:hanging="360"/>
      </w:pPr>
    </w:lvl>
    <w:lvl w:ilvl="8" w:tplc="5C047250" w:tentative="1">
      <w:start w:val="1"/>
      <w:numFmt w:val="lowerRoman"/>
      <w:lvlText w:val="%9."/>
      <w:lvlJc w:val="right"/>
      <w:pPr>
        <w:ind w:left="6480" w:hanging="180"/>
      </w:pPr>
    </w:lvl>
  </w:abstractNum>
  <w:num w:numId="1">
    <w:abstractNumId w:val="20"/>
  </w:num>
  <w:num w:numId="2">
    <w:abstractNumId w:val="35"/>
  </w:num>
  <w:num w:numId="3">
    <w:abstractNumId w:val="4"/>
  </w:num>
  <w:num w:numId="4">
    <w:abstractNumId w:val="3"/>
  </w:num>
  <w:num w:numId="5">
    <w:abstractNumId w:val="15"/>
  </w:num>
  <w:num w:numId="6">
    <w:abstractNumId w:val="25"/>
  </w:num>
  <w:num w:numId="7">
    <w:abstractNumId w:val="22"/>
  </w:num>
  <w:num w:numId="8">
    <w:abstractNumId w:val="24"/>
  </w:num>
  <w:num w:numId="9">
    <w:abstractNumId w:val="5"/>
  </w:num>
  <w:num w:numId="10">
    <w:abstractNumId w:val="34"/>
  </w:num>
  <w:num w:numId="11">
    <w:abstractNumId w:val="28"/>
  </w:num>
  <w:num w:numId="12">
    <w:abstractNumId w:val="32"/>
  </w:num>
  <w:num w:numId="13">
    <w:abstractNumId w:val="33"/>
  </w:num>
  <w:num w:numId="14">
    <w:abstractNumId w:val="12"/>
  </w:num>
  <w:num w:numId="15">
    <w:abstractNumId w:val="7"/>
  </w:num>
  <w:num w:numId="16">
    <w:abstractNumId w:val="30"/>
  </w:num>
  <w:num w:numId="17">
    <w:abstractNumId w:val="17"/>
  </w:num>
  <w:num w:numId="18">
    <w:abstractNumId w:val="31"/>
  </w:num>
  <w:num w:numId="19">
    <w:abstractNumId w:val="18"/>
  </w:num>
  <w:num w:numId="20">
    <w:abstractNumId w:val="14"/>
  </w:num>
  <w:num w:numId="21">
    <w:abstractNumId w:val="6"/>
  </w:num>
  <w:num w:numId="22">
    <w:abstractNumId w:val="2"/>
  </w:num>
  <w:num w:numId="23">
    <w:abstractNumId w:val="21"/>
  </w:num>
  <w:num w:numId="24">
    <w:abstractNumId w:val="11"/>
  </w:num>
  <w:num w:numId="25">
    <w:abstractNumId w:val="0"/>
  </w:num>
  <w:num w:numId="26">
    <w:abstractNumId w:val="16"/>
  </w:num>
  <w:num w:numId="27">
    <w:abstractNumId w:val="23"/>
  </w:num>
  <w:num w:numId="28">
    <w:abstractNumId w:val="29"/>
  </w:num>
  <w:num w:numId="29">
    <w:abstractNumId w:val="1"/>
  </w:num>
  <w:num w:numId="30">
    <w:abstractNumId w:val="10"/>
  </w:num>
  <w:num w:numId="31">
    <w:abstractNumId w:val="9"/>
  </w:num>
  <w:num w:numId="32">
    <w:abstractNumId w:val="13"/>
  </w:num>
  <w:num w:numId="33">
    <w:abstractNumId w:val="26"/>
  </w:num>
  <w:num w:numId="34">
    <w:abstractNumId w:val="27"/>
  </w:num>
  <w:num w:numId="35">
    <w:abstractNumId w:val="19"/>
  </w:num>
  <w:num w:numId="3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1"/>
  <w:activeWritingStyle w:appName="MSWord" w:lang="es-MX" w:vendorID="64" w:dllVersion="131078" w:nlCheck="1" w:checkStyle="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88"/>
    <w:rsid w:val="00000DF6"/>
    <w:rsid w:val="00001D92"/>
    <w:rsid w:val="000036FF"/>
    <w:rsid w:val="00004AEA"/>
    <w:rsid w:val="000055C2"/>
    <w:rsid w:val="00007D1D"/>
    <w:rsid w:val="00007F82"/>
    <w:rsid w:val="00010BAA"/>
    <w:rsid w:val="00011AAB"/>
    <w:rsid w:val="00012CDC"/>
    <w:rsid w:val="00014504"/>
    <w:rsid w:val="0001750C"/>
    <w:rsid w:val="00017720"/>
    <w:rsid w:val="0002072A"/>
    <w:rsid w:val="00021FA9"/>
    <w:rsid w:val="00022FD2"/>
    <w:rsid w:val="00023054"/>
    <w:rsid w:val="0002373F"/>
    <w:rsid w:val="00024015"/>
    <w:rsid w:val="00024665"/>
    <w:rsid w:val="00026166"/>
    <w:rsid w:val="0003107D"/>
    <w:rsid w:val="000331C3"/>
    <w:rsid w:val="0003334F"/>
    <w:rsid w:val="000338C1"/>
    <w:rsid w:val="000346E4"/>
    <w:rsid w:val="000358FE"/>
    <w:rsid w:val="0003616D"/>
    <w:rsid w:val="000369C7"/>
    <w:rsid w:val="000425B1"/>
    <w:rsid w:val="0004285F"/>
    <w:rsid w:val="000428F9"/>
    <w:rsid w:val="000451B7"/>
    <w:rsid w:val="000473D0"/>
    <w:rsid w:val="00047F0F"/>
    <w:rsid w:val="00050206"/>
    <w:rsid w:val="00051137"/>
    <w:rsid w:val="00051B5A"/>
    <w:rsid w:val="00053D15"/>
    <w:rsid w:val="00055AD9"/>
    <w:rsid w:val="00056114"/>
    <w:rsid w:val="00061B80"/>
    <w:rsid w:val="00061ECA"/>
    <w:rsid w:val="0006377E"/>
    <w:rsid w:val="000643E4"/>
    <w:rsid w:val="00064FD5"/>
    <w:rsid w:val="00065782"/>
    <w:rsid w:val="00066D85"/>
    <w:rsid w:val="000739E0"/>
    <w:rsid w:val="00073CE5"/>
    <w:rsid w:val="0007426D"/>
    <w:rsid w:val="00076134"/>
    <w:rsid w:val="00076F3A"/>
    <w:rsid w:val="00077CD6"/>
    <w:rsid w:val="00081499"/>
    <w:rsid w:val="00081824"/>
    <w:rsid w:val="0008554E"/>
    <w:rsid w:val="000868AF"/>
    <w:rsid w:val="00090E17"/>
    <w:rsid w:val="00090F37"/>
    <w:rsid w:val="00091CFB"/>
    <w:rsid w:val="00094666"/>
    <w:rsid w:val="00094FBB"/>
    <w:rsid w:val="0009584D"/>
    <w:rsid w:val="00096616"/>
    <w:rsid w:val="00097351"/>
    <w:rsid w:val="00097E72"/>
    <w:rsid w:val="000A1193"/>
    <w:rsid w:val="000A4888"/>
    <w:rsid w:val="000B111C"/>
    <w:rsid w:val="000B1718"/>
    <w:rsid w:val="000B2B65"/>
    <w:rsid w:val="000B4440"/>
    <w:rsid w:val="000C00B5"/>
    <w:rsid w:val="000C1A82"/>
    <w:rsid w:val="000C372C"/>
    <w:rsid w:val="000C4AC8"/>
    <w:rsid w:val="000C6182"/>
    <w:rsid w:val="000C68D5"/>
    <w:rsid w:val="000C69E4"/>
    <w:rsid w:val="000D292C"/>
    <w:rsid w:val="000D4C83"/>
    <w:rsid w:val="000D53CA"/>
    <w:rsid w:val="000D6E86"/>
    <w:rsid w:val="000E03CA"/>
    <w:rsid w:val="000E0B16"/>
    <w:rsid w:val="000E0BC4"/>
    <w:rsid w:val="000E0D1A"/>
    <w:rsid w:val="000E1E1B"/>
    <w:rsid w:val="000E2348"/>
    <w:rsid w:val="000E2C06"/>
    <w:rsid w:val="000E2C7C"/>
    <w:rsid w:val="000E2DE6"/>
    <w:rsid w:val="000E38A0"/>
    <w:rsid w:val="000E3B2A"/>
    <w:rsid w:val="000E5540"/>
    <w:rsid w:val="000F48B1"/>
    <w:rsid w:val="000F6048"/>
    <w:rsid w:val="000F65C6"/>
    <w:rsid w:val="000F7398"/>
    <w:rsid w:val="000F74D6"/>
    <w:rsid w:val="000F7D08"/>
    <w:rsid w:val="0010106A"/>
    <w:rsid w:val="00101815"/>
    <w:rsid w:val="001049B7"/>
    <w:rsid w:val="00106437"/>
    <w:rsid w:val="00107583"/>
    <w:rsid w:val="00113368"/>
    <w:rsid w:val="00122D01"/>
    <w:rsid w:val="00123620"/>
    <w:rsid w:val="00126449"/>
    <w:rsid w:val="00127EF7"/>
    <w:rsid w:val="00130AD7"/>
    <w:rsid w:val="00131169"/>
    <w:rsid w:val="0013232C"/>
    <w:rsid w:val="00132E2E"/>
    <w:rsid w:val="001336E3"/>
    <w:rsid w:val="0013623B"/>
    <w:rsid w:val="00136FC5"/>
    <w:rsid w:val="0013712C"/>
    <w:rsid w:val="00141176"/>
    <w:rsid w:val="001426D5"/>
    <w:rsid w:val="00143031"/>
    <w:rsid w:val="00143843"/>
    <w:rsid w:val="00145C92"/>
    <w:rsid w:val="00147536"/>
    <w:rsid w:val="00150613"/>
    <w:rsid w:val="00154AAB"/>
    <w:rsid w:val="001556F6"/>
    <w:rsid w:val="001572E4"/>
    <w:rsid w:val="0016004A"/>
    <w:rsid w:val="00164CA3"/>
    <w:rsid w:val="001654A8"/>
    <w:rsid w:val="0016644D"/>
    <w:rsid w:val="00172AF2"/>
    <w:rsid w:val="001747C4"/>
    <w:rsid w:val="00176A31"/>
    <w:rsid w:val="00177B20"/>
    <w:rsid w:val="0018131A"/>
    <w:rsid w:val="00181587"/>
    <w:rsid w:val="00181DC7"/>
    <w:rsid w:val="00181E14"/>
    <w:rsid w:val="00184256"/>
    <w:rsid w:val="0018488D"/>
    <w:rsid w:val="001852E5"/>
    <w:rsid w:val="001855EC"/>
    <w:rsid w:val="001862F9"/>
    <w:rsid w:val="00186EF9"/>
    <w:rsid w:val="00187778"/>
    <w:rsid w:val="001910D3"/>
    <w:rsid w:val="001911A7"/>
    <w:rsid w:val="00192F6C"/>
    <w:rsid w:val="00192FCA"/>
    <w:rsid w:val="001930FB"/>
    <w:rsid w:val="00193303"/>
    <w:rsid w:val="00193EA1"/>
    <w:rsid w:val="001949CC"/>
    <w:rsid w:val="001957A5"/>
    <w:rsid w:val="001965D2"/>
    <w:rsid w:val="00197DF6"/>
    <w:rsid w:val="001A062B"/>
    <w:rsid w:val="001A0CD4"/>
    <w:rsid w:val="001A4ED5"/>
    <w:rsid w:val="001A6197"/>
    <w:rsid w:val="001A6526"/>
    <w:rsid w:val="001A7739"/>
    <w:rsid w:val="001B05AE"/>
    <w:rsid w:val="001B11E9"/>
    <w:rsid w:val="001B1A71"/>
    <w:rsid w:val="001B3723"/>
    <w:rsid w:val="001B5072"/>
    <w:rsid w:val="001B551C"/>
    <w:rsid w:val="001B6931"/>
    <w:rsid w:val="001C07C5"/>
    <w:rsid w:val="001C22DC"/>
    <w:rsid w:val="001C27D2"/>
    <w:rsid w:val="001C4252"/>
    <w:rsid w:val="001C4579"/>
    <w:rsid w:val="001C5A3B"/>
    <w:rsid w:val="001C60F3"/>
    <w:rsid w:val="001C6B08"/>
    <w:rsid w:val="001C6B2C"/>
    <w:rsid w:val="001D2659"/>
    <w:rsid w:val="001D2E85"/>
    <w:rsid w:val="001D412F"/>
    <w:rsid w:val="001D4C2A"/>
    <w:rsid w:val="001D4EDA"/>
    <w:rsid w:val="001D545F"/>
    <w:rsid w:val="001D6548"/>
    <w:rsid w:val="001D77A1"/>
    <w:rsid w:val="001D7C2B"/>
    <w:rsid w:val="001E34B7"/>
    <w:rsid w:val="001E4121"/>
    <w:rsid w:val="001E5DEA"/>
    <w:rsid w:val="001E6C5D"/>
    <w:rsid w:val="001F4163"/>
    <w:rsid w:val="001F4651"/>
    <w:rsid w:val="002032BB"/>
    <w:rsid w:val="002035B6"/>
    <w:rsid w:val="00203D00"/>
    <w:rsid w:val="00206094"/>
    <w:rsid w:val="00206850"/>
    <w:rsid w:val="00207B04"/>
    <w:rsid w:val="00207C5F"/>
    <w:rsid w:val="00210463"/>
    <w:rsid w:val="00210F5F"/>
    <w:rsid w:val="002130F7"/>
    <w:rsid w:val="00213611"/>
    <w:rsid w:val="00214199"/>
    <w:rsid w:val="002174E6"/>
    <w:rsid w:val="0022074C"/>
    <w:rsid w:val="00222A31"/>
    <w:rsid w:val="00223F8C"/>
    <w:rsid w:val="00226E3F"/>
    <w:rsid w:val="00226F78"/>
    <w:rsid w:val="00230FEB"/>
    <w:rsid w:val="00233AC4"/>
    <w:rsid w:val="00235130"/>
    <w:rsid w:val="002363E8"/>
    <w:rsid w:val="0024029F"/>
    <w:rsid w:val="00241081"/>
    <w:rsid w:val="002450FA"/>
    <w:rsid w:val="002459AC"/>
    <w:rsid w:val="002460C0"/>
    <w:rsid w:val="00251662"/>
    <w:rsid w:val="00252CF1"/>
    <w:rsid w:val="002537B7"/>
    <w:rsid w:val="00256FF8"/>
    <w:rsid w:val="002626A4"/>
    <w:rsid w:val="00264317"/>
    <w:rsid w:val="00266D9C"/>
    <w:rsid w:val="00267891"/>
    <w:rsid w:val="0027045F"/>
    <w:rsid w:val="00270637"/>
    <w:rsid w:val="00270828"/>
    <w:rsid w:val="00272344"/>
    <w:rsid w:val="00273120"/>
    <w:rsid w:val="0027320D"/>
    <w:rsid w:val="002733B1"/>
    <w:rsid w:val="00273F21"/>
    <w:rsid w:val="00276F3F"/>
    <w:rsid w:val="00277248"/>
    <w:rsid w:val="00277F96"/>
    <w:rsid w:val="0028082D"/>
    <w:rsid w:val="00281BAC"/>
    <w:rsid w:val="00281E3B"/>
    <w:rsid w:val="0028368E"/>
    <w:rsid w:val="00284B82"/>
    <w:rsid w:val="00285710"/>
    <w:rsid w:val="0028641B"/>
    <w:rsid w:val="00291D4B"/>
    <w:rsid w:val="00292669"/>
    <w:rsid w:val="00293913"/>
    <w:rsid w:val="002941A9"/>
    <w:rsid w:val="002949FE"/>
    <w:rsid w:val="00295553"/>
    <w:rsid w:val="00295F2E"/>
    <w:rsid w:val="002A010A"/>
    <w:rsid w:val="002A03BC"/>
    <w:rsid w:val="002A0F12"/>
    <w:rsid w:val="002A29B6"/>
    <w:rsid w:val="002A2C66"/>
    <w:rsid w:val="002A3179"/>
    <w:rsid w:val="002A4CF7"/>
    <w:rsid w:val="002A589D"/>
    <w:rsid w:val="002A61BC"/>
    <w:rsid w:val="002A6ACD"/>
    <w:rsid w:val="002B07CF"/>
    <w:rsid w:val="002B2505"/>
    <w:rsid w:val="002B4709"/>
    <w:rsid w:val="002B4E8A"/>
    <w:rsid w:val="002B53E4"/>
    <w:rsid w:val="002C0F73"/>
    <w:rsid w:val="002C1CA4"/>
    <w:rsid w:val="002C1F32"/>
    <w:rsid w:val="002C2559"/>
    <w:rsid w:val="002C31B4"/>
    <w:rsid w:val="002C3C49"/>
    <w:rsid w:val="002C68D3"/>
    <w:rsid w:val="002C72D3"/>
    <w:rsid w:val="002D130F"/>
    <w:rsid w:val="002D2A25"/>
    <w:rsid w:val="002D53F2"/>
    <w:rsid w:val="002D5F21"/>
    <w:rsid w:val="002D7663"/>
    <w:rsid w:val="002E191C"/>
    <w:rsid w:val="002E2363"/>
    <w:rsid w:val="002E59A9"/>
    <w:rsid w:val="002E630F"/>
    <w:rsid w:val="002F1F8A"/>
    <w:rsid w:val="002F2552"/>
    <w:rsid w:val="002F2B4E"/>
    <w:rsid w:val="002F3D71"/>
    <w:rsid w:val="002F4C76"/>
    <w:rsid w:val="002F5C3A"/>
    <w:rsid w:val="002F5D13"/>
    <w:rsid w:val="002F66C5"/>
    <w:rsid w:val="0030026D"/>
    <w:rsid w:val="00302E42"/>
    <w:rsid w:val="00303FC0"/>
    <w:rsid w:val="0030420F"/>
    <w:rsid w:val="003047C6"/>
    <w:rsid w:val="003065EE"/>
    <w:rsid w:val="003067F3"/>
    <w:rsid w:val="00307258"/>
    <w:rsid w:val="0030729B"/>
    <w:rsid w:val="00310F1B"/>
    <w:rsid w:val="00313EF8"/>
    <w:rsid w:val="00315102"/>
    <w:rsid w:val="00317F6B"/>
    <w:rsid w:val="003205F2"/>
    <w:rsid w:val="00320C62"/>
    <w:rsid w:val="003217DB"/>
    <w:rsid w:val="003225A2"/>
    <w:rsid w:val="00322EB7"/>
    <w:rsid w:val="00322FC2"/>
    <w:rsid w:val="00325539"/>
    <w:rsid w:val="00330F54"/>
    <w:rsid w:val="003323BD"/>
    <w:rsid w:val="00332AEA"/>
    <w:rsid w:val="00332E92"/>
    <w:rsid w:val="0033426E"/>
    <w:rsid w:val="00334303"/>
    <w:rsid w:val="00337922"/>
    <w:rsid w:val="00345C3E"/>
    <w:rsid w:val="00347B82"/>
    <w:rsid w:val="00350049"/>
    <w:rsid w:val="003537CF"/>
    <w:rsid w:val="00355556"/>
    <w:rsid w:val="003567CD"/>
    <w:rsid w:val="00356D38"/>
    <w:rsid w:val="00360109"/>
    <w:rsid w:val="0036014E"/>
    <w:rsid w:val="003603A5"/>
    <w:rsid w:val="00360B93"/>
    <w:rsid w:val="00363305"/>
    <w:rsid w:val="00365103"/>
    <w:rsid w:val="0036641D"/>
    <w:rsid w:val="0036729C"/>
    <w:rsid w:val="0036787C"/>
    <w:rsid w:val="0037077D"/>
    <w:rsid w:val="00371B87"/>
    <w:rsid w:val="0037215D"/>
    <w:rsid w:val="00374289"/>
    <w:rsid w:val="003757EC"/>
    <w:rsid w:val="0037684D"/>
    <w:rsid w:val="003778BE"/>
    <w:rsid w:val="00380AA8"/>
    <w:rsid w:val="00381722"/>
    <w:rsid w:val="0038604A"/>
    <w:rsid w:val="00390D46"/>
    <w:rsid w:val="00391627"/>
    <w:rsid w:val="00393F7D"/>
    <w:rsid w:val="00394610"/>
    <w:rsid w:val="003959E2"/>
    <w:rsid w:val="0039642F"/>
    <w:rsid w:val="003A3A2C"/>
    <w:rsid w:val="003A40F5"/>
    <w:rsid w:val="003B270C"/>
    <w:rsid w:val="003B3F32"/>
    <w:rsid w:val="003B4844"/>
    <w:rsid w:val="003B565A"/>
    <w:rsid w:val="003C105E"/>
    <w:rsid w:val="003C1E99"/>
    <w:rsid w:val="003C371B"/>
    <w:rsid w:val="003C3A97"/>
    <w:rsid w:val="003C4F41"/>
    <w:rsid w:val="003C52C9"/>
    <w:rsid w:val="003C6DF7"/>
    <w:rsid w:val="003C7A49"/>
    <w:rsid w:val="003D2FA6"/>
    <w:rsid w:val="003D648C"/>
    <w:rsid w:val="003D6F7C"/>
    <w:rsid w:val="003D79B8"/>
    <w:rsid w:val="003E104D"/>
    <w:rsid w:val="003E1237"/>
    <w:rsid w:val="003E2648"/>
    <w:rsid w:val="003E321B"/>
    <w:rsid w:val="003E34C6"/>
    <w:rsid w:val="003E3E81"/>
    <w:rsid w:val="003E45B5"/>
    <w:rsid w:val="003E5447"/>
    <w:rsid w:val="003F1540"/>
    <w:rsid w:val="003F1A23"/>
    <w:rsid w:val="003F219A"/>
    <w:rsid w:val="003F37EA"/>
    <w:rsid w:val="003F397A"/>
    <w:rsid w:val="003F62BF"/>
    <w:rsid w:val="003F6EA2"/>
    <w:rsid w:val="003F7B41"/>
    <w:rsid w:val="00400EFD"/>
    <w:rsid w:val="00403069"/>
    <w:rsid w:val="00404210"/>
    <w:rsid w:val="004049EC"/>
    <w:rsid w:val="00406EE7"/>
    <w:rsid w:val="00410FD0"/>
    <w:rsid w:val="004118A3"/>
    <w:rsid w:val="00411D49"/>
    <w:rsid w:val="00412851"/>
    <w:rsid w:val="00413E3F"/>
    <w:rsid w:val="00414B13"/>
    <w:rsid w:val="00421BB4"/>
    <w:rsid w:val="00422465"/>
    <w:rsid w:val="00422535"/>
    <w:rsid w:val="0042319F"/>
    <w:rsid w:val="00426F2D"/>
    <w:rsid w:val="004304A9"/>
    <w:rsid w:val="00430555"/>
    <w:rsid w:val="004315B6"/>
    <w:rsid w:val="00431C67"/>
    <w:rsid w:val="00434F3C"/>
    <w:rsid w:val="004370B6"/>
    <w:rsid w:val="00437401"/>
    <w:rsid w:val="00437BC9"/>
    <w:rsid w:val="004412C6"/>
    <w:rsid w:val="0044163C"/>
    <w:rsid w:val="0044327F"/>
    <w:rsid w:val="00447388"/>
    <w:rsid w:val="0045333C"/>
    <w:rsid w:val="004552DA"/>
    <w:rsid w:val="00457173"/>
    <w:rsid w:val="0045751A"/>
    <w:rsid w:val="00460246"/>
    <w:rsid w:val="004609AF"/>
    <w:rsid w:val="004618ED"/>
    <w:rsid w:val="00464747"/>
    <w:rsid w:val="00467956"/>
    <w:rsid w:val="00467B02"/>
    <w:rsid w:val="00470426"/>
    <w:rsid w:val="0047310D"/>
    <w:rsid w:val="00480CFF"/>
    <w:rsid w:val="00482EB6"/>
    <w:rsid w:val="00484680"/>
    <w:rsid w:val="00484F36"/>
    <w:rsid w:val="00487437"/>
    <w:rsid w:val="0049045E"/>
    <w:rsid w:val="0049053A"/>
    <w:rsid w:val="00494FEF"/>
    <w:rsid w:val="004A2DE7"/>
    <w:rsid w:val="004A4EC4"/>
    <w:rsid w:val="004A5977"/>
    <w:rsid w:val="004B0392"/>
    <w:rsid w:val="004B1AC3"/>
    <w:rsid w:val="004B35F9"/>
    <w:rsid w:val="004B564C"/>
    <w:rsid w:val="004C32C4"/>
    <w:rsid w:val="004C7E77"/>
    <w:rsid w:val="004D0918"/>
    <w:rsid w:val="004D3A2F"/>
    <w:rsid w:val="004D792E"/>
    <w:rsid w:val="004D7BB7"/>
    <w:rsid w:val="004E2159"/>
    <w:rsid w:val="004E3612"/>
    <w:rsid w:val="004E654C"/>
    <w:rsid w:val="004E6CDF"/>
    <w:rsid w:val="004F217C"/>
    <w:rsid w:val="004F36F1"/>
    <w:rsid w:val="004F5578"/>
    <w:rsid w:val="00500267"/>
    <w:rsid w:val="005005AE"/>
    <w:rsid w:val="005020AA"/>
    <w:rsid w:val="00502D23"/>
    <w:rsid w:val="00503BDC"/>
    <w:rsid w:val="00503C56"/>
    <w:rsid w:val="005045BA"/>
    <w:rsid w:val="00510613"/>
    <w:rsid w:val="00510D18"/>
    <w:rsid w:val="00510D9A"/>
    <w:rsid w:val="005126DF"/>
    <w:rsid w:val="00514F81"/>
    <w:rsid w:val="005159DE"/>
    <w:rsid w:val="0052000E"/>
    <w:rsid w:val="005213D5"/>
    <w:rsid w:val="0052276D"/>
    <w:rsid w:val="005230FC"/>
    <w:rsid w:val="0052457F"/>
    <w:rsid w:val="00524AF6"/>
    <w:rsid w:val="005278F1"/>
    <w:rsid w:val="00527A8E"/>
    <w:rsid w:val="00531292"/>
    <w:rsid w:val="005348E2"/>
    <w:rsid w:val="005362B0"/>
    <w:rsid w:val="00536A6F"/>
    <w:rsid w:val="00537C4B"/>
    <w:rsid w:val="0054114A"/>
    <w:rsid w:val="005455B5"/>
    <w:rsid w:val="00546CF9"/>
    <w:rsid w:val="00551934"/>
    <w:rsid w:val="005547A0"/>
    <w:rsid w:val="00554E76"/>
    <w:rsid w:val="0055636C"/>
    <w:rsid w:val="005570EC"/>
    <w:rsid w:val="00557BFE"/>
    <w:rsid w:val="00560106"/>
    <w:rsid w:val="00560532"/>
    <w:rsid w:val="00566201"/>
    <w:rsid w:val="00566A0B"/>
    <w:rsid w:val="00566FFA"/>
    <w:rsid w:val="005672D6"/>
    <w:rsid w:val="00567BE3"/>
    <w:rsid w:val="00570C84"/>
    <w:rsid w:val="005710D1"/>
    <w:rsid w:val="005718CA"/>
    <w:rsid w:val="00572193"/>
    <w:rsid w:val="00574B89"/>
    <w:rsid w:val="005776CC"/>
    <w:rsid w:val="00581516"/>
    <w:rsid w:val="00582866"/>
    <w:rsid w:val="005837F1"/>
    <w:rsid w:val="00583C10"/>
    <w:rsid w:val="00583C74"/>
    <w:rsid w:val="005844E2"/>
    <w:rsid w:val="0059034A"/>
    <w:rsid w:val="00590AB4"/>
    <w:rsid w:val="0059209B"/>
    <w:rsid w:val="00594050"/>
    <w:rsid w:val="00594384"/>
    <w:rsid w:val="005A0418"/>
    <w:rsid w:val="005A168D"/>
    <w:rsid w:val="005A2CFE"/>
    <w:rsid w:val="005A3654"/>
    <w:rsid w:val="005A5191"/>
    <w:rsid w:val="005A5AEA"/>
    <w:rsid w:val="005B0EA2"/>
    <w:rsid w:val="005B1D68"/>
    <w:rsid w:val="005B22AD"/>
    <w:rsid w:val="005B4EDC"/>
    <w:rsid w:val="005B52B5"/>
    <w:rsid w:val="005B52D6"/>
    <w:rsid w:val="005B5902"/>
    <w:rsid w:val="005B59F2"/>
    <w:rsid w:val="005B6491"/>
    <w:rsid w:val="005B7F26"/>
    <w:rsid w:val="005C0C4B"/>
    <w:rsid w:val="005C0F49"/>
    <w:rsid w:val="005C198E"/>
    <w:rsid w:val="005C2E79"/>
    <w:rsid w:val="005C499E"/>
    <w:rsid w:val="005C574A"/>
    <w:rsid w:val="005C68A5"/>
    <w:rsid w:val="005C7CD1"/>
    <w:rsid w:val="005D06F2"/>
    <w:rsid w:val="005D0D00"/>
    <w:rsid w:val="005D1A20"/>
    <w:rsid w:val="005D3106"/>
    <w:rsid w:val="005D3B28"/>
    <w:rsid w:val="005D4692"/>
    <w:rsid w:val="005D63C1"/>
    <w:rsid w:val="005D767D"/>
    <w:rsid w:val="005D7F58"/>
    <w:rsid w:val="005E0E0D"/>
    <w:rsid w:val="005E1595"/>
    <w:rsid w:val="005E6672"/>
    <w:rsid w:val="005E6808"/>
    <w:rsid w:val="005E6AB0"/>
    <w:rsid w:val="005F1A6D"/>
    <w:rsid w:val="005F1B8A"/>
    <w:rsid w:val="005F4050"/>
    <w:rsid w:val="005F6D48"/>
    <w:rsid w:val="005F7B72"/>
    <w:rsid w:val="00605201"/>
    <w:rsid w:val="006057DB"/>
    <w:rsid w:val="00606B50"/>
    <w:rsid w:val="00610194"/>
    <w:rsid w:val="00610479"/>
    <w:rsid w:val="00613730"/>
    <w:rsid w:val="00615218"/>
    <w:rsid w:val="006160E0"/>
    <w:rsid w:val="00620994"/>
    <w:rsid w:val="00626CEF"/>
    <w:rsid w:val="00630BBA"/>
    <w:rsid w:val="00632359"/>
    <w:rsid w:val="006356A1"/>
    <w:rsid w:val="00636CFE"/>
    <w:rsid w:val="00636EDF"/>
    <w:rsid w:val="006374E2"/>
    <w:rsid w:val="006411A3"/>
    <w:rsid w:val="00642B41"/>
    <w:rsid w:val="00642D8A"/>
    <w:rsid w:val="00643FD8"/>
    <w:rsid w:val="00645947"/>
    <w:rsid w:val="00647FA9"/>
    <w:rsid w:val="006511A7"/>
    <w:rsid w:val="00652C5A"/>
    <w:rsid w:val="006552E0"/>
    <w:rsid w:val="0065539B"/>
    <w:rsid w:val="006619B6"/>
    <w:rsid w:val="00661DCB"/>
    <w:rsid w:val="00661F37"/>
    <w:rsid w:val="00663706"/>
    <w:rsid w:val="0066436F"/>
    <w:rsid w:val="006710BE"/>
    <w:rsid w:val="00671C3E"/>
    <w:rsid w:val="00671E5B"/>
    <w:rsid w:val="00672CDA"/>
    <w:rsid w:val="006730C2"/>
    <w:rsid w:val="00676AEB"/>
    <w:rsid w:val="00677F7E"/>
    <w:rsid w:val="00680431"/>
    <w:rsid w:val="006811B3"/>
    <w:rsid w:val="00681A7E"/>
    <w:rsid w:val="00681CD8"/>
    <w:rsid w:val="00684D64"/>
    <w:rsid w:val="00690205"/>
    <w:rsid w:val="00691054"/>
    <w:rsid w:val="00691A4C"/>
    <w:rsid w:val="006925E8"/>
    <w:rsid w:val="00692732"/>
    <w:rsid w:val="006959CA"/>
    <w:rsid w:val="00697A7C"/>
    <w:rsid w:val="006A2A11"/>
    <w:rsid w:val="006B0481"/>
    <w:rsid w:val="006B3484"/>
    <w:rsid w:val="006C20D8"/>
    <w:rsid w:val="006C21D8"/>
    <w:rsid w:val="006C3452"/>
    <w:rsid w:val="006C3800"/>
    <w:rsid w:val="006C4C00"/>
    <w:rsid w:val="006C53D2"/>
    <w:rsid w:val="006C792D"/>
    <w:rsid w:val="006D2240"/>
    <w:rsid w:val="006D2396"/>
    <w:rsid w:val="006D272A"/>
    <w:rsid w:val="006D4330"/>
    <w:rsid w:val="006D493C"/>
    <w:rsid w:val="006D608C"/>
    <w:rsid w:val="006E016F"/>
    <w:rsid w:val="006E1B28"/>
    <w:rsid w:val="006E263D"/>
    <w:rsid w:val="006E269E"/>
    <w:rsid w:val="006E33C1"/>
    <w:rsid w:val="006E4BB7"/>
    <w:rsid w:val="006E6443"/>
    <w:rsid w:val="006F093F"/>
    <w:rsid w:val="006F1147"/>
    <w:rsid w:val="006F2B8D"/>
    <w:rsid w:val="00701B5A"/>
    <w:rsid w:val="00703165"/>
    <w:rsid w:val="007032FB"/>
    <w:rsid w:val="00705824"/>
    <w:rsid w:val="007121B3"/>
    <w:rsid w:val="00713B0F"/>
    <w:rsid w:val="00713F4B"/>
    <w:rsid w:val="00717109"/>
    <w:rsid w:val="00720E0B"/>
    <w:rsid w:val="0072160F"/>
    <w:rsid w:val="00725E78"/>
    <w:rsid w:val="00727418"/>
    <w:rsid w:val="00731363"/>
    <w:rsid w:val="00732FB5"/>
    <w:rsid w:val="00734236"/>
    <w:rsid w:val="007363DE"/>
    <w:rsid w:val="00736F28"/>
    <w:rsid w:val="007401E1"/>
    <w:rsid w:val="00741A04"/>
    <w:rsid w:val="007429A1"/>
    <w:rsid w:val="00742D93"/>
    <w:rsid w:val="007460A6"/>
    <w:rsid w:val="00746552"/>
    <w:rsid w:val="00750022"/>
    <w:rsid w:val="00752E04"/>
    <w:rsid w:val="007548B1"/>
    <w:rsid w:val="007552C2"/>
    <w:rsid w:val="00755C66"/>
    <w:rsid w:val="00756130"/>
    <w:rsid w:val="007565F3"/>
    <w:rsid w:val="00757B1A"/>
    <w:rsid w:val="0076059C"/>
    <w:rsid w:val="00761F74"/>
    <w:rsid w:val="00763FAD"/>
    <w:rsid w:val="00765F0A"/>
    <w:rsid w:val="007666BA"/>
    <w:rsid w:val="007701D9"/>
    <w:rsid w:val="007728D2"/>
    <w:rsid w:val="00774A85"/>
    <w:rsid w:val="00774B20"/>
    <w:rsid w:val="007756D8"/>
    <w:rsid w:val="00776CB3"/>
    <w:rsid w:val="007779BF"/>
    <w:rsid w:val="007805B0"/>
    <w:rsid w:val="00781F2B"/>
    <w:rsid w:val="00783292"/>
    <w:rsid w:val="007846AD"/>
    <w:rsid w:val="00786BA0"/>
    <w:rsid w:val="0078784F"/>
    <w:rsid w:val="00791B4B"/>
    <w:rsid w:val="007A0836"/>
    <w:rsid w:val="007A25EC"/>
    <w:rsid w:val="007A551F"/>
    <w:rsid w:val="007A5DB5"/>
    <w:rsid w:val="007A6E3E"/>
    <w:rsid w:val="007B0041"/>
    <w:rsid w:val="007B01A6"/>
    <w:rsid w:val="007B040C"/>
    <w:rsid w:val="007B1E91"/>
    <w:rsid w:val="007B2926"/>
    <w:rsid w:val="007B3E2B"/>
    <w:rsid w:val="007B60DB"/>
    <w:rsid w:val="007C1D8F"/>
    <w:rsid w:val="007C2286"/>
    <w:rsid w:val="007C2A3B"/>
    <w:rsid w:val="007C2B94"/>
    <w:rsid w:val="007C7197"/>
    <w:rsid w:val="007D01C6"/>
    <w:rsid w:val="007D03DB"/>
    <w:rsid w:val="007D0420"/>
    <w:rsid w:val="007D0E63"/>
    <w:rsid w:val="007D14BE"/>
    <w:rsid w:val="007D2723"/>
    <w:rsid w:val="007D2E81"/>
    <w:rsid w:val="007E05F1"/>
    <w:rsid w:val="007E0CAD"/>
    <w:rsid w:val="007E40C0"/>
    <w:rsid w:val="007E450A"/>
    <w:rsid w:val="007F3284"/>
    <w:rsid w:val="007F38AB"/>
    <w:rsid w:val="007F7047"/>
    <w:rsid w:val="007F7572"/>
    <w:rsid w:val="00800433"/>
    <w:rsid w:val="00800671"/>
    <w:rsid w:val="00801618"/>
    <w:rsid w:val="008017F0"/>
    <w:rsid w:val="0080394B"/>
    <w:rsid w:val="00803970"/>
    <w:rsid w:val="008055EF"/>
    <w:rsid w:val="0080675E"/>
    <w:rsid w:val="00806A99"/>
    <w:rsid w:val="00810898"/>
    <w:rsid w:val="008119C6"/>
    <w:rsid w:val="00811B90"/>
    <w:rsid w:val="00812646"/>
    <w:rsid w:val="008165B6"/>
    <w:rsid w:val="00816811"/>
    <w:rsid w:val="00816C57"/>
    <w:rsid w:val="008172AB"/>
    <w:rsid w:val="00817FC5"/>
    <w:rsid w:val="0082368C"/>
    <w:rsid w:val="00825701"/>
    <w:rsid w:val="008310F1"/>
    <w:rsid w:val="008337E9"/>
    <w:rsid w:val="0083404B"/>
    <w:rsid w:val="00834BF3"/>
    <w:rsid w:val="00835291"/>
    <w:rsid w:val="008365A0"/>
    <w:rsid w:val="008408D6"/>
    <w:rsid w:val="00842222"/>
    <w:rsid w:val="00843685"/>
    <w:rsid w:val="0084446E"/>
    <w:rsid w:val="00850B6B"/>
    <w:rsid w:val="00851A3E"/>
    <w:rsid w:val="00852C5A"/>
    <w:rsid w:val="0085421F"/>
    <w:rsid w:val="0085535E"/>
    <w:rsid w:val="008567C3"/>
    <w:rsid w:val="00857BE4"/>
    <w:rsid w:val="00857C0F"/>
    <w:rsid w:val="00861197"/>
    <w:rsid w:val="00863CD5"/>
    <w:rsid w:val="008647E9"/>
    <w:rsid w:val="008656CC"/>
    <w:rsid w:val="00867BEB"/>
    <w:rsid w:val="00870273"/>
    <w:rsid w:val="008738FF"/>
    <w:rsid w:val="00874293"/>
    <w:rsid w:val="0087451A"/>
    <w:rsid w:val="0087505A"/>
    <w:rsid w:val="00875980"/>
    <w:rsid w:val="008776FC"/>
    <w:rsid w:val="00882274"/>
    <w:rsid w:val="008823AC"/>
    <w:rsid w:val="00885E26"/>
    <w:rsid w:val="0088639E"/>
    <w:rsid w:val="00887D3E"/>
    <w:rsid w:val="0089002F"/>
    <w:rsid w:val="008924CD"/>
    <w:rsid w:val="00893ABC"/>
    <w:rsid w:val="00893B35"/>
    <w:rsid w:val="00896DFA"/>
    <w:rsid w:val="008A0224"/>
    <w:rsid w:val="008A1481"/>
    <w:rsid w:val="008A3B8E"/>
    <w:rsid w:val="008A4B02"/>
    <w:rsid w:val="008A539D"/>
    <w:rsid w:val="008A5D37"/>
    <w:rsid w:val="008B1A35"/>
    <w:rsid w:val="008B29A2"/>
    <w:rsid w:val="008B6EB7"/>
    <w:rsid w:val="008B7142"/>
    <w:rsid w:val="008B794A"/>
    <w:rsid w:val="008B7F41"/>
    <w:rsid w:val="008C05C4"/>
    <w:rsid w:val="008C0B23"/>
    <w:rsid w:val="008C1A21"/>
    <w:rsid w:val="008C26DA"/>
    <w:rsid w:val="008C30FB"/>
    <w:rsid w:val="008C34E8"/>
    <w:rsid w:val="008C5B95"/>
    <w:rsid w:val="008D2D3E"/>
    <w:rsid w:val="008D4087"/>
    <w:rsid w:val="008D433D"/>
    <w:rsid w:val="008D4A38"/>
    <w:rsid w:val="008D6D50"/>
    <w:rsid w:val="008E0D6F"/>
    <w:rsid w:val="008E1468"/>
    <w:rsid w:val="008E1CE1"/>
    <w:rsid w:val="008E2FAA"/>
    <w:rsid w:val="008E3055"/>
    <w:rsid w:val="008E30F9"/>
    <w:rsid w:val="008E758C"/>
    <w:rsid w:val="008F18D6"/>
    <w:rsid w:val="008F2BE3"/>
    <w:rsid w:val="008F4FC1"/>
    <w:rsid w:val="008F7117"/>
    <w:rsid w:val="008F7A2F"/>
    <w:rsid w:val="008F7F61"/>
    <w:rsid w:val="00900C95"/>
    <w:rsid w:val="00901E6E"/>
    <w:rsid w:val="00902212"/>
    <w:rsid w:val="00902A8A"/>
    <w:rsid w:val="00904B81"/>
    <w:rsid w:val="00906FCB"/>
    <w:rsid w:val="00907FA8"/>
    <w:rsid w:val="00910842"/>
    <w:rsid w:val="00910BCA"/>
    <w:rsid w:val="00912965"/>
    <w:rsid w:val="00912B3F"/>
    <w:rsid w:val="00912BFD"/>
    <w:rsid w:val="00915247"/>
    <w:rsid w:val="0091796D"/>
    <w:rsid w:val="009179EC"/>
    <w:rsid w:val="00921C10"/>
    <w:rsid w:val="009233F0"/>
    <w:rsid w:val="009238B6"/>
    <w:rsid w:val="00924503"/>
    <w:rsid w:val="00924568"/>
    <w:rsid w:val="00926A63"/>
    <w:rsid w:val="009303F1"/>
    <w:rsid w:val="00933381"/>
    <w:rsid w:val="00933DCB"/>
    <w:rsid w:val="00935CF3"/>
    <w:rsid w:val="00935E12"/>
    <w:rsid w:val="0093644F"/>
    <w:rsid w:val="009365C9"/>
    <w:rsid w:val="00936640"/>
    <w:rsid w:val="00940783"/>
    <w:rsid w:val="00942A57"/>
    <w:rsid w:val="0094302C"/>
    <w:rsid w:val="00943CC9"/>
    <w:rsid w:val="00945F55"/>
    <w:rsid w:val="00946A36"/>
    <w:rsid w:val="00946CCE"/>
    <w:rsid w:val="00952139"/>
    <w:rsid w:val="00956758"/>
    <w:rsid w:val="00956A5F"/>
    <w:rsid w:val="00960997"/>
    <w:rsid w:val="00963A1F"/>
    <w:rsid w:val="00963DD5"/>
    <w:rsid w:val="00965195"/>
    <w:rsid w:val="00966B5E"/>
    <w:rsid w:val="009674A5"/>
    <w:rsid w:val="009702A0"/>
    <w:rsid w:val="00970375"/>
    <w:rsid w:val="00971708"/>
    <w:rsid w:val="00975F04"/>
    <w:rsid w:val="009762A1"/>
    <w:rsid w:val="00976EE9"/>
    <w:rsid w:val="00980F43"/>
    <w:rsid w:val="00983D6B"/>
    <w:rsid w:val="009849DF"/>
    <w:rsid w:val="00984E0C"/>
    <w:rsid w:val="00985DC7"/>
    <w:rsid w:val="00986BE3"/>
    <w:rsid w:val="009876D8"/>
    <w:rsid w:val="0098793F"/>
    <w:rsid w:val="00991300"/>
    <w:rsid w:val="0099283E"/>
    <w:rsid w:val="00994374"/>
    <w:rsid w:val="00994913"/>
    <w:rsid w:val="00994BD3"/>
    <w:rsid w:val="009950F9"/>
    <w:rsid w:val="00997985"/>
    <w:rsid w:val="009A2115"/>
    <w:rsid w:val="009A3D96"/>
    <w:rsid w:val="009A4536"/>
    <w:rsid w:val="009A5DAE"/>
    <w:rsid w:val="009A7675"/>
    <w:rsid w:val="009A7A28"/>
    <w:rsid w:val="009B16DB"/>
    <w:rsid w:val="009B1727"/>
    <w:rsid w:val="009B226A"/>
    <w:rsid w:val="009B36DC"/>
    <w:rsid w:val="009B43DD"/>
    <w:rsid w:val="009B4612"/>
    <w:rsid w:val="009B5328"/>
    <w:rsid w:val="009C249E"/>
    <w:rsid w:val="009C26AB"/>
    <w:rsid w:val="009C3A9D"/>
    <w:rsid w:val="009C45FD"/>
    <w:rsid w:val="009C5ACF"/>
    <w:rsid w:val="009D1841"/>
    <w:rsid w:val="009D1F85"/>
    <w:rsid w:val="009D22F2"/>
    <w:rsid w:val="009D2A82"/>
    <w:rsid w:val="009D2CCB"/>
    <w:rsid w:val="009D3BCA"/>
    <w:rsid w:val="009D4F7F"/>
    <w:rsid w:val="009D53C6"/>
    <w:rsid w:val="009D793F"/>
    <w:rsid w:val="009E2629"/>
    <w:rsid w:val="009F0D34"/>
    <w:rsid w:val="009F103B"/>
    <w:rsid w:val="009F128D"/>
    <w:rsid w:val="009F2BC0"/>
    <w:rsid w:val="009F2CC5"/>
    <w:rsid w:val="009F3C35"/>
    <w:rsid w:val="009F47CA"/>
    <w:rsid w:val="009F5EEC"/>
    <w:rsid w:val="009F69EC"/>
    <w:rsid w:val="009F75EE"/>
    <w:rsid w:val="00A030F9"/>
    <w:rsid w:val="00A03F75"/>
    <w:rsid w:val="00A04206"/>
    <w:rsid w:val="00A04E26"/>
    <w:rsid w:val="00A114B5"/>
    <w:rsid w:val="00A14A33"/>
    <w:rsid w:val="00A151FD"/>
    <w:rsid w:val="00A16FB4"/>
    <w:rsid w:val="00A1760E"/>
    <w:rsid w:val="00A20787"/>
    <w:rsid w:val="00A249E5"/>
    <w:rsid w:val="00A24FEC"/>
    <w:rsid w:val="00A25895"/>
    <w:rsid w:val="00A259D7"/>
    <w:rsid w:val="00A2723C"/>
    <w:rsid w:val="00A27802"/>
    <w:rsid w:val="00A3163B"/>
    <w:rsid w:val="00A32F05"/>
    <w:rsid w:val="00A34089"/>
    <w:rsid w:val="00A36A1A"/>
    <w:rsid w:val="00A37D5D"/>
    <w:rsid w:val="00A41217"/>
    <w:rsid w:val="00A4460D"/>
    <w:rsid w:val="00A44AC9"/>
    <w:rsid w:val="00A4665E"/>
    <w:rsid w:val="00A50CDE"/>
    <w:rsid w:val="00A510A4"/>
    <w:rsid w:val="00A5191C"/>
    <w:rsid w:val="00A51EB1"/>
    <w:rsid w:val="00A52521"/>
    <w:rsid w:val="00A527AF"/>
    <w:rsid w:val="00A54094"/>
    <w:rsid w:val="00A54183"/>
    <w:rsid w:val="00A542B5"/>
    <w:rsid w:val="00A551C8"/>
    <w:rsid w:val="00A57863"/>
    <w:rsid w:val="00A6225B"/>
    <w:rsid w:val="00A64A22"/>
    <w:rsid w:val="00A65325"/>
    <w:rsid w:val="00A70762"/>
    <w:rsid w:val="00A71974"/>
    <w:rsid w:val="00A723A7"/>
    <w:rsid w:val="00A72761"/>
    <w:rsid w:val="00A736AD"/>
    <w:rsid w:val="00A73949"/>
    <w:rsid w:val="00A73C70"/>
    <w:rsid w:val="00A743B2"/>
    <w:rsid w:val="00A75053"/>
    <w:rsid w:val="00A75E04"/>
    <w:rsid w:val="00A75FBF"/>
    <w:rsid w:val="00A7789C"/>
    <w:rsid w:val="00A80162"/>
    <w:rsid w:val="00A82763"/>
    <w:rsid w:val="00A864E3"/>
    <w:rsid w:val="00A867F5"/>
    <w:rsid w:val="00A877F7"/>
    <w:rsid w:val="00A87B01"/>
    <w:rsid w:val="00A91622"/>
    <w:rsid w:val="00A96C08"/>
    <w:rsid w:val="00A97D36"/>
    <w:rsid w:val="00AA00E7"/>
    <w:rsid w:val="00AA0F62"/>
    <w:rsid w:val="00AA14D2"/>
    <w:rsid w:val="00AA15A9"/>
    <w:rsid w:val="00AA1BC7"/>
    <w:rsid w:val="00AA1C4B"/>
    <w:rsid w:val="00AA2795"/>
    <w:rsid w:val="00AA2ADC"/>
    <w:rsid w:val="00AA33EE"/>
    <w:rsid w:val="00AA3475"/>
    <w:rsid w:val="00AA5A97"/>
    <w:rsid w:val="00AA63B5"/>
    <w:rsid w:val="00AA7A67"/>
    <w:rsid w:val="00AA7F96"/>
    <w:rsid w:val="00AB356A"/>
    <w:rsid w:val="00AB744B"/>
    <w:rsid w:val="00AB7617"/>
    <w:rsid w:val="00AC1727"/>
    <w:rsid w:val="00AC430D"/>
    <w:rsid w:val="00AC4374"/>
    <w:rsid w:val="00AC6111"/>
    <w:rsid w:val="00AC6CD8"/>
    <w:rsid w:val="00AD1C54"/>
    <w:rsid w:val="00AD28EB"/>
    <w:rsid w:val="00AD4161"/>
    <w:rsid w:val="00AD4279"/>
    <w:rsid w:val="00AD4AAE"/>
    <w:rsid w:val="00AD5583"/>
    <w:rsid w:val="00AD5C36"/>
    <w:rsid w:val="00AE00DD"/>
    <w:rsid w:val="00AE159D"/>
    <w:rsid w:val="00AE26A4"/>
    <w:rsid w:val="00AE3A7E"/>
    <w:rsid w:val="00AE3B6E"/>
    <w:rsid w:val="00AF015B"/>
    <w:rsid w:val="00AF2166"/>
    <w:rsid w:val="00AF2C99"/>
    <w:rsid w:val="00AF2F81"/>
    <w:rsid w:val="00AF45E3"/>
    <w:rsid w:val="00AF5DBC"/>
    <w:rsid w:val="00AF74CF"/>
    <w:rsid w:val="00AF7DCE"/>
    <w:rsid w:val="00B00CDC"/>
    <w:rsid w:val="00B00E07"/>
    <w:rsid w:val="00B0126A"/>
    <w:rsid w:val="00B0340D"/>
    <w:rsid w:val="00B05C9B"/>
    <w:rsid w:val="00B06969"/>
    <w:rsid w:val="00B06F76"/>
    <w:rsid w:val="00B07635"/>
    <w:rsid w:val="00B077B0"/>
    <w:rsid w:val="00B107CB"/>
    <w:rsid w:val="00B112FD"/>
    <w:rsid w:val="00B11D91"/>
    <w:rsid w:val="00B147AC"/>
    <w:rsid w:val="00B21E37"/>
    <w:rsid w:val="00B25965"/>
    <w:rsid w:val="00B32539"/>
    <w:rsid w:val="00B34B5F"/>
    <w:rsid w:val="00B361C1"/>
    <w:rsid w:val="00B37BD5"/>
    <w:rsid w:val="00B37F9B"/>
    <w:rsid w:val="00B40463"/>
    <w:rsid w:val="00B4116D"/>
    <w:rsid w:val="00B41B00"/>
    <w:rsid w:val="00B43230"/>
    <w:rsid w:val="00B44123"/>
    <w:rsid w:val="00B4568E"/>
    <w:rsid w:val="00B458B9"/>
    <w:rsid w:val="00B45E0C"/>
    <w:rsid w:val="00B47B96"/>
    <w:rsid w:val="00B52563"/>
    <w:rsid w:val="00B570D5"/>
    <w:rsid w:val="00B57414"/>
    <w:rsid w:val="00B620BE"/>
    <w:rsid w:val="00B63C30"/>
    <w:rsid w:val="00B63DEE"/>
    <w:rsid w:val="00B6646B"/>
    <w:rsid w:val="00B66B3F"/>
    <w:rsid w:val="00B6724E"/>
    <w:rsid w:val="00B67A8B"/>
    <w:rsid w:val="00B67E49"/>
    <w:rsid w:val="00B707C0"/>
    <w:rsid w:val="00B71E2C"/>
    <w:rsid w:val="00B744C8"/>
    <w:rsid w:val="00B745F2"/>
    <w:rsid w:val="00B74989"/>
    <w:rsid w:val="00B74D8B"/>
    <w:rsid w:val="00B74EBB"/>
    <w:rsid w:val="00B752E9"/>
    <w:rsid w:val="00B753FF"/>
    <w:rsid w:val="00B75A08"/>
    <w:rsid w:val="00B7739D"/>
    <w:rsid w:val="00B8175F"/>
    <w:rsid w:val="00B820DA"/>
    <w:rsid w:val="00B8222F"/>
    <w:rsid w:val="00B835B2"/>
    <w:rsid w:val="00B84146"/>
    <w:rsid w:val="00B85662"/>
    <w:rsid w:val="00B85A3C"/>
    <w:rsid w:val="00B90975"/>
    <w:rsid w:val="00B9158A"/>
    <w:rsid w:val="00B9182E"/>
    <w:rsid w:val="00B97761"/>
    <w:rsid w:val="00BA1E90"/>
    <w:rsid w:val="00BA4865"/>
    <w:rsid w:val="00BA783C"/>
    <w:rsid w:val="00BB0CF6"/>
    <w:rsid w:val="00BB18E1"/>
    <w:rsid w:val="00BB3218"/>
    <w:rsid w:val="00BB366B"/>
    <w:rsid w:val="00BB492B"/>
    <w:rsid w:val="00BB5E93"/>
    <w:rsid w:val="00BC0163"/>
    <w:rsid w:val="00BC2C9E"/>
    <w:rsid w:val="00BC3542"/>
    <w:rsid w:val="00BC4E0D"/>
    <w:rsid w:val="00BC5608"/>
    <w:rsid w:val="00BC58C5"/>
    <w:rsid w:val="00BC62C0"/>
    <w:rsid w:val="00BC6B7A"/>
    <w:rsid w:val="00BC6FE6"/>
    <w:rsid w:val="00BC74B9"/>
    <w:rsid w:val="00BD0379"/>
    <w:rsid w:val="00BD1D97"/>
    <w:rsid w:val="00BD1F9D"/>
    <w:rsid w:val="00BD2974"/>
    <w:rsid w:val="00BD42A8"/>
    <w:rsid w:val="00BD5CE1"/>
    <w:rsid w:val="00BD6118"/>
    <w:rsid w:val="00BE3725"/>
    <w:rsid w:val="00BE3AB0"/>
    <w:rsid w:val="00BE510C"/>
    <w:rsid w:val="00BE52DA"/>
    <w:rsid w:val="00BE6ABB"/>
    <w:rsid w:val="00BE7AC9"/>
    <w:rsid w:val="00BF0413"/>
    <w:rsid w:val="00BF1312"/>
    <w:rsid w:val="00BF186B"/>
    <w:rsid w:val="00BF2164"/>
    <w:rsid w:val="00BF4C2E"/>
    <w:rsid w:val="00BF638D"/>
    <w:rsid w:val="00BF6E26"/>
    <w:rsid w:val="00BF7574"/>
    <w:rsid w:val="00C01C35"/>
    <w:rsid w:val="00C02245"/>
    <w:rsid w:val="00C076AC"/>
    <w:rsid w:val="00C12588"/>
    <w:rsid w:val="00C12999"/>
    <w:rsid w:val="00C13A01"/>
    <w:rsid w:val="00C145D3"/>
    <w:rsid w:val="00C14652"/>
    <w:rsid w:val="00C15225"/>
    <w:rsid w:val="00C1636D"/>
    <w:rsid w:val="00C17DC9"/>
    <w:rsid w:val="00C24167"/>
    <w:rsid w:val="00C25619"/>
    <w:rsid w:val="00C25870"/>
    <w:rsid w:val="00C2711B"/>
    <w:rsid w:val="00C274B0"/>
    <w:rsid w:val="00C32482"/>
    <w:rsid w:val="00C34B8B"/>
    <w:rsid w:val="00C35C1B"/>
    <w:rsid w:val="00C3636A"/>
    <w:rsid w:val="00C44002"/>
    <w:rsid w:val="00C44205"/>
    <w:rsid w:val="00C4477A"/>
    <w:rsid w:val="00C453AD"/>
    <w:rsid w:val="00C47C7A"/>
    <w:rsid w:val="00C502A9"/>
    <w:rsid w:val="00C5099F"/>
    <w:rsid w:val="00C51FC3"/>
    <w:rsid w:val="00C56846"/>
    <w:rsid w:val="00C56C2E"/>
    <w:rsid w:val="00C616E2"/>
    <w:rsid w:val="00C620DB"/>
    <w:rsid w:val="00C62517"/>
    <w:rsid w:val="00C64736"/>
    <w:rsid w:val="00C66BB4"/>
    <w:rsid w:val="00C729BE"/>
    <w:rsid w:val="00C72F6C"/>
    <w:rsid w:val="00C740B3"/>
    <w:rsid w:val="00C75015"/>
    <w:rsid w:val="00C753C1"/>
    <w:rsid w:val="00C84902"/>
    <w:rsid w:val="00C85578"/>
    <w:rsid w:val="00C858FB"/>
    <w:rsid w:val="00C85A89"/>
    <w:rsid w:val="00C86230"/>
    <w:rsid w:val="00C907A1"/>
    <w:rsid w:val="00C910F7"/>
    <w:rsid w:val="00C93888"/>
    <w:rsid w:val="00C94CE9"/>
    <w:rsid w:val="00C952E5"/>
    <w:rsid w:val="00C96BFB"/>
    <w:rsid w:val="00C97A4B"/>
    <w:rsid w:val="00CA1BDE"/>
    <w:rsid w:val="00CA2AE9"/>
    <w:rsid w:val="00CA6346"/>
    <w:rsid w:val="00CA6BC6"/>
    <w:rsid w:val="00CA7871"/>
    <w:rsid w:val="00CB04AD"/>
    <w:rsid w:val="00CB5BD5"/>
    <w:rsid w:val="00CB60DC"/>
    <w:rsid w:val="00CC0116"/>
    <w:rsid w:val="00CC086F"/>
    <w:rsid w:val="00CC1F69"/>
    <w:rsid w:val="00CC24D8"/>
    <w:rsid w:val="00CC24E1"/>
    <w:rsid w:val="00CC47EE"/>
    <w:rsid w:val="00CC4E7D"/>
    <w:rsid w:val="00CC50B8"/>
    <w:rsid w:val="00CC5CC5"/>
    <w:rsid w:val="00CD0995"/>
    <w:rsid w:val="00CD168E"/>
    <w:rsid w:val="00CD3A0A"/>
    <w:rsid w:val="00CD42A2"/>
    <w:rsid w:val="00CD4828"/>
    <w:rsid w:val="00CD7596"/>
    <w:rsid w:val="00CE040F"/>
    <w:rsid w:val="00CE295C"/>
    <w:rsid w:val="00CE364C"/>
    <w:rsid w:val="00CE3AF2"/>
    <w:rsid w:val="00CE3E55"/>
    <w:rsid w:val="00CE449F"/>
    <w:rsid w:val="00CF1762"/>
    <w:rsid w:val="00CF2391"/>
    <w:rsid w:val="00CF4170"/>
    <w:rsid w:val="00CF4C46"/>
    <w:rsid w:val="00CF5012"/>
    <w:rsid w:val="00CF6E9F"/>
    <w:rsid w:val="00CF72C0"/>
    <w:rsid w:val="00CF777C"/>
    <w:rsid w:val="00CF7C0D"/>
    <w:rsid w:val="00D02B12"/>
    <w:rsid w:val="00D064F0"/>
    <w:rsid w:val="00D06C74"/>
    <w:rsid w:val="00D0709C"/>
    <w:rsid w:val="00D11A11"/>
    <w:rsid w:val="00D12583"/>
    <w:rsid w:val="00D12F81"/>
    <w:rsid w:val="00D16957"/>
    <w:rsid w:val="00D1750C"/>
    <w:rsid w:val="00D20E0E"/>
    <w:rsid w:val="00D21CA6"/>
    <w:rsid w:val="00D22978"/>
    <w:rsid w:val="00D22E97"/>
    <w:rsid w:val="00D2374E"/>
    <w:rsid w:val="00D240D8"/>
    <w:rsid w:val="00D245D6"/>
    <w:rsid w:val="00D25295"/>
    <w:rsid w:val="00D260E2"/>
    <w:rsid w:val="00D26AEC"/>
    <w:rsid w:val="00D301CB"/>
    <w:rsid w:val="00D321A5"/>
    <w:rsid w:val="00D33776"/>
    <w:rsid w:val="00D35073"/>
    <w:rsid w:val="00D35F34"/>
    <w:rsid w:val="00D37325"/>
    <w:rsid w:val="00D37B80"/>
    <w:rsid w:val="00D43199"/>
    <w:rsid w:val="00D434FA"/>
    <w:rsid w:val="00D44A43"/>
    <w:rsid w:val="00D451F7"/>
    <w:rsid w:val="00D46007"/>
    <w:rsid w:val="00D4739B"/>
    <w:rsid w:val="00D47AAC"/>
    <w:rsid w:val="00D5099D"/>
    <w:rsid w:val="00D51171"/>
    <w:rsid w:val="00D51B17"/>
    <w:rsid w:val="00D530BF"/>
    <w:rsid w:val="00D57942"/>
    <w:rsid w:val="00D60307"/>
    <w:rsid w:val="00D60D53"/>
    <w:rsid w:val="00D6588A"/>
    <w:rsid w:val="00D66422"/>
    <w:rsid w:val="00D66E20"/>
    <w:rsid w:val="00D7042E"/>
    <w:rsid w:val="00D720AF"/>
    <w:rsid w:val="00D7345D"/>
    <w:rsid w:val="00D74D4E"/>
    <w:rsid w:val="00D77F42"/>
    <w:rsid w:val="00D8029C"/>
    <w:rsid w:val="00D8239F"/>
    <w:rsid w:val="00D86BD5"/>
    <w:rsid w:val="00D90CD4"/>
    <w:rsid w:val="00D91122"/>
    <w:rsid w:val="00D91863"/>
    <w:rsid w:val="00D926C6"/>
    <w:rsid w:val="00D92891"/>
    <w:rsid w:val="00D93DFB"/>
    <w:rsid w:val="00D951C7"/>
    <w:rsid w:val="00D97F91"/>
    <w:rsid w:val="00DA26D8"/>
    <w:rsid w:val="00DA5B38"/>
    <w:rsid w:val="00DA6961"/>
    <w:rsid w:val="00DB13A6"/>
    <w:rsid w:val="00DB3A8E"/>
    <w:rsid w:val="00DB4782"/>
    <w:rsid w:val="00DB511A"/>
    <w:rsid w:val="00DB57E8"/>
    <w:rsid w:val="00DB5AB4"/>
    <w:rsid w:val="00DC0D9F"/>
    <w:rsid w:val="00DC42AC"/>
    <w:rsid w:val="00DC4479"/>
    <w:rsid w:val="00DC4E95"/>
    <w:rsid w:val="00DC7E43"/>
    <w:rsid w:val="00DD02CF"/>
    <w:rsid w:val="00DD12EF"/>
    <w:rsid w:val="00DD21A5"/>
    <w:rsid w:val="00DD2E24"/>
    <w:rsid w:val="00DD3294"/>
    <w:rsid w:val="00DD3C3B"/>
    <w:rsid w:val="00DD5163"/>
    <w:rsid w:val="00DD544C"/>
    <w:rsid w:val="00DD5972"/>
    <w:rsid w:val="00DD6643"/>
    <w:rsid w:val="00DD6CA7"/>
    <w:rsid w:val="00DD757A"/>
    <w:rsid w:val="00DE0D02"/>
    <w:rsid w:val="00DE13AC"/>
    <w:rsid w:val="00DE23AC"/>
    <w:rsid w:val="00DE40B7"/>
    <w:rsid w:val="00DF0D66"/>
    <w:rsid w:val="00DF3086"/>
    <w:rsid w:val="00DF3964"/>
    <w:rsid w:val="00DF4604"/>
    <w:rsid w:val="00DF5F77"/>
    <w:rsid w:val="00DF755C"/>
    <w:rsid w:val="00E00367"/>
    <w:rsid w:val="00E02D3A"/>
    <w:rsid w:val="00E03C52"/>
    <w:rsid w:val="00E04589"/>
    <w:rsid w:val="00E062B6"/>
    <w:rsid w:val="00E0709B"/>
    <w:rsid w:val="00E078C6"/>
    <w:rsid w:val="00E07A44"/>
    <w:rsid w:val="00E13DA1"/>
    <w:rsid w:val="00E13E02"/>
    <w:rsid w:val="00E14C42"/>
    <w:rsid w:val="00E240F9"/>
    <w:rsid w:val="00E25BCD"/>
    <w:rsid w:val="00E26D03"/>
    <w:rsid w:val="00E36E11"/>
    <w:rsid w:val="00E40F78"/>
    <w:rsid w:val="00E413F4"/>
    <w:rsid w:val="00E4184A"/>
    <w:rsid w:val="00E41B76"/>
    <w:rsid w:val="00E42B21"/>
    <w:rsid w:val="00E43698"/>
    <w:rsid w:val="00E445E6"/>
    <w:rsid w:val="00E45D8F"/>
    <w:rsid w:val="00E4631C"/>
    <w:rsid w:val="00E4646C"/>
    <w:rsid w:val="00E5049E"/>
    <w:rsid w:val="00E52B6C"/>
    <w:rsid w:val="00E53FB4"/>
    <w:rsid w:val="00E55685"/>
    <w:rsid w:val="00E56ABF"/>
    <w:rsid w:val="00E60841"/>
    <w:rsid w:val="00E6414B"/>
    <w:rsid w:val="00E64534"/>
    <w:rsid w:val="00E67071"/>
    <w:rsid w:val="00E671A8"/>
    <w:rsid w:val="00E7072B"/>
    <w:rsid w:val="00E70B2E"/>
    <w:rsid w:val="00E70D63"/>
    <w:rsid w:val="00E726A0"/>
    <w:rsid w:val="00E72735"/>
    <w:rsid w:val="00E76D4D"/>
    <w:rsid w:val="00E85174"/>
    <w:rsid w:val="00E85B68"/>
    <w:rsid w:val="00E92131"/>
    <w:rsid w:val="00E94071"/>
    <w:rsid w:val="00E940B9"/>
    <w:rsid w:val="00E948EA"/>
    <w:rsid w:val="00EA3002"/>
    <w:rsid w:val="00EA362F"/>
    <w:rsid w:val="00EA5C92"/>
    <w:rsid w:val="00EB1378"/>
    <w:rsid w:val="00EB2B86"/>
    <w:rsid w:val="00EB3807"/>
    <w:rsid w:val="00EB549A"/>
    <w:rsid w:val="00EB6C65"/>
    <w:rsid w:val="00EB7074"/>
    <w:rsid w:val="00EB779A"/>
    <w:rsid w:val="00EC06A3"/>
    <w:rsid w:val="00EC17AD"/>
    <w:rsid w:val="00EC2EEC"/>
    <w:rsid w:val="00EC5901"/>
    <w:rsid w:val="00ED0A30"/>
    <w:rsid w:val="00ED42B6"/>
    <w:rsid w:val="00ED5A0A"/>
    <w:rsid w:val="00ED76A3"/>
    <w:rsid w:val="00ED7F07"/>
    <w:rsid w:val="00EE3AA1"/>
    <w:rsid w:val="00EE470F"/>
    <w:rsid w:val="00EE4CBA"/>
    <w:rsid w:val="00EE63B9"/>
    <w:rsid w:val="00EE66E2"/>
    <w:rsid w:val="00EE6729"/>
    <w:rsid w:val="00EF1EBC"/>
    <w:rsid w:val="00EF2003"/>
    <w:rsid w:val="00EF2C38"/>
    <w:rsid w:val="00EF53BD"/>
    <w:rsid w:val="00EF6383"/>
    <w:rsid w:val="00EF6F29"/>
    <w:rsid w:val="00F00A80"/>
    <w:rsid w:val="00F0299D"/>
    <w:rsid w:val="00F02D6B"/>
    <w:rsid w:val="00F057F3"/>
    <w:rsid w:val="00F07182"/>
    <w:rsid w:val="00F10FDF"/>
    <w:rsid w:val="00F12338"/>
    <w:rsid w:val="00F157D5"/>
    <w:rsid w:val="00F158A5"/>
    <w:rsid w:val="00F17898"/>
    <w:rsid w:val="00F17DA6"/>
    <w:rsid w:val="00F232F3"/>
    <w:rsid w:val="00F24CBD"/>
    <w:rsid w:val="00F258A3"/>
    <w:rsid w:val="00F2679B"/>
    <w:rsid w:val="00F27B7F"/>
    <w:rsid w:val="00F30429"/>
    <w:rsid w:val="00F30A98"/>
    <w:rsid w:val="00F31460"/>
    <w:rsid w:val="00F31466"/>
    <w:rsid w:val="00F3185C"/>
    <w:rsid w:val="00F3234C"/>
    <w:rsid w:val="00F32CA4"/>
    <w:rsid w:val="00F33233"/>
    <w:rsid w:val="00F347A7"/>
    <w:rsid w:val="00F406AE"/>
    <w:rsid w:val="00F414B7"/>
    <w:rsid w:val="00F417CD"/>
    <w:rsid w:val="00F4290B"/>
    <w:rsid w:val="00F42FC1"/>
    <w:rsid w:val="00F4371F"/>
    <w:rsid w:val="00F43B6F"/>
    <w:rsid w:val="00F4755A"/>
    <w:rsid w:val="00F47EAB"/>
    <w:rsid w:val="00F50226"/>
    <w:rsid w:val="00F50F89"/>
    <w:rsid w:val="00F51724"/>
    <w:rsid w:val="00F52F6B"/>
    <w:rsid w:val="00F531F9"/>
    <w:rsid w:val="00F535CA"/>
    <w:rsid w:val="00F60456"/>
    <w:rsid w:val="00F629A8"/>
    <w:rsid w:val="00F62CCA"/>
    <w:rsid w:val="00F635D8"/>
    <w:rsid w:val="00F64704"/>
    <w:rsid w:val="00F64C2A"/>
    <w:rsid w:val="00F66DC8"/>
    <w:rsid w:val="00F66E34"/>
    <w:rsid w:val="00F67257"/>
    <w:rsid w:val="00F71E90"/>
    <w:rsid w:val="00F7202F"/>
    <w:rsid w:val="00F72291"/>
    <w:rsid w:val="00F722CB"/>
    <w:rsid w:val="00F724B3"/>
    <w:rsid w:val="00F72D0A"/>
    <w:rsid w:val="00F810D5"/>
    <w:rsid w:val="00F81D73"/>
    <w:rsid w:val="00F821CC"/>
    <w:rsid w:val="00F84506"/>
    <w:rsid w:val="00F911C1"/>
    <w:rsid w:val="00F91D18"/>
    <w:rsid w:val="00F920E2"/>
    <w:rsid w:val="00F92A0A"/>
    <w:rsid w:val="00F94760"/>
    <w:rsid w:val="00FA06FA"/>
    <w:rsid w:val="00FA5AA0"/>
    <w:rsid w:val="00FA7BC6"/>
    <w:rsid w:val="00FB2194"/>
    <w:rsid w:val="00FB2536"/>
    <w:rsid w:val="00FB52A8"/>
    <w:rsid w:val="00FB559B"/>
    <w:rsid w:val="00FB69D4"/>
    <w:rsid w:val="00FC2550"/>
    <w:rsid w:val="00FC307C"/>
    <w:rsid w:val="00FC4736"/>
    <w:rsid w:val="00FC71CC"/>
    <w:rsid w:val="00FC755B"/>
    <w:rsid w:val="00FD0D3B"/>
    <w:rsid w:val="00FD3649"/>
    <w:rsid w:val="00FD399D"/>
    <w:rsid w:val="00FD50DD"/>
    <w:rsid w:val="00FD5D74"/>
    <w:rsid w:val="00FD6E13"/>
    <w:rsid w:val="00FD7445"/>
    <w:rsid w:val="00FE0098"/>
    <w:rsid w:val="00FE07CE"/>
    <w:rsid w:val="00FE15B8"/>
    <w:rsid w:val="00FE2BE2"/>
    <w:rsid w:val="00FE7A4A"/>
    <w:rsid w:val="00FF2959"/>
    <w:rsid w:val="00FF3B1F"/>
    <w:rsid w:val="00FF5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40AE99"/>
  <w15:docId w15:val="{12F61CB7-4CA7-42C1-AEF6-BF0E885B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115"/>
  </w:style>
  <w:style w:type="paragraph" w:styleId="Ttulo1">
    <w:name w:val="heading 1"/>
    <w:basedOn w:val="Normal"/>
    <w:next w:val="Normal"/>
    <w:link w:val="Ttulo1Car"/>
    <w:qFormat/>
    <w:rsid w:val="00752E04"/>
    <w:pPr>
      <w:keepNext/>
      <w:keepLines/>
      <w:numPr>
        <w:numId w:val="1"/>
      </w:numPr>
      <w:spacing w:before="480" w:after="240"/>
      <w:outlineLvl w:val="0"/>
    </w:pPr>
    <w:rPr>
      <w:rFonts w:eastAsiaTheme="majorEastAsia" w:cstheme="minorHAnsi"/>
      <w:b/>
      <w:bCs/>
    </w:rPr>
  </w:style>
  <w:style w:type="paragraph" w:styleId="Ttulo2">
    <w:name w:val="heading 2"/>
    <w:basedOn w:val="Normal"/>
    <w:next w:val="Normal"/>
    <w:link w:val="Ttulo2Car"/>
    <w:unhideWhenUsed/>
    <w:qFormat/>
    <w:rsid w:val="008E0D6F"/>
    <w:pPr>
      <w:keepNext/>
      <w:keepLines/>
      <w:tabs>
        <w:tab w:val="left" w:pos="284"/>
      </w:tabs>
      <w:spacing w:before="200" w:after="240"/>
      <w:outlineLvl w:val="1"/>
    </w:pPr>
    <w:rPr>
      <w:rFonts w:eastAsiaTheme="majorEastAsia" w:cstheme="minorHAnsi"/>
      <w:b/>
      <w:bCs/>
    </w:rPr>
  </w:style>
  <w:style w:type="paragraph" w:styleId="Ttulo3">
    <w:name w:val="heading 3"/>
    <w:basedOn w:val="Normal"/>
    <w:next w:val="Normal"/>
    <w:link w:val="Ttulo3Car"/>
    <w:qFormat/>
    <w:rsid w:val="00E42B21"/>
    <w:pPr>
      <w:keepNext/>
      <w:spacing w:before="120" w:after="240" w:line="240" w:lineRule="auto"/>
      <w:ind w:left="737" w:hanging="737"/>
      <w:jc w:val="both"/>
      <w:outlineLvl w:val="2"/>
    </w:pPr>
    <w:rPr>
      <w:rFonts w:ascii="Arial" w:eastAsia="Times New Roman" w:hAnsi="Arial" w:cs="Times New Roman"/>
      <w:b/>
      <w:sz w:val="24"/>
      <w:szCs w:val="24"/>
      <w:lang w:val="es-ES" w:eastAsia="es-ES"/>
    </w:rPr>
  </w:style>
  <w:style w:type="paragraph" w:styleId="Ttulo4">
    <w:name w:val="heading 4"/>
    <w:basedOn w:val="Normal"/>
    <w:next w:val="Normal"/>
    <w:link w:val="Ttulo4Car"/>
    <w:qFormat/>
    <w:rsid w:val="00E42B21"/>
    <w:pPr>
      <w:keepNext/>
      <w:spacing w:before="240" w:after="60" w:line="240" w:lineRule="auto"/>
      <w:ind w:left="283" w:hanging="283"/>
      <w:jc w:val="both"/>
      <w:outlineLvl w:val="3"/>
    </w:pPr>
    <w:rPr>
      <w:rFonts w:ascii="Arial" w:eastAsia="Times New Roman" w:hAnsi="Arial" w:cs="Times New Roman"/>
      <w:i/>
      <w:smallCaps/>
      <w:sz w:val="24"/>
      <w:szCs w:val="24"/>
      <w:lang w:val="es-ES" w:eastAsia="es-ES"/>
    </w:rPr>
  </w:style>
  <w:style w:type="paragraph" w:styleId="Ttulo6">
    <w:name w:val="heading 6"/>
    <w:basedOn w:val="Normal"/>
    <w:next w:val="Normal"/>
    <w:link w:val="Ttulo6Car"/>
    <w:uiPriority w:val="9"/>
    <w:unhideWhenUsed/>
    <w:qFormat/>
    <w:rsid w:val="004609A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93888"/>
  </w:style>
  <w:style w:type="character" w:customStyle="1" w:styleId="il-publishedby">
    <w:name w:val="il-publishedby"/>
    <w:basedOn w:val="Fuentedeprrafopredeter"/>
    <w:rsid w:val="00C93888"/>
  </w:style>
  <w:style w:type="character" w:styleId="Hipervnculo">
    <w:name w:val="Hyperlink"/>
    <w:basedOn w:val="Fuentedeprrafopredeter"/>
    <w:uiPriority w:val="99"/>
    <w:unhideWhenUsed/>
    <w:rsid w:val="00C93888"/>
    <w:rPr>
      <w:color w:val="0000FF"/>
      <w:u w:val="single"/>
    </w:rPr>
  </w:style>
  <w:style w:type="paragraph" w:styleId="NormalWeb">
    <w:name w:val="Normal (Web)"/>
    <w:basedOn w:val="Normal"/>
    <w:uiPriority w:val="99"/>
    <w:unhideWhenUsed/>
    <w:rsid w:val="00C9388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0F65C6"/>
    <w:pPr>
      <w:ind w:left="720"/>
      <w:contextualSpacing/>
    </w:pPr>
  </w:style>
  <w:style w:type="table" w:styleId="Tablaconcuadrcula">
    <w:name w:val="Table Grid"/>
    <w:basedOn w:val="Tablanormal"/>
    <w:uiPriority w:val="59"/>
    <w:rsid w:val="000F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E921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2131"/>
    <w:rPr>
      <w:sz w:val="20"/>
      <w:szCs w:val="20"/>
    </w:rPr>
  </w:style>
  <w:style w:type="character" w:styleId="Refdenotaalpie">
    <w:name w:val="footnote reference"/>
    <w:basedOn w:val="Fuentedeprrafopredeter"/>
    <w:uiPriority w:val="99"/>
    <w:semiHidden/>
    <w:unhideWhenUsed/>
    <w:rsid w:val="00E92131"/>
    <w:rPr>
      <w:vertAlign w:val="superscript"/>
    </w:rPr>
  </w:style>
  <w:style w:type="character" w:styleId="nfasis">
    <w:name w:val="Emphasis"/>
    <w:basedOn w:val="Fuentedeprrafopredeter"/>
    <w:uiPriority w:val="20"/>
    <w:qFormat/>
    <w:rsid w:val="00F821CC"/>
    <w:rPr>
      <w:i/>
      <w:iCs/>
    </w:rPr>
  </w:style>
  <w:style w:type="paragraph" w:styleId="Encabezado">
    <w:name w:val="header"/>
    <w:basedOn w:val="Normal"/>
    <w:link w:val="EncabezadoCar"/>
    <w:uiPriority w:val="99"/>
    <w:unhideWhenUsed/>
    <w:rsid w:val="00012C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CDC"/>
  </w:style>
  <w:style w:type="paragraph" w:styleId="Piedepgina">
    <w:name w:val="footer"/>
    <w:basedOn w:val="Normal"/>
    <w:link w:val="PiedepginaCar"/>
    <w:uiPriority w:val="99"/>
    <w:unhideWhenUsed/>
    <w:rsid w:val="00012C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CDC"/>
  </w:style>
  <w:style w:type="character" w:customStyle="1" w:styleId="Ttulo1Car">
    <w:name w:val="Título 1 Car"/>
    <w:basedOn w:val="Fuentedeprrafopredeter"/>
    <w:link w:val="Ttulo1"/>
    <w:rsid w:val="00752E04"/>
    <w:rPr>
      <w:rFonts w:eastAsiaTheme="majorEastAsia" w:cstheme="minorHAnsi"/>
      <w:b/>
      <w:bCs/>
    </w:rPr>
  </w:style>
  <w:style w:type="character" w:customStyle="1" w:styleId="Ttulo2Car">
    <w:name w:val="Título 2 Car"/>
    <w:basedOn w:val="Fuentedeprrafopredeter"/>
    <w:link w:val="Ttulo2"/>
    <w:rsid w:val="008E0D6F"/>
    <w:rPr>
      <w:rFonts w:eastAsiaTheme="majorEastAsia" w:cstheme="minorHAnsi"/>
      <w:b/>
      <w:bCs/>
    </w:rPr>
  </w:style>
  <w:style w:type="paragraph" w:styleId="Descripcin">
    <w:name w:val="caption"/>
    <w:basedOn w:val="Normal"/>
    <w:next w:val="Normal"/>
    <w:uiPriority w:val="35"/>
    <w:unhideWhenUsed/>
    <w:qFormat/>
    <w:rsid w:val="00076134"/>
    <w:pPr>
      <w:spacing w:line="240" w:lineRule="auto"/>
    </w:pPr>
    <w:rPr>
      <w:b/>
      <w:bCs/>
      <w:color w:val="4F81BD" w:themeColor="accent1"/>
      <w:sz w:val="18"/>
      <w:szCs w:val="18"/>
    </w:rPr>
  </w:style>
  <w:style w:type="paragraph" w:styleId="TtulodeTDC">
    <w:name w:val="TOC Heading"/>
    <w:basedOn w:val="Ttulo1"/>
    <w:next w:val="Normal"/>
    <w:uiPriority w:val="39"/>
    <w:unhideWhenUsed/>
    <w:qFormat/>
    <w:rsid w:val="00C952E5"/>
    <w:pPr>
      <w:numPr>
        <w:numId w:val="0"/>
      </w:numPr>
      <w:spacing w:after="0"/>
      <w:outlineLvl w:val="9"/>
    </w:pPr>
    <w:rPr>
      <w:rFonts w:asciiTheme="majorHAnsi" w:hAnsiTheme="majorHAnsi" w:cstheme="majorBidi"/>
      <w:color w:val="365F91" w:themeColor="accent1" w:themeShade="BF"/>
      <w:sz w:val="28"/>
      <w:szCs w:val="28"/>
      <w:lang w:val="es-ES"/>
    </w:rPr>
  </w:style>
  <w:style w:type="paragraph" w:styleId="TDC1">
    <w:name w:val="toc 1"/>
    <w:basedOn w:val="Normal"/>
    <w:next w:val="Normal"/>
    <w:autoRedefine/>
    <w:uiPriority w:val="39"/>
    <w:unhideWhenUsed/>
    <w:rsid w:val="001E5DEA"/>
    <w:pPr>
      <w:tabs>
        <w:tab w:val="left" w:pos="660"/>
        <w:tab w:val="right" w:leader="dot" w:pos="8828"/>
      </w:tabs>
      <w:spacing w:before="240" w:after="240" w:line="240" w:lineRule="auto"/>
    </w:pPr>
    <w:rPr>
      <w:b/>
      <w:noProof/>
    </w:rPr>
  </w:style>
  <w:style w:type="paragraph" w:styleId="TDC2">
    <w:name w:val="toc 2"/>
    <w:basedOn w:val="Normal"/>
    <w:next w:val="Normal"/>
    <w:autoRedefine/>
    <w:uiPriority w:val="39"/>
    <w:unhideWhenUsed/>
    <w:rsid w:val="00C952E5"/>
    <w:pPr>
      <w:spacing w:after="100"/>
      <w:ind w:left="220"/>
    </w:pPr>
  </w:style>
  <w:style w:type="paragraph" w:styleId="Textodeglobo">
    <w:name w:val="Balloon Text"/>
    <w:basedOn w:val="Normal"/>
    <w:link w:val="TextodegloboCar"/>
    <w:uiPriority w:val="99"/>
    <w:semiHidden/>
    <w:unhideWhenUsed/>
    <w:rsid w:val="00C952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952E5"/>
    <w:rPr>
      <w:rFonts w:ascii="Tahoma" w:hAnsi="Tahoma" w:cs="Tahoma"/>
      <w:sz w:val="16"/>
      <w:szCs w:val="16"/>
    </w:rPr>
  </w:style>
  <w:style w:type="paragraph" w:styleId="Sinespaciado">
    <w:name w:val="No Spacing"/>
    <w:link w:val="SinespaciadoCar"/>
    <w:uiPriority w:val="1"/>
    <w:qFormat/>
    <w:rsid w:val="00691A4C"/>
    <w:pPr>
      <w:spacing w:after="0" w:line="240" w:lineRule="auto"/>
    </w:pPr>
    <w:rPr>
      <w:lang w:val="es-ES"/>
    </w:rPr>
  </w:style>
  <w:style w:type="character" w:customStyle="1" w:styleId="SinespaciadoCar">
    <w:name w:val="Sin espaciado Car"/>
    <w:basedOn w:val="Fuentedeprrafopredeter"/>
    <w:link w:val="Sinespaciado"/>
    <w:uiPriority w:val="1"/>
    <w:rsid w:val="00691A4C"/>
    <w:rPr>
      <w:rFonts w:eastAsiaTheme="minorEastAsia"/>
      <w:lang w:val="es-ES"/>
    </w:rPr>
  </w:style>
  <w:style w:type="character" w:customStyle="1" w:styleId="Ttulo3Car">
    <w:name w:val="Título 3 Car"/>
    <w:basedOn w:val="Fuentedeprrafopredeter"/>
    <w:link w:val="Ttulo3"/>
    <w:rsid w:val="00E42B21"/>
    <w:rPr>
      <w:rFonts w:ascii="Arial" w:eastAsia="Times New Roman" w:hAnsi="Arial" w:cs="Times New Roman"/>
      <w:b/>
      <w:sz w:val="24"/>
      <w:szCs w:val="24"/>
      <w:lang w:val="es-ES" w:eastAsia="es-ES"/>
    </w:rPr>
  </w:style>
  <w:style w:type="character" w:customStyle="1" w:styleId="Ttulo4Car">
    <w:name w:val="Título 4 Car"/>
    <w:basedOn w:val="Fuentedeprrafopredeter"/>
    <w:link w:val="Ttulo4"/>
    <w:rsid w:val="00E42B21"/>
    <w:rPr>
      <w:rFonts w:ascii="Arial" w:eastAsia="Times New Roman" w:hAnsi="Arial" w:cs="Times New Roman"/>
      <w:i/>
      <w:smallCaps/>
      <w:sz w:val="24"/>
      <w:szCs w:val="24"/>
      <w:lang w:val="es-ES" w:eastAsia="es-ES"/>
    </w:rPr>
  </w:style>
  <w:style w:type="character" w:styleId="Refdecomentario">
    <w:name w:val="annotation reference"/>
    <w:basedOn w:val="Fuentedeprrafopredeter"/>
    <w:uiPriority w:val="99"/>
    <w:semiHidden/>
    <w:unhideWhenUsed/>
    <w:rsid w:val="00285710"/>
    <w:rPr>
      <w:sz w:val="16"/>
      <w:szCs w:val="16"/>
    </w:rPr>
  </w:style>
  <w:style w:type="paragraph" w:styleId="Textocomentario">
    <w:name w:val="annotation text"/>
    <w:basedOn w:val="Normal"/>
    <w:link w:val="TextocomentarioCar"/>
    <w:uiPriority w:val="99"/>
    <w:semiHidden/>
    <w:unhideWhenUsed/>
    <w:rsid w:val="0028571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5710"/>
    <w:rPr>
      <w:sz w:val="20"/>
      <w:szCs w:val="20"/>
    </w:rPr>
  </w:style>
  <w:style w:type="paragraph" w:styleId="Asuntodelcomentario">
    <w:name w:val="annotation subject"/>
    <w:basedOn w:val="Textocomentario"/>
    <w:next w:val="Textocomentario"/>
    <w:link w:val="AsuntodelcomentarioCar"/>
    <w:uiPriority w:val="99"/>
    <w:semiHidden/>
    <w:unhideWhenUsed/>
    <w:rsid w:val="00285710"/>
    <w:rPr>
      <w:b/>
      <w:bCs/>
    </w:rPr>
  </w:style>
  <w:style w:type="character" w:customStyle="1" w:styleId="AsuntodelcomentarioCar">
    <w:name w:val="Asunto del comentario Car"/>
    <w:basedOn w:val="TextocomentarioCar"/>
    <w:link w:val="Asuntodelcomentario"/>
    <w:uiPriority w:val="99"/>
    <w:semiHidden/>
    <w:rsid w:val="00285710"/>
    <w:rPr>
      <w:b/>
      <w:bCs/>
      <w:sz w:val="20"/>
      <w:szCs w:val="20"/>
    </w:rPr>
  </w:style>
  <w:style w:type="character" w:customStyle="1" w:styleId="Ttulo6Car">
    <w:name w:val="Título 6 Car"/>
    <w:basedOn w:val="Fuentedeprrafopredeter"/>
    <w:link w:val="Ttulo6"/>
    <w:uiPriority w:val="9"/>
    <w:rsid w:val="004609AF"/>
    <w:rPr>
      <w:rFonts w:asciiTheme="majorHAnsi" w:eastAsiaTheme="majorEastAsia" w:hAnsiTheme="majorHAnsi" w:cstheme="majorBidi"/>
      <w:color w:val="243F60" w:themeColor="accent1" w:themeShade="7F"/>
    </w:rPr>
  </w:style>
  <w:style w:type="paragraph" w:styleId="Lista2">
    <w:name w:val="List 2"/>
    <w:basedOn w:val="Normal"/>
    <w:uiPriority w:val="99"/>
    <w:unhideWhenUsed/>
    <w:rsid w:val="004609AF"/>
    <w:pPr>
      <w:ind w:left="566" w:hanging="283"/>
      <w:contextualSpacing/>
    </w:pPr>
  </w:style>
  <w:style w:type="paragraph" w:styleId="Listaconvietas">
    <w:name w:val="List Bullet"/>
    <w:basedOn w:val="Normal"/>
    <w:uiPriority w:val="99"/>
    <w:unhideWhenUsed/>
    <w:rsid w:val="004609AF"/>
    <w:pPr>
      <w:numPr>
        <w:numId w:val="25"/>
      </w:numPr>
      <w:contextualSpacing/>
    </w:pPr>
  </w:style>
  <w:style w:type="paragraph" w:styleId="Textoindependiente">
    <w:name w:val="Body Text"/>
    <w:basedOn w:val="Normal"/>
    <w:link w:val="TextoindependienteCar"/>
    <w:uiPriority w:val="99"/>
    <w:unhideWhenUsed/>
    <w:rsid w:val="004609AF"/>
    <w:pPr>
      <w:spacing w:after="120"/>
    </w:pPr>
  </w:style>
  <w:style w:type="character" w:customStyle="1" w:styleId="TextoindependienteCar">
    <w:name w:val="Texto independiente Car"/>
    <w:basedOn w:val="Fuentedeprrafopredeter"/>
    <w:link w:val="Textoindependiente"/>
    <w:uiPriority w:val="99"/>
    <w:rsid w:val="004609AF"/>
  </w:style>
  <w:style w:type="paragraph" w:styleId="Textoindependienteprimerasangra">
    <w:name w:val="Body Text First Indent"/>
    <w:basedOn w:val="Textoindependiente"/>
    <w:link w:val="TextoindependienteprimerasangraCar"/>
    <w:uiPriority w:val="99"/>
    <w:unhideWhenUsed/>
    <w:rsid w:val="004609AF"/>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4609AF"/>
  </w:style>
  <w:style w:type="paragraph" w:styleId="Sangradetextonormal">
    <w:name w:val="Body Text Indent"/>
    <w:basedOn w:val="Normal"/>
    <w:link w:val="SangradetextonormalCar"/>
    <w:uiPriority w:val="99"/>
    <w:semiHidden/>
    <w:unhideWhenUsed/>
    <w:rsid w:val="004609AF"/>
    <w:pPr>
      <w:spacing w:after="120"/>
      <w:ind w:left="283"/>
    </w:pPr>
  </w:style>
  <w:style w:type="character" w:customStyle="1" w:styleId="SangradetextonormalCar">
    <w:name w:val="Sangría de texto normal Car"/>
    <w:basedOn w:val="Fuentedeprrafopredeter"/>
    <w:link w:val="Sangradetextonormal"/>
    <w:uiPriority w:val="99"/>
    <w:semiHidden/>
    <w:rsid w:val="004609AF"/>
  </w:style>
  <w:style w:type="paragraph" w:styleId="Textoindependienteprimerasangra2">
    <w:name w:val="Body Text First Indent 2"/>
    <w:basedOn w:val="Sangradetextonormal"/>
    <w:link w:val="Textoindependienteprimerasangra2Car"/>
    <w:uiPriority w:val="99"/>
    <w:unhideWhenUsed/>
    <w:rsid w:val="004609AF"/>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09AF"/>
  </w:style>
  <w:style w:type="table" w:styleId="Tablanormal4">
    <w:name w:val="Plain Table 4"/>
    <w:basedOn w:val="Tablanormal"/>
    <w:uiPriority w:val="44"/>
    <w:rsid w:val="005E68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5E68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632">
      <w:bodyDiv w:val="1"/>
      <w:marLeft w:val="0"/>
      <w:marRight w:val="0"/>
      <w:marTop w:val="0"/>
      <w:marBottom w:val="0"/>
      <w:divBdr>
        <w:top w:val="none" w:sz="0" w:space="0" w:color="auto"/>
        <w:left w:val="none" w:sz="0" w:space="0" w:color="auto"/>
        <w:bottom w:val="none" w:sz="0" w:space="0" w:color="auto"/>
        <w:right w:val="none" w:sz="0" w:space="0" w:color="auto"/>
      </w:divBdr>
      <w:divsChild>
        <w:div w:id="1141072513">
          <w:marLeft w:val="0"/>
          <w:marRight w:val="561"/>
          <w:marTop w:val="0"/>
          <w:marBottom w:val="0"/>
          <w:divBdr>
            <w:top w:val="none" w:sz="0" w:space="0" w:color="auto"/>
            <w:left w:val="none" w:sz="0" w:space="0" w:color="auto"/>
            <w:bottom w:val="none" w:sz="0" w:space="0" w:color="auto"/>
            <w:right w:val="none" w:sz="0" w:space="0" w:color="auto"/>
          </w:divBdr>
          <w:divsChild>
            <w:div w:id="78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402">
      <w:bodyDiv w:val="1"/>
      <w:marLeft w:val="0"/>
      <w:marRight w:val="0"/>
      <w:marTop w:val="0"/>
      <w:marBottom w:val="0"/>
      <w:divBdr>
        <w:top w:val="none" w:sz="0" w:space="0" w:color="auto"/>
        <w:left w:val="none" w:sz="0" w:space="0" w:color="auto"/>
        <w:bottom w:val="none" w:sz="0" w:space="0" w:color="auto"/>
        <w:right w:val="none" w:sz="0" w:space="0" w:color="auto"/>
      </w:divBdr>
    </w:div>
    <w:div w:id="57557161">
      <w:bodyDiv w:val="1"/>
      <w:marLeft w:val="0"/>
      <w:marRight w:val="0"/>
      <w:marTop w:val="0"/>
      <w:marBottom w:val="0"/>
      <w:divBdr>
        <w:top w:val="none" w:sz="0" w:space="0" w:color="auto"/>
        <w:left w:val="none" w:sz="0" w:space="0" w:color="auto"/>
        <w:bottom w:val="none" w:sz="0" w:space="0" w:color="auto"/>
        <w:right w:val="none" w:sz="0" w:space="0" w:color="auto"/>
      </w:divBdr>
    </w:div>
    <w:div w:id="63525701">
      <w:bodyDiv w:val="1"/>
      <w:marLeft w:val="0"/>
      <w:marRight w:val="0"/>
      <w:marTop w:val="0"/>
      <w:marBottom w:val="0"/>
      <w:divBdr>
        <w:top w:val="none" w:sz="0" w:space="0" w:color="auto"/>
        <w:left w:val="none" w:sz="0" w:space="0" w:color="auto"/>
        <w:bottom w:val="none" w:sz="0" w:space="0" w:color="auto"/>
        <w:right w:val="none" w:sz="0" w:space="0" w:color="auto"/>
      </w:divBdr>
    </w:div>
    <w:div w:id="108818485">
      <w:bodyDiv w:val="1"/>
      <w:marLeft w:val="0"/>
      <w:marRight w:val="0"/>
      <w:marTop w:val="0"/>
      <w:marBottom w:val="0"/>
      <w:divBdr>
        <w:top w:val="none" w:sz="0" w:space="0" w:color="auto"/>
        <w:left w:val="none" w:sz="0" w:space="0" w:color="auto"/>
        <w:bottom w:val="none" w:sz="0" w:space="0" w:color="auto"/>
        <w:right w:val="none" w:sz="0" w:space="0" w:color="auto"/>
      </w:divBdr>
    </w:div>
    <w:div w:id="112990916">
      <w:bodyDiv w:val="1"/>
      <w:marLeft w:val="0"/>
      <w:marRight w:val="0"/>
      <w:marTop w:val="0"/>
      <w:marBottom w:val="0"/>
      <w:divBdr>
        <w:top w:val="none" w:sz="0" w:space="0" w:color="auto"/>
        <w:left w:val="none" w:sz="0" w:space="0" w:color="auto"/>
        <w:bottom w:val="none" w:sz="0" w:space="0" w:color="auto"/>
        <w:right w:val="none" w:sz="0" w:space="0" w:color="auto"/>
      </w:divBdr>
    </w:div>
    <w:div w:id="124079132">
      <w:bodyDiv w:val="1"/>
      <w:marLeft w:val="0"/>
      <w:marRight w:val="0"/>
      <w:marTop w:val="0"/>
      <w:marBottom w:val="0"/>
      <w:divBdr>
        <w:top w:val="none" w:sz="0" w:space="0" w:color="auto"/>
        <w:left w:val="none" w:sz="0" w:space="0" w:color="auto"/>
        <w:bottom w:val="none" w:sz="0" w:space="0" w:color="auto"/>
        <w:right w:val="none" w:sz="0" w:space="0" w:color="auto"/>
      </w:divBdr>
    </w:div>
    <w:div w:id="133185893">
      <w:bodyDiv w:val="1"/>
      <w:marLeft w:val="0"/>
      <w:marRight w:val="0"/>
      <w:marTop w:val="0"/>
      <w:marBottom w:val="0"/>
      <w:divBdr>
        <w:top w:val="none" w:sz="0" w:space="0" w:color="auto"/>
        <w:left w:val="none" w:sz="0" w:space="0" w:color="auto"/>
        <w:bottom w:val="none" w:sz="0" w:space="0" w:color="auto"/>
        <w:right w:val="none" w:sz="0" w:space="0" w:color="auto"/>
      </w:divBdr>
      <w:divsChild>
        <w:div w:id="314380272">
          <w:marLeft w:val="1138"/>
          <w:marRight w:val="0"/>
          <w:marTop w:val="120"/>
          <w:marBottom w:val="0"/>
          <w:divBdr>
            <w:top w:val="none" w:sz="0" w:space="0" w:color="auto"/>
            <w:left w:val="none" w:sz="0" w:space="0" w:color="auto"/>
            <w:bottom w:val="none" w:sz="0" w:space="0" w:color="auto"/>
            <w:right w:val="none" w:sz="0" w:space="0" w:color="auto"/>
          </w:divBdr>
        </w:div>
        <w:div w:id="785387946">
          <w:marLeft w:val="1138"/>
          <w:marRight w:val="0"/>
          <w:marTop w:val="120"/>
          <w:marBottom w:val="0"/>
          <w:divBdr>
            <w:top w:val="none" w:sz="0" w:space="0" w:color="auto"/>
            <w:left w:val="none" w:sz="0" w:space="0" w:color="auto"/>
            <w:bottom w:val="none" w:sz="0" w:space="0" w:color="auto"/>
            <w:right w:val="none" w:sz="0" w:space="0" w:color="auto"/>
          </w:divBdr>
        </w:div>
        <w:div w:id="1093017493">
          <w:marLeft w:val="1138"/>
          <w:marRight w:val="0"/>
          <w:marTop w:val="120"/>
          <w:marBottom w:val="0"/>
          <w:divBdr>
            <w:top w:val="none" w:sz="0" w:space="0" w:color="auto"/>
            <w:left w:val="none" w:sz="0" w:space="0" w:color="auto"/>
            <w:bottom w:val="none" w:sz="0" w:space="0" w:color="auto"/>
            <w:right w:val="none" w:sz="0" w:space="0" w:color="auto"/>
          </w:divBdr>
        </w:div>
        <w:div w:id="1164665233">
          <w:marLeft w:val="1138"/>
          <w:marRight w:val="0"/>
          <w:marTop w:val="120"/>
          <w:marBottom w:val="0"/>
          <w:divBdr>
            <w:top w:val="none" w:sz="0" w:space="0" w:color="auto"/>
            <w:left w:val="none" w:sz="0" w:space="0" w:color="auto"/>
            <w:bottom w:val="none" w:sz="0" w:space="0" w:color="auto"/>
            <w:right w:val="none" w:sz="0" w:space="0" w:color="auto"/>
          </w:divBdr>
        </w:div>
        <w:div w:id="1173567619">
          <w:marLeft w:val="1138"/>
          <w:marRight w:val="0"/>
          <w:marTop w:val="120"/>
          <w:marBottom w:val="0"/>
          <w:divBdr>
            <w:top w:val="none" w:sz="0" w:space="0" w:color="auto"/>
            <w:left w:val="none" w:sz="0" w:space="0" w:color="auto"/>
            <w:bottom w:val="none" w:sz="0" w:space="0" w:color="auto"/>
            <w:right w:val="none" w:sz="0" w:space="0" w:color="auto"/>
          </w:divBdr>
        </w:div>
        <w:div w:id="1380207887">
          <w:marLeft w:val="1138"/>
          <w:marRight w:val="0"/>
          <w:marTop w:val="120"/>
          <w:marBottom w:val="0"/>
          <w:divBdr>
            <w:top w:val="none" w:sz="0" w:space="0" w:color="auto"/>
            <w:left w:val="none" w:sz="0" w:space="0" w:color="auto"/>
            <w:bottom w:val="none" w:sz="0" w:space="0" w:color="auto"/>
            <w:right w:val="none" w:sz="0" w:space="0" w:color="auto"/>
          </w:divBdr>
        </w:div>
        <w:div w:id="1693461050">
          <w:marLeft w:val="1138"/>
          <w:marRight w:val="0"/>
          <w:marTop w:val="120"/>
          <w:marBottom w:val="0"/>
          <w:divBdr>
            <w:top w:val="none" w:sz="0" w:space="0" w:color="auto"/>
            <w:left w:val="none" w:sz="0" w:space="0" w:color="auto"/>
            <w:bottom w:val="none" w:sz="0" w:space="0" w:color="auto"/>
            <w:right w:val="none" w:sz="0" w:space="0" w:color="auto"/>
          </w:divBdr>
        </w:div>
        <w:div w:id="1849980874">
          <w:marLeft w:val="1138"/>
          <w:marRight w:val="0"/>
          <w:marTop w:val="120"/>
          <w:marBottom w:val="0"/>
          <w:divBdr>
            <w:top w:val="none" w:sz="0" w:space="0" w:color="auto"/>
            <w:left w:val="none" w:sz="0" w:space="0" w:color="auto"/>
            <w:bottom w:val="none" w:sz="0" w:space="0" w:color="auto"/>
            <w:right w:val="none" w:sz="0" w:space="0" w:color="auto"/>
          </w:divBdr>
        </w:div>
        <w:div w:id="1970933493">
          <w:marLeft w:val="1138"/>
          <w:marRight w:val="0"/>
          <w:marTop w:val="120"/>
          <w:marBottom w:val="0"/>
          <w:divBdr>
            <w:top w:val="none" w:sz="0" w:space="0" w:color="auto"/>
            <w:left w:val="none" w:sz="0" w:space="0" w:color="auto"/>
            <w:bottom w:val="none" w:sz="0" w:space="0" w:color="auto"/>
            <w:right w:val="none" w:sz="0" w:space="0" w:color="auto"/>
          </w:divBdr>
        </w:div>
        <w:div w:id="2133136859">
          <w:marLeft w:val="1138"/>
          <w:marRight w:val="0"/>
          <w:marTop w:val="120"/>
          <w:marBottom w:val="0"/>
          <w:divBdr>
            <w:top w:val="none" w:sz="0" w:space="0" w:color="auto"/>
            <w:left w:val="none" w:sz="0" w:space="0" w:color="auto"/>
            <w:bottom w:val="none" w:sz="0" w:space="0" w:color="auto"/>
            <w:right w:val="none" w:sz="0" w:space="0" w:color="auto"/>
          </w:divBdr>
        </w:div>
      </w:divsChild>
    </w:div>
    <w:div w:id="136797788">
      <w:bodyDiv w:val="1"/>
      <w:marLeft w:val="0"/>
      <w:marRight w:val="0"/>
      <w:marTop w:val="0"/>
      <w:marBottom w:val="0"/>
      <w:divBdr>
        <w:top w:val="none" w:sz="0" w:space="0" w:color="auto"/>
        <w:left w:val="none" w:sz="0" w:space="0" w:color="auto"/>
        <w:bottom w:val="none" w:sz="0" w:space="0" w:color="auto"/>
        <w:right w:val="none" w:sz="0" w:space="0" w:color="auto"/>
      </w:divBdr>
      <w:divsChild>
        <w:div w:id="1777868902">
          <w:marLeft w:val="547"/>
          <w:marRight w:val="0"/>
          <w:marTop w:val="0"/>
          <w:marBottom w:val="0"/>
          <w:divBdr>
            <w:top w:val="none" w:sz="0" w:space="0" w:color="auto"/>
            <w:left w:val="none" w:sz="0" w:space="0" w:color="auto"/>
            <w:bottom w:val="none" w:sz="0" w:space="0" w:color="auto"/>
            <w:right w:val="none" w:sz="0" w:space="0" w:color="auto"/>
          </w:divBdr>
        </w:div>
      </w:divsChild>
    </w:div>
    <w:div w:id="145560503">
      <w:bodyDiv w:val="1"/>
      <w:marLeft w:val="0"/>
      <w:marRight w:val="0"/>
      <w:marTop w:val="0"/>
      <w:marBottom w:val="0"/>
      <w:divBdr>
        <w:top w:val="none" w:sz="0" w:space="0" w:color="auto"/>
        <w:left w:val="none" w:sz="0" w:space="0" w:color="auto"/>
        <w:bottom w:val="none" w:sz="0" w:space="0" w:color="auto"/>
        <w:right w:val="none" w:sz="0" w:space="0" w:color="auto"/>
      </w:divBdr>
    </w:div>
    <w:div w:id="170723987">
      <w:bodyDiv w:val="1"/>
      <w:marLeft w:val="0"/>
      <w:marRight w:val="0"/>
      <w:marTop w:val="0"/>
      <w:marBottom w:val="0"/>
      <w:divBdr>
        <w:top w:val="none" w:sz="0" w:space="0" w:color="auto"/>
        <w:left w:val="none" w:sz="0" w:space="0" w:color="auto"/>
        <w:bottom w:val="none" w:sz="0" w:space="0" w:color="auto"/>
        <w:right w:val="none" w:sz="0" w:space="0" w:color="auto"/>
      </w:divBdr>
    </w:div>
    <w:div w:id="181630496">
      <w:bodyDiv w:val="1"/>
      <w:marLeft w:val="0"/>
      <w:marRight w:val="0"/>
      <w:marTop w:val="0"/>
      <w:marBottom w:val="0"/>
      <w:divBdr>
        <w:top w:val="none" w:sz="0" w:space="0" w:color="auto"/>
        <w:left w:val="none" w:sz="0" w:space="0" w:color="auto"/>
        <w:bottom w:val="none" w:sz="0" w:space="0" w:color="auto"/>
        <w:right w:val="none" w:sz="0" w:space="0" w:color="auto"/>
      </w:divBdr>
      <w:divsChild>
        <w:div w:id="560487253">
          <w:marLeft w:val="144"/>
          <w:marRight w:val="0"/>
          <w:marTop w:val="260"/>
          <w:marBottom w:val="0"/>
          <w:divBdr>
            <w:top w:val="none" w:sz="0" w:space="0" w:color="auto"/>
            <w:left w:val="none" w:sz="0" w:space="0" w:color="auto"/>
            <w:bottom w:val="none" w:sz="0" w:space="0" w:color="auto"/>
            <w:right w:val="none" w:sz="0" w:space="0" w:color="auto"/>
          </w:divBdr>
        </w:div>
        <w:div w:id="769818060">
          <w:marLeft w:val="144"/>
          <w:marRight w:val="0"/>
          <w:marTop w:val="260"/>
          <w:marBottom w:val="0"/>
          <w:divBdr>
            <w:top w:val="none" w:sz="0" w:space="0" w:color="auto"/>
            <w:left w:val="none" w:sz="0" w:space="0" w:color="auto"/>
            <w:bottom w:val="none" w:sz="0" w:space="0" w:color="auto"/>
            <w:right w:val="none" w:sz="0" w:space="0" w:color="auto"/>
          </w:divBdr>
        </w:div>
        <w:div w:id="1833372359">
          <w:marLeft w:val="144"/>
          <w:marRight w:val="0"/>
          <w:marTop w:val="260"/>
          <w:marBottom w:val="0"/>
          <w:divBdr>
            <w:top w:val="none" w:sz="0" w:space="0" w:color="auto"/>
            <w:left w:val="none" w:sz="0" w:space="0" w:color="auto"/>
            <w:bottom w:val="none" w:sz="0" w:space="0" w:color="auto"/>
            <w:right w:val="none" w:sz="0" w:space="0" w:color="auto"/>
          </w:divBdr>
        </w:div>
        <w:div w:id="1839805490">
          <w:marLeft w:val="144"/>
          <w:marRight w:val="0"/>
          <w:marTop w:val="260"/>
          <w:marBottom w:val="0"/>
          <w:divBdr>
            <w:top w:val="none" w:sz="0" w:space="0" w:color="auto"/>
            <w:left w:val="none" w:sz="0" w:space="0" w:color="auto"/>
            <w:bottom w:val="none" w:sz="0" w:space="0" w:color="auto"/>
            <w:right w:val="none" w:sz="0" w:space="0" w:color="auto"/>
          </w:divBdr>
        </w:div>
      </w:divsChild>
    </w:div>
    <w:div w:id="182674166">
      <w:bodyDiv w:val="1"/>
      <w:marLeft w:val="0"/>
      <w:marRight w:val="0"/>
      <w:marTop w:val="0"/>
      <w:marBottom w:val="0"/>
      <w:divBdr>
        <w:top w:val="none" w:sz="0" w:space="0" w:color="auto"/>
        <w:left w:val="none" w:sz="0" w:space="0" w:color="auto"/>
        <w:bottom w:val="none" w:sz="0" w:space="0" w:color="auto"/>
        <w:right w:val="none" w:sz="0" w:space="0" w:color="auto"/>
      </w:divBdr>
    </w:div>
    <w:div w:id="203325170">
      <w:bodyDiv w:val="1"/>
      <w:marLeft w:val="0"/>
      <w:marRight w:val="0"/>
      <w:marTop w:val="0"/>
      <w:marBottom w:val="0"/>
      <w:divBdr>
        <w:top w:val="none" w:sz="0" w:space="0" w:color="auto"/>
        <w:left w:val="none" w:sz="0" w:space="0" w:color="auto"/>
        <w:bottom w:val="none" w:sz="0" w:space="0" w:color="auto"/>
        <w:right w:val="none" w:sz="0" w:space="0" w:color="auto"/>
      </w:divBdr>
    </w:div>
    <w:div w:id="214244969">
      <w:bodyDiv w:val="1"/>
      <w:marLeft w:val="0"/>
      <w:marRight w:val="0"/>
      <w:marTop w:val="0"/>
      <w:marBottom w:val="0"/>
      <w:divBdr>
        <w:top w:val="none" w:sz="0" w:space="0" w:color="auto"/>
        <w:left w:val="none" w:sz="0" w:space="0" w:color="auto"/>
        <w:bottom w:val="none" w:sz="0" w:space="0" w:color="auto"/>
        <w:right w:val="none" w:sz="0" w:space="0" w:color="auto"/>
      </w:divBdr>
    </w:div>
    <w:div w:id="221211853">
      <w:bodyDiv w:val="1"/>
      <w:marLeft w:val="0"/>
      <w:marRight w:val="0"/>
      <w:marTop w:val="0"/>
      <w:marBottom w:val="0"/>
      <w:divBdr>
        <w:top w:val="none" w:sz="0" w:space="0" w:color="auto"/>
        <w:left w:val="none" w:sz="0" w:space="0" w:color="auto"/>
        <w:bottom w:val="none" w:sz="0" w:space="0" w:color="auto"/>
        <w:right w:val="none" w:sz="0" w:space="0" w:color="auto"/>
      </w:divBdr>
      <w:divsChild>
        <w:div w:id="1864778877">
          <w:marLeft w:val="144"/>
          <w:marRight w:val="0"/>
          <w:marTop w:val="260"/>
          <w:marBottom w:val="0"/>
          <w:divBdr>
            <w:top w:val="none" w:sz="0" w:space="0" w:color="auto"/>
            <w:left w:val="none" w:sz="0" w:space="0" w:color="auto"/>
            <w:bottom w:val="none" w:sz="0" w:space="0" w:color="auto"/>
            <w:right w:val="none" w:sz="0" w:space="0" w:color="auto"/>
          </w:divBdr>
        </w:div>
      </w:divsChild>
    </w:div>
    <w:div w:id="269514524">
      <w:bodyDiv w:val="1"/>
      <w:marLeft w:val="0"/>
      <w:marRight w:val="0"/>
      <w:marTop w:val="0"/>
      <w:marBottom w:val="0"/>
      <w:divBdr>
        <w:top w:val="none" w:sz="0" w:space="0" w:color="auto"/>
        <w:left w:val="none" w:sz="0" w:space="0" w:color="auto"/>
        <w:bottom w:val="none" w:sz="0" w:space="0" w:color="auto"/>
        <w:right w:val="none" w:sz="0" w:space="0" w:color="auto"/>
      </w:divBdr>
    </w:div>
    <w:div w:id="271014273">
      <w:bodyDiv w:val="1"/>
      <w:marLeft w:val="0"/>
      <w:marRight w:val="0"/>
      <w:marTop w:val="0"/>
      <w:marBottom w:val="0"/>
      <w:divBdr>
        <w:top w:val="none" w:sz="0" w:space="0" w:color="auto"/>
        <w:left w:val="none" w:sz="0" w:space="0" w:color="auto"/>
        <w:bottom w:val="none" w:sz="0" w:space="0" w:color="auto"/>
        <w:right w:val="none" w:sz="0" w:space="0" w:color="auto"/>
      </w:divBdr>
    </w:div>
    <w:div w:id="280917961">
      <w:bodyDiv w:val="1"/>
      <w:marLeft w:val="0"/>
      <w:marRight w:val="0"/>
      <w:marTop w:val="0"/>
      <w:marBottom w:val="0"/>
      <w:divBdr>
        <w:top w:val="none" w:sz="0" w:space="0" w:color="auto"/>
        <w:left w:val="none" w:sz="0" w:space="0" w:color="auto"/>
        <w:bottom w:val="none" w:sz="0" w:space="0" w:color="auto"/>
        <w:right w:val="none" w:sz="0" w:space="0" w:color="auto"/>
      </w:divBdr>
    </w:div>
    <w:div w:id="290866738">
      <w:bodyDiv w:val="1"/>
      <w:marLeft w:val="0"/>
      <w:marRight w:val="0"/>
      <w:marTop w:val="0"/>
      <w:marBottom w:val="0"/>
      <w:divBdr>
        <w:top w:val="none" w:sz="0" w:space="0" w:color="auto"/>
        <w:left w:val="none" w:sz="0" w:space="0" w:color="auto"/>
        <w:bottom w:val="none" w:sz="0" w:space="0" w:color="auto"/>
        <w:right w:val="none" w:sz="0" w:space="0" w:color="auto"/>
      </w:divBdr>
    </w:div>
    <w:div w:id="363864759">
      <w:bodyDiv w:val="1"/>
      <w:marLeft w:val="0"/>
      <w:marRight w:val="0"/>
      <w:marTop w:val="0"/>
      <w:marBottom w:val="0"/>
      <w:divBdr>
        <w:top w:val="none" w:sz="0" w:space="0" w:color="auto"/>
        <w:left w:val="none" w:sz="0" w:space="0" w:color="auto"/>
        <w:bottom w:val="none" w:sz="0" w:space="0" w:color="auto"/>
        <w:right w:val="none" w:sz="0" w:space="0" w:color="auto"/>
      </w:divBdr>
    </w:div>
    <w:div w:id="372971146">
      <w:bodyDiv w:val="1"/>
      <w:marLeft w:val="0"/>
      <w:marRight w:val="0"/>
      <w:marTop w:val="0"/>
      <w:marBottom w:val="0"/>
      <w:divBdr>
        <w:top w:val="none" w:sz="0" w:space="0" w:color="auto"/>
        <w:left w:val="none" w:sz="0" w:space="0" w:color="auto"/>
        <w:bottom w:val="none" w:sz="0" w:space="0" w:color="auto"/>
        <w:right w:val="none" w:sz="0" w:space="0" w:color="auto"/>
      </w:divBdr>
      <w:divsChild>
        <w:div w:id="173500817">
          <w:marLeft w:val="432"/>
          <w:marRight w:val="0"/>
          <w:marTop w:val="160"/>
          <w:marBottom w:val="160"/>
          <w:divBdr>
            <w:top w:val="none" w:sz="0" w:space="0" w:color="auto"/>
            <w:left w:val="none" w:sz="0" w:space="0" w:color="auto"/>
            <w:bottom w:val="none" w:sz="0" w:space="0" w:color="auto"/>
            <w:right w:val="none" w:sz="0" w:space="0" w:color="auto"/>
          </w:divBdr>
        </w:div>
        <w:div w:id="318309851">
          <w:marLeft w:val="432"/>
          <w:marRight w:val="0"/>
          <w:marTop w:val="160"/>
          <w:marBottom w:val="160"/>
          <w:divBdr>
            <w:top w:val="none" w:sz="0" w:space="0" w:color="auto"/>
            <w:left w:val="none" w:sz="0" w:space="0" w:color="auto"/>
            <w:bottom w:val="none" w:sz="0" w:space="0" w:color="auto"/>
            <w:right w:val="none" w:sz="0" w:space="0" w:color="auto"/>
          </w:divBdr>
        </w:div>
        <w:div w:id="961032916">
          <w:marLeft w:val="432"/>
          <w:marRight w:val="0"/>
          <w:marTop w:val="160"/>
          <w:marBottom w:val="160"/>
          <w:divBdr>
            <w:top w:val="none" w:sz="0" w:space="0" w:color="auto"/>
            <w:left w:val="none" w:sz="0" w:space="0" w:color="auto"/>
            <w:bottom w:val="none" w:sz="0" w:space="0" w:color="auto"/>
            <w:right w:val="none" w:sz="0" w:space="0" w:color="auto"/>
          </w:divBdr>
        </w:div>
      </w:divsChild>
    </w:div>
    <w:div w:id="401684916">
      <w:bodyDiv w:val="1"/>
      <w:marLeft w:val="0"/>
      <w:marRight w:val="0"/>
      <w:marTop w:val="0"/>
      <w:marBottom w:val="0"/>
      <w:divBdr>
        <w:top w:val="none" w:sz="0" w:space="0" w:color="auto"/>
        <w:left w:val="none" w:sz="0" w:space="0" w:color="auto"/>
        <w:bottom w:val="none" w:sz="0" w:space="0" w:color="auto"/>
        <w:right w:val="none" w:sz="0" w:space="0" w:color="auto"/>
      </w:divBdr>
    </w:div>
    <w:div w:id="404381621">
      <w:bodyDiv w:val="1"/>
      <w:marLeft w:val="0"/>
      <w:marRight w:val="0"/>
      <w:marTop w:val="0"/>
      <w:marBottom w:val="0"/>
      <w:divBdr>
        <w:top w:val="none" w:sz="0" w:space="0" w:color="auto"/>
        <w:left w:val="none" w:sz="0" w:space="0" w:color="auto"/>
        <w:bottom w:val="none" w:sz="0" w:space="0" w:color="auto"/>
        <w:right w:val="none" w:sz="0" w:space="0" w:color="auto"/>
      </w:divBdr>
    </w:div>
    <w:div w:id="428040664">
      <w:bodyDiv w:val="1"/>
      <w:marLeft w:val="0"/>
      <w:marRight w:val="0"/>
      <w:marTop w:val="0"/>
      <w:marBottom w:val="0"/>
      <w:divBdr>
        <w:top w:val="none" w:sz="0" w:space="0" w:color="auto"/>
        <w:left w:val="none" w:sz="0" w:space="0" w:color="auto"/>
        <w:bottom w:val="none" w:sz="0" w:space="0" w:color="auto"/>
        <w:right w:val="none" w:sz="0" w:space="0" w:color="auto"/>
      </w:divBdr>
    </w:div>
    <w:div w:id="433719432">
      <w:bodyDiv w:val="1"/>
      <w:marLeft w:val="0"/>
      <w:marRight w:val="0"/>
      <w:marTop w:val="0"/>
      <w:marBottom w:val="0"/>
      <w:divBdr>
        <w:top w:val="none" w:sz="0" w:space="0" w:color="auto"/>
        <w:left w:val="none" w:sz="0" w:space="0" w:color="auto"/>
        <w:bottom w:val="none" w:sz="0" w:space="0" w:color="auto"/>
        <w:right w:val="none" w:sz="0" w:space="0" w:color="auto"/>
      </w:divBdr>
    </w:div>
    <w:div w:id="450636965">
      <w:bodyDiv w:val="1"/>
      <w:marLeft w:val="0"/>
      <w:marRight w:val="0"/>
      <w:marTop w:val="0"/>
      <w:marBottom w:val="0"/>
      <w:divBdr>
        <w:top w:val="none" w:sz="0" w:space="0" w:color="auto"/>
        <w:left w:val="none" w:sz="0" w:space="0" w:color="auto"/>
        <w:bottom w:val="none" w:sz="0" w:space="0" w:color="auto"/>
        <w:right w:val="none" w:sz="0" w:space="0" w:color="auto"/>
      </w:divBdr>
    </w:div>
    <w:div w:id="476653507">
      <w:bodyDiv w:val="1"/>
      <w:marLeft w:val="0"/>
      <w:marRight w:val="0"/>
      <w:marTop w:val="0"/>
      <w:marBottom w:val="0"/>
      <w:divBdr>
        <w:top w:val="none" w:sz="0" w:space="0" w:color="auto"/>
        <w:left w:val="none" w:sz="0" w:space="0" w:color="auto"/>
        <w:bottom w:val="none" w:sz="0" w:space="0" w:color="auto"/>
        <w:right w:val="none" w:sz="0" w:space="0" w:color="auto"/>
      </w:divBdr>
    </w:div>
    <w:div w:id="483814658">
      <w:bodyDiv w:val="1"/>
      <w:marLeft w:val="0"/>
      <w:marRight w:val="0"/>
      <w:marTop w:val="0"/>
      <w:marBottom w:val="0"/>
      <w:divBdr>
        <w:top w:val="none" w:sz="0" w:space="0" w:color="auto"/>
        <w:left w:val="none" w:sz="0" w:space="0" w:color="auto"/>
        <w:bottom w:val="none" w:sz="0" w:space="0" w:color="auto"/>
        <w:right w:val="none" w:sz="0" w:space="0" w:color="auto"/>
      </w:divBdr>
      <w:divsChild>
        <w:div w:id="861820966">
          <w:marLeft w:val="144"/>
          <w:marRight w:val="0"/>
          <w:marTop w:val="260"/>
          <w:marBottom w:val="0"/>
          <w:divBdr>
            <w:top w:val="none" w:sz="0" w:space="0" w:color="auto"/>
            <w:left w:val="none" w:sz="0" w:space="0" w:color="auto"/>
            <w:bottom w:val="none" w:sz="0" w:space="0" w:color="auto"/>
            <w:right w:val="none" w:sz="0" w:space="0" w:color="auto"/>
          </w:divBdr>
        </w:div>
        <w:div w:id="1068503062">
          <w:marLeft w:val="144"/>
          <w:marRight w:val="0"/>
          <w:marTop w:val="260"/>
          <w:marBottom w:val="0"/>
          <w:divBdr>
            <w:top w:val="none" w:sz="0" w:space="0" w:color="auto"/>
            <w:left w:val="none" w:sz="0" w:space="0" w:color="auto"/>
            <w:bottom w:val="none" w:sz="0" w:space="0" w:color="auto"/>
            <w:right w:val="none" w:sz="0" w:space="0" w:color="auto"/>
          </w:divBdr>
        </w:div>
      </w:divsChild>
    </w:div>
    <w:div w:id="512767163">
      <w:bodyDiv w:val="1"/>
      <w:marLeft w:val="0"/>
      <w:marRight w:val="0"/>
      <w:marTop w:val="0"/>
      <w:marBottom w:val="0"/>
      <w:divBdr>
        <w:top w:val="none" w:sz="0" w:space="0" w:color="auto"/>
        <w:left w:val="none" w:sz="0" w:space="0" w:color="auto"/>
        <w:bottom w:val="none" w:sz="0" w:space="0" w:color="auto"/>
        <w:right w:val="none" w:sz="0" w:space="0" w:color="auto"/>
      </w:divBdr>
      <w:divsChild>
        <w:div w:id="170753921">
          <w:marLeft w:val="144"/>
          <w:marRight w:val="0"/>
          <w:marTop w:val="260"/>
          <w:marBottom w:val="0"/>
          <w:divBdr>
            <w:top w:val="none" w:sz="0" w:space="0" w:color="auto"/>
            <w:left w:val="none" w:sz="0" w:space="0" w:color="auto"/>
            <w:bottom w:val="none" w:sz="0" w:space="0" w:color="auto"/>
            <w:right w:val="none" w:sz="0" w:space="0" w:color="auto"/>
          </w:divBdr>
        </w:div>
        <w:div w:id="367267294">
          <w:marLeft w:val="144"/>
          <w:marRight w:val="0"/>
          <w:marTop w:val="260"/>
          <w:marBottom w:val="0"/>
          <w:divBdr>
            <w:top w:val="none" w:sz="0" w:space="0" w:color="auto"/>
            <w:left w:val="none" w:sz="0" w:space="0" w:color="auto"/>
            <w:bottom w:val="none" w:sz="0" w:space="0" w:color="auto"/>
            <w:right w:val="none" w:sz="0" w:space="0" w:color="auto"/>
          </w:divBdr>
        </w:div>
      </w:divsChild>
    </w:div>
    <w:div w:id="526063764">
      <w:bodyDiv w:val="1"/>
      <w:marLeft w:val="0"/>
      <w:marRight w:val="0"/>
      <w:marTop w:val="0"/>
      <w:marBottom w:val="0"/>
      <w:divBdr>
        <w:top w:val="none" w:sz="0" w:space="0" w:color="auto"/>
        <w:left w:val="none" w:sz="0" w:space="0" w:color="auto"/>
        <w:bottom w:val="none" w:sz="0" w:space="0" w:color="auto"/>
        <w:right w:val="none" w:sz="0" w:space="0" w:color="auto"/>
      </w:divBdr>
    </w:div>
    <w:div w:id="533881910">
      <w:bodyDiv w:val="1"/>
      <w:marLeft w:val="0"/>
      <w:marRight w:val="0"/>
      <w:marTop w:val="0"/>
      <w:marBottom w:val="0"/>
      <w:divBdr>
        <w:top w:val="none" w:sz="0" w:space="0" w:color="auto"/>
        <w:left w:val="none" w:sz="0" w:space="0" w:color="auto"/>
        <w:bottom w:val="none" w:sz="0" w:space="0" w:color="auto"/>
        <w:right w:val="none" w:sz="0" w:space="0" w:color="auto"/>
      </w:divBdr>
    </w:div>
    <w:div w:id="557400883">
      <w:bodyDiv w:val="1"/>
      <w:marLeft w:val="0"/>
      <w:marRight w:val="0"/>
      <w:marTop w:val="0"/>
      <w:marBottom w:val="0"/>
      <w:divBdr>
        <w:top w:val="none" w:sz="0" w:space="0" w:color="auto"/>
        <w:left w:val="none" w:sz="0" w:space="0" w:color="auto"/>
        <w:bottom w:val="none" w:sz="0" w:space="0" w:color="auto"/>
        <w:right w:val="none" w:sz="0" w:space="0" w:color="auto"/>
      </w:divBdr>
      <w:divsChild>
        <w:div w:id="344946044">
          <w:marLeft w:val="1138"/>
          <w:marRight w:val="0"/>
          <w:marTop w:val="120"/>
          <w:marBottom w:val="0"/>
          <w:divBdr>
            <w:top w:val="none" w:sz="0" w:space="0" w:color="auto"/>
            <w:left w:val="none" w:sz="0" w:space="0" w:color="auto"/>
            <w:bottom w:val="none" w:sz="0" w:space="0" w:color="auto"/>
            <w:right w:val="none" w:sz="0" w:space="0" w:color="auto"/>
          </w:divBdr>
        </w:div>
        <w:div w:id="706679116">
          <w:marLeft w:val="1138"/>
          <w:marRight w:val="0"/>
          <w:marTop w:val="120"/>
          <w:marBottom w:val="0"/>
          <w:divBdr>
            <w:top w:val="none" w:sz="0" w:space="0" w:color="auto"/>
            <w:left w:val="none" w:sz="0" w:space="0" w:color="auto"/>
            <w:bottom w:val="none" w:sz="0" w:space="0" w:color="auto"/>
            <w:right w:val="none" w:sz="0" w:space="0" w:color="auto"/>
          </w:divBdr>
        </w:div>
        <w:div w:id="774908468">
          <w:marLeft w:val="1138"/>
          <w:marRight w:val="0"/>
          <w:marTop w:val="120"/>
          <w:marBottom w:val="0"/>
          <w:divBdr>
            <w:top w:val="none" w:sz="0" w:space="0" w:color="auto"/>
            <w:left w:val="none" w:sz="0" w:space="0" w:color="auto"/>
            <w:bottom w:val="none" w:sz="0" w:space="0" w:color="auto"/>
            <w:right w:val="none" w:sz="0" w:space="0" w:color="auto"/>
          </w:divBdr>
        </w:div>
        <w:div w:id="841430234">
          <w:marLeft w:val="1138"/>
          <w:marRight w:val="0"/>
          <w:marTop w:val="120"/>
          <w:marBottom w:val="0"/>
          <w:divBdr>
            <w:top w:val="none" w:sz="0" w:space="0" w:color="auto"/>
            <w:left w:val="none" w:sz="0" w:space="0" w:color="auto"/>
            <w:bottom w:val="none" w:sz="0" w:space="0" w:color="auto"/>
            <w:right w:val="none" w:sz="0" w:space="0" w:color="auto"/>
          </w:divBdr>
        </w:div>
        <w:div w:id="1180895726">
          <w:marLeft w:val="1138"/>
          <w:marRight w:val="0"/>
          <w:marTop w:val="120"/>
          <w:marBottom w:val="0"/>
          <w:divBdr>
            <w:top w:val="none" w:sz="0" w:space="0" w:color="auto"/>
            <w:left w:val="none" w:sz="0" w:space="0" w:color="auto"/>
            <w:bottom w:val="none" w:sz="0" w:space="0" w:color="auto"/>
            <w:right w:val="none" w:sz="0" w:space="0" w:color="auto"/>
          </w:divBdr>
        </w:div>
        <w:div w:id="1222133752">
          <w:marLeft w:val="1138"/>
          <w:marRight w:val="0"/>
          <w:marTop w:val="120"/>
          <w:marBottom w:val="0"/>
          <w:divBdr>
            <w:top w:val="none" w:sz="0" w:space="0" w:color="auto"/>
            <w:left w:val="none" w:sz="0" w:space="0" w:color="auto"/>
            <w:bottom w:val="none" w:sz="0" w:space="0" w:color="auto"/>
            <w:right w:val="none" w:sz="0" w:space="0" w:color="auto"/>
          </w:divBdr>
        </w:div>
        <w:div w:id="1266687886">
          <w:marLeft w:val="1138"/>
          <w:marRight w:val="0"/>
          <w:marTop w:val="120"/>
          <w:marBottom w:val="0"/>
          <w:divBdr>
            <w:top w:val="none" w:sz="0" w:space="0" w:color="auto"/>
            <w:left w:val="none" w:sz="0" w:space="0" w:color="auto"/>
            <w:bottom w:val="none" w:sz="0" w:space="0" w:color="auto"/>
            <w:right w:val="none" w:sz="0" w:space="0" w:color="auto"/>
          </w:divBdr>
        </w:div>
        <w:div w:id="1415198632">
          <w:marLeft w:val="1138"/>
          <w:marRight w:val="0"/>
          <w:marTop w:val="120"/>
          <w:marBottom w:val="0"/>
          <w:divBdr>
            <w:top w:val="none" w:sz="0" w:space="0" w:color="auto"/>
            <w:left w:val="none" w:sz="0" w:space="0" w:color="auto"/>
            <w:bottom w:val="none" w:sz="0" w:space="0" w:color="auto"/>
            <w:right w:val="none" w:sz="0" w:space="0" w:color="auto"/>
          </w:divBdr>
        </w:div>
        <w:div w:id="1533571471">
          <w:marLeft w:val="1138"/>
          <w:marRight w:val="0"/>
          <w:marTop w:val="120"/>
          <w:marBottom w:val="0"/>
          <w:divBdr>
            <w:top w:val="none" w:sz="0" w:space="0" w:color="auto"/>
            <w:left w:val="none" w:sz="0" w:space="0" w:color="auto"/>
            <w:bottom w:val="none" w:sz="0" w:space="0" w:color="auto"/>
            <w:right w:val="none" w:sz="0" w:space="0" w:color="auto"/>
          </w:divBdr>
        </w:div>
        <w:div w:id="1924022331">
          <w:marLeft w:val="1138"/>
          <w:marRight w:val="0"/>
          <w:marTop w:val="120"/>
          <w:marBottom w:val="0"/>
          <w:divBdr>
            <w:top w:val="none" w:sz="0" w:space="0" w:color="auto"/>
            <w:left w:val="none" w:sz="0" w:space="0" w:color="auto"/>
            <w:bottom w:val="none" w:sz="0" w:space="0" w:color="auto"/>
            <w:right w:val="none" w:sz="0" w:space="0" w:color="auto"/>
          </w:divBdr>
        </w:div>
      </w:divsChild>
    </w:div>
    <w:div w:id="596249955">
      <w:bodyDiv w:val="1"/>
      <w:marLeft w:val="0"/>
      <w:marRight w:val="0"/>
      <w:marTop w:val="0"/>
      <w:marBottom w:val="0"/>
      <w:divBdr>
        <w:top w:val="none" w:sz="0" w:space="0" w:color="auto"/>
        <w:left w:val="none" w:sz="0" w:space="0" w:color="auto"/>
        <w:bottom w:val="none" w:sz="0" w:space="0" w:color="auto"/>
        <w:right w:val="none" w:sz="0" w:space="0" w:color="auto"/>
      </w:divBdr>
    </w:div>
    <w:div w:id="605625074">
      <w:bodyDiv w:val="1"/>
      <w:marLeft w:val="0"/>
      <w:marRight w:val="0"/>
      <w:marTop w:val="0"/>
      <w:marBottom w:val="0"/>
      <w:divBdr>
        <w:top w:val="none" w:sz="0" w:space="0" w:color="auto"/>
        <w:left w:val="none" w:sz="0" w:space="0" w:color="auto"/>
        <w:bottom w:val="none" w:sz="0" w:space="0" w:color="auto"/>
        <w:right w:val="none" w:sz="0" w:space="0" w:color="auto"/>
      </w:divBdr>
      <w:divsChild>
        <w:div w:id="124734383">
          <w:marLeft w:val="144"/>
          <w:marRight w:val="0"/>
          <w:marTop w:val="260"/>
          <w:marBottom w:val="0"/>
          <w:divBdr>
            <w:top w:val="none" w:sz="0" w:space="0" w:color="auto"/>
            <w:left w:val="none" w:sz="0" w:space="0" w:color="auto"/>
            <w:bottom w:val="none" w:sz="0" w:space="0" w:color="auto"/>
            <w:right w:val="none" w:sz="0" w:space="0" w:color="auto"/>
          </w:divBdr>
        </w:div>
        <w:div w:id="362292670">
          <w:marLeft w:val="144"/>
          <w:marRight w:val="0"/>
          <w:marTop w:val="260"/>
          <w:marBottom w:val="0"/>
          <w:divBdr>
            <w:top w:val="none" w:sz="0" w:space="0" w:color="auto"/>
            <w:left w:val="none" w:sz="0" w:space="0" w:color="auto"/>
            <w:bottom w:val="none" w:sz="0" w:space="0" w:color="auto"/>
            <w:right w:val="none" w:sz="0" w:space="0" w:color="auto"/>
          </w:divBdr>
        </w:div>
        <w:div w:id="954411578">
          <w:marLeft w:val="144"/>
          <w:marRight w:val="0"/>
          <w:marTop w:val="260"/>
          <w:marBottom w:val="0"/>
          <w:divBdr>
            <w:top w:val="none" w:sz="0" w:space="0" w:color="auto"/>
            <w:left w:val="none" w:sz="0" w:space="0" w:color="auto"/>
            <w:bottom w:val="none" w:sz="0" w:space="0" w:color="auto"/>
            <w:right w:val="none" w:sz="0" w:space="0" w:color="auto"/>
          </w:divBdr>
        </w:div>
        <w:div w:id="1078215592">
          <w:marLeft w:val="144"/>
          <w:marRight w:val="0"/>
          <w:marTop w:val="260"/>
          <w:marBottom w:val="0"/>
          <w:divBdr>
            <w:top w:val="none" w:sz="0" w:space="0" w:color="auto"/>
            <w:left w:val="none" w:sz="0" w:space="0" w:color="auto"/>
            <w:bottom w:val="none" w:sz="0" w:space="0" w:color="auto"/>
            <w:right w:val="none" w:sz="0" w:space="0" w:color="auto"/>
          </w:divBdr>
        </w:div>
        <w:div w:id="1730347402">
          <w:marLeft w:val="144"/>
          <w:marRight w:val="0"/>
          <w:marTop w:val="260"/>
          <w:marBottom w:val="0"/>
          <w:divBdr>
            <w:top w:val="none" w:sz="0" w:space="0" w:color="auto"/>
            <w:left w:val="none" w:sz="0" w:space="0" w:color="auto"/>
            <w:bottom w:val="none" w:sz="0" w:space="0" w:color="auto"/>
            <w:right w:val="none" w:sz="0" w:space="0" w:color="auto"/>
          </w:divBdr>
        </w:div>
        <w:div w:id="1759063326">
          <w:marLeft w:val="144"/>
          <w:marRight w:val="0"/>
          <w:marTop w:val="260"/>
          <w:marBottom w:val="0"/>
          <w:divBdr>
            <w:top w:val="none" w:sz="0" w:space="0" w:color="auto"/>
            <w:left w:val="none" w:sz="0" w:space="0" w:color="auto"/>
            <w:bottom w:val="none" w:sz="0" w:space="0" w:color="auto"/>
            <w:right w:val="none" w:sz="0" w:space="0" w:color="auto"/>
          </w:divBdr>
        </w:div>
      </w:divsChild>
    </w:div>
    <w:div w:id="608003723">
      <w:bodyDiv w:val="1"/>
      <w:marLeft w:val="0"/>
      <w:marRight w:val="0"/>
      <w:marTop w:val="0"/>
      <w:marBottom w:val="0"/>
      <w:divBdr>
        <w:top w:val="none" w:sz="0" w:space="0" w:color="auto"/>
        <w:left w:val="none" w:sz="0" w:space="0" w:color="auto"/>
        <w:bottom w:val="none" w:sz="0" w:space="0" w:color="auto"/>
        <w:right w:val="none" w:sz="0" w:space="0" w:color="auto"/>
      </w:divBdr>
    </w:div>
    <w:div w:id="643240121">
      <w:bodyDiv w:val="1"/>
      <w:marLeft w:val="0"/>
      <w:marRight w:val="0"/>
      <w:marTop w:val="0"/>
      <w:marBottom w:val="0"/>
      <w:divBdr>
        <w:top w:val="none" w:sz="0" w:space="0" w:color="auto"/>
        <w:left w:val="none" w:sz="0" w:space="0" w:color="auto"/>
        <w:bottom w:val="none" w:sz="0" w:space="0" w:color="auto"/>
        <w:right w:val="none" w:sz="0" w:space="0" w:color="auto"/>
      </w:divBdr>
    </w:div>
    <w:div w:id="648631181">
      <w:bodyDiv w:val="1"/>
      <w:marLeft w:val="0"/>
      <w:marRight w:val="0"/>
      <w:marTop w:val="0"/>
      <w:marBottom w:val="0"/>
      <w:divBdr>
        <w:top w:val="none" w:sz="0" w:space="0" w:color="auto"/>
        <w:left w:val="none" w:sz="0" w:space="0" w:color="auto"/>
        <w:bottom w:val="none" w:sz="0" w:space="0" w:color="auto"/>
        <w:right w:val="none" w:sz="0" w:space="0" w:color="auto"/>
      </w:divBdr>
    </w:div>
    <w:div w:id="668217532">
      <w:bodyDiv w:val="1"/>
      <w:marLeft w:val="0"/>
      <w:marRight w:val="0"/>
      <w:marTop w:val="0"/>
      <w:marBottom w:val="0"/>
      <w:divBdr>
        <w:top w:val="none" w:sz="0" w:space="0" w:color="auto"/>
        <w:left w:val="none" w:sz="0" w:space="0" w:color="auto"/>
        <w:bottom w:val="none" w:sz="0" w:space="0" w:color="auto"/>
        <w:right w:val="none" w:sz="0" w:space="0" w:color="auto"/>
      </w:divBdr>
    </w:div>
    <w:div w:id="676812152">
      <w:bodyDiv w:val="1"/>
      <w:marLeft w:val="0"/>
      <w:marRight w:val="0"/>
      <w:marTop w:val="0"/>
      <w:marBottom w:val="0"/>
      <w:divBdr>
        <w:top w:val="none" w:sz="0" w:space="0" w:color="auto"/>
        <w:left w:val="none" w:sz="0" w:space="0" w:color="auto"/>
        <w:bottom w:val="none" w:sz="0" w:space="0" w:color="auto"/>
        <w:right w:val="none" w:sz="0" w:space="0" w:color="auto"/>
      </w:divBdr>
    </w:div>
    <w:div w:id="694041487">
      <w:bodyDiv w:val="1"/>
      <w:marLeft w:val="0"/>
      <w:marRight w:val="0"/>
      <w:marTop w:val="0"/>
      <w:marBottom w:val="0"/>
      <w:divBdr>
        <w:top w:val="none" w:sz="0" w:space="0" w:color="auto"/>
        <w:left w:val="none" w:sz="0" w:space="0" w:color="auto"/>
        <w:bottom w:val="none" w:sz="0" w:space="0" w:color="auto"/>
        <w:right w:val="none" w:sz="0" w:space="0" w:color="auto"/>
      </w:divBdr>
    </w:div>
    <w:div w:id="752899833">
      <w:bodyDiv w:val="1"/>
      <w:marLeft w:val="0"/>
      <w:marRight w:val="0"/>
      <w:marTop w:val="0"/>
      <w:marBottom w:val="0"/>
      <w:divBdr>
        <w:top w:val="none" w:sz="0" w:space="0" w:color="auto"/>
        <w:left w:val="none" w:sz="0" w:space="0" w:color="auto"/>
        <w:bottom w:val="none" w:sz="0" w:space="0" w:color="auto"/>
        <w:right w:val="none" w:sz="0" w:space="0" w:color="auto"/>
      </w:divBdr>
      <w:divsChild>
        <w:div w:id="331299885">
          <w:marLeft w:val="144"/>
          <w:marRight w:val="0"/>
          <w:marTop w:val="260"/>
          <w:marBottom w:val="0"/>
          <w:divBdr>
            <w:top w:val="none" w:sz="0" w:space="0" w:color="auto"/>
            <w:left w:val="none" w:sz="0" w:space="0" w:color="auto"/>
            <w:bottom w:val="none" w:sz="0" w:space="0" w:color="auto"/>
            <w:right w:val="none" w:sz="0" w:space="0" w:color="auto"/>
          </w:divBdr>
        </w:div>
      </w:divsChild>
    </w:div>
    <w:div w:id="756023725">
      <w:bodyDiv w:val="1"/>
      <w:marLeft w:val="0"/>
      <w:marRight w:val="0"/>
      <w:marTop w:val="0"/>
      <w:marBottom w:val="0"/>
      <w:divBdr>
        <w:top w:val="none" w:sz="0" w:space="0" w:color="auto"/>
        <w:left w:val="none" w:sz="0" w:space="0" w:color="auto"/>
        <w:bottom w:val="none" w:sz="0" w:space="0" w:color="auto"/>
        <w:right w:val="none" w:sz="0" w:space="0" w:color="auto"/>
      </w:divBdr>
    </w:div>
    <w:div w:id="770466490">
      <w:bodyDiv w:val="1"/>
      <w:marLeft w:val="0"/>
      <w:marRight w:val="0"/>
      <w:marTop w:val="0"/>
      <w:marBottom w:val="0"/>
      <w:divBdr>
        <w:top w:val="none" w:sz="0" w:space="0" w:color="auto"/>
        <w:left w:val="none" w:sz="0" w:space="0" w:color="auto"/>
        <w:bottom w:val="none" w:sz="0" w:space="0" w:color="auto"/>
        <w:right w:val="none" w:sz="0" w:space="0" w:color="auto"/>
      </w:divBdr>
      <w:divsChild>
        <w:div w:id="1087727689">
          <w:marLeft w:val="144"/>
          <w:marRight w:val="0"/>
          <w:marTop w:val="260"/>
          <w:marBottom w:val="0"/>
          <w:divBdr>
            <w:top w:val="none" w:sz="0" w:space="0" w:color="auto"/>
            <w:left w:val="none" w:sz="0" w:space="0" w:color="auto"/>
            <w:bottom w:val="none" w:sz="0" w:space="0" w:color="auto"/>
            <w:right w:val="none" w:sz="0" w:space="0" w:color="auto"/>
          </w:divBdr>
        </w:div>
        <w:div w:id="1305115848">
          <w:marLeft w:val="144"/>
          <w:marRight w:val="0"/>
          <w:marTop w:val="260"/>
          <w:marBottom w:val="0"/>
          <w:divBdr>
            <w:top w:val="none" w:sz="0" w:space="0" w:color="auto"/>
            <w:left w:val="none" w:sz="0" w:space="0" w:color="auto"/>
            <w:bottom w:val="none" w:sz="0" w:space="0" w:color="auto"/>
            <w:right w:val="none" w:sz="0" w:space="0" w:color="auto"/>
          </w:divBdr>
        </w:div>
      </w:divsChild>
    </w:div>
    <w:div w:id="802038203">
      <w:bodyDiv w:val="1"/>
      <w:marLeft w:val="0"/>
      <w:marRight w:val="0"/>
      <w:marTop w:val="0"/>
      <w:marBottom w:val="0"/>
      <w:divBdr>
        <w:top w:val="none" w:sz="0" w:space="0" w:color="auto"/>
        <w:left w:val="none" w:sz="0" w:space="0" w:color="auto"/>
        <w:bottom w:val="none" w:sz="0" w:space="0" w:color="auto"/>
        <w:right w:val="none" w:sz="0" w:space="0" w:color="auto"/>
      </w:divBdr>
    </w:div>
    <w:div w:id="838468325">
      <w:bodyDiv w:val="1"/>
      <w:marLeft w:val="0"/>
      <w:marRight w:val="0"/>
      <w:marTop w:val="0"/>
      <w:marBottom w:val="0"/>
      <w:divBdr>
        <w:top w:val="none" w:sz="0" w:space="0" w:color="auto"/>
        <w:left w:val="none" w:sz="0" w:space="0" w:color="auto"/>
        <w:bottom w:val="none" w:sz="0" w:space="0" w:color="auto"/>
        <w:right w:val="none" w:sz="0" w:space="0" w:color="auto"/>
      </w:divBdr>
    </w:div>
    <w:div w:id="863709547">
      <w:bodyDiv w:val="1"/>
      <w:marLeft w:val="0"/>
      <w:marRight w:val="0"/>
      <w:marTop w:val="0"/>
      <w:marBottom w:val="0"/>
      <w:divBdr>
        <w:top w:val="none" w:sz="0" w:space="0" w:color="auto"/>
        <w:left w:val="none" w:sz="0" w:space="0" w:color="auto"/>
        <w:bottom w:val="none" w:sz="0" w:space="0" w:color="auto"/>
        <w:right w:val="none" w:sz="0" w:space="0" w:color="auto"/>
      </w:divBdr>
    </w:div>
    <w:div w:id="877622701">
      <w:bodyDiv w:val="1"/>
      <w:marLeft w:val="0"/>
      <w:marRight w:val="0"/>
      <w:marTop w:val="0"/>
      <w:marBottom w:val="0"/>
      <w:divBdr>
        <w:top w:val="none" w:sz="0" w:space="0" w:color="auto"/>
        <w:left w:val="none" w:sz="0" w:space="0" w:color="auto"/>
        <w:bottom w:val="none" w:sz="0" w:space="0" w:color="auto"/>
        <w:right w:val="none" w:sz="0" w:space="0" w:color="auto"/>
      </w:divBdr>
    </w:div>
    <w:div w:id="888422488">
      <w:bodyDiv w:val="1"/>
      <w:marLeft w:val="0"/>
      <w:marRight w:val="0"/>
      <w:marTop w:val="0"/>
      <w:marBottom w:val="0"/>
      <w:divBdr>
        <w:top w:val="none" w:sz="0" w:space="0" w:color="auto"/>
        <w:left w:val="none" w:sz="0" w:space="0" w:color="auto"/>
        <w:bottom w:val="none" w:sz="0" w:space="0" w:color="auto"/>
        <w:right w:val="none" w:sz="0" w:space="0" w:color="auto"/>
      </w:divBdr>
      <w:divsChild>
        <w:div w:id="1294217748">
          <w:marLeft w:val="547"/>
          <w:marRight w:val="0"/>
          <w:marTop w:val="0"/>
          <w:marBottom w:val="0"/>
          <w:divBdr>
            <w:top w:val="none" w:sz="0" w:space="0" w:color="auto"/>
            <w:left w:val="none" w:sz="0" w:space="0" w:color="auto"/>
            <w:bottom w:val="none" w:sz="0" w:space="0" w:color="auto"/>
            <w:right w:val="none" w:sz="0" w:space="0" w:color="auto"/>
          </w:divBdr>
        </w:div>
      </w:divsChild>
    </w:div>
    <w:div w:id="967275277">
      <w:bodyDiv w:val="1"/>
      <w:marLeft w:val="0"/>
      <w:marRight w:val="0"/>
      <w:marTop w:val="0"/>
      <w:marBottom w:val="0"/>
      <w:divBdr>
        <w:top w:val="none" w:sz="0" w:space="0" w:color="auto"/>
        <w:left w:val="none" w:sz="0" w:space="0" w:color="auto"/>
        <w:bottom w:val="none" w:sz="0" w:space="0" w:color="auto"/>
        <w:right w:val="none" w:sz="0" w:space="0" w:color="auto"/>
      </w:divBdr>
    </w:div>
    <w:div w:id="997269228">
      <w:bodyDiv w:val="1"/>
      <w:marLeft w:val="0"/>
      <w:marRight w:val="0"/>
      <w:marTop w:val="0"/>
      <w:marBottom w:val="0"/>
      <w:divBdr>
        <w:top w:val="none" w:sz="0" w:space="0" w:color="auto"/>
        <w:left w:val="none" w:sz="0" w:space="0" w:color="auto"/>
        <w:bottom w:val="none" w:sz="0" w:space="0" w:color="auto"/>
        <w:right w:val="none" w:sz="0" w:space="0" w:color="auto"/>
      </w:divBdr>
    </w:div>
    <w:div w:id="1023747152">
      <w:bodyDiv w:val="1"/>
      <w:marLeft w:val="0"/>
      <w:marRight w:val="0"/>
      <w:marTop w:val="0"/>
      <w:marBottom w:val="0"/>
      <w:divBdr>
        <w:top w:val="none" w:sz="0" w:space="0" w:color="auto"/>
        <w:left w:val="none" w:sz="0" w:space="0" w:color="auto"/>
        <w:bottom w:val="none" w:sz="0" w:space="0" w:color="auto"/>
        <w:right w:val="none" w:sz="0" w:space="0" w:color="auto"/>
      </w:divBdr>
      <w:divsChild>
        <w:div w:id="110445761">
          <w:marLeft w:val="144"/>
          <w:marRight w:val="0"/>
          <w:marTop w:val="260"/>
          <w:marBottom w:val="0"/>
          <w:divBdr>
            <w:top w:val="none" w:sz="0" w:space="0" w:color="auto"/>
            <w:left w:val="none" w:sz="0" w:space="0" w:color="auto"/>
            <w:bottom w:val="none" w:sz="0" w:space="0" w:color="auto"/>
            <w:right w:val="none" w:sz="0" w:space="0" w:color="auto"/>
          </w:divBdr>
        </w:div>
        <w:div w:id="1533494867">
          <w:marLeft w:val="144"/>
          <w:marRight w:val="0"/>
          <w:marTop w:val="260"/>
          <w:marBottom w:val="0"/>
          <w:divBdr>
            <w:top w:val="none" w:sz="0" w:space="0" w:color="auto"/>
            <w:left w:val="none" w:sz="0" w:space="0" w:color="auto"/>
            <w:bottom w:val="none" w:sz="0" w:space="0" w:color="auto"/>
            <w:right w:val="none" w:sz="0" w:space="0" w:color="auto"/>
          </w:divBdr>
        </w:div>
      </w:divsChild>
    </w:div>
    <w:div w:id="1054042771">
      <w:bodyDiv w:val="1"/>
      <w:marLeft w:val="0"/>
      <w:marRight w:val="0"/>
      <w:marTop w:val="0"/>
      <w:marBottom w:val="0"/>
      <w:divBdr>
        <w:top w:val="none" w:sz="0" w:space="0" w:color="auto"/>
        <w:left w:val="none" w:sz="0" w:space="0" w:color="auto"/>
        <w:bottom w:val="none" w:sz="0" w:space="0" w:color="auto"/>
        <w:right w:val="none" w:sz="0" w:space="0" w:color="auto"/>
      </w:divBdr>
    </w:div>
    <w:div w:id="1069158858">
      <w:bodyDiv w:val="1"/>
      <w:marLeft w:val="0"/>
      <w:marRight w:val="0"/>
      <w:marTop w:val="0"/>
      <w:marBottom w:val="0"/>
      <w:divBdr>
        <w:top w:val="none" w:sz="0" w:space="0" w:color="auto"/>
        <w:left w:val="none" w:sz="0" w:space="0" w:color="auto"/>
        <w:bottom w:val="none" w:sz="0" w:space="0" w:color="auto"/>
        <w:right w:val="none" w:sz="0" w:space="0" w:color="auto"/>
      </w:divBdr>
    </w:div>
    <w:div w:id="1088498486">
      <w:bodyDiv w:val="1"/>
      <w:marLeft w:val="0"/>
      <w:marRight w:val="0"/>
      <w:marTop w:val="0"/>
      <w:marBottom w:val="0"/>
      <w:divBdr>
        <w:top w:val="none" w:sz="0" w:space="0" w:color="auto"/>
        <w:left w:val="none" w:sz="0" w:space="0" w:color="auto"/>
        <w:bottom w:val="none" w:sz="0" w:space="0" w:color="auto"/>
        <w:right w:val="none" w:sz="0" w:space="0" w:color="auto"/>
      </w:divBdr>
    </w:div>
    <w:div w:id="1089353640">
      <w:bodyDiv w:val="1"/>
      <w:marLeft w:val="0"/>
      <w:marRight w:val="0"/>
      <w:marTop w:val="0"/>
      <w:marBottom w:val="0"/>
      <w:divBdr>
        <w:top w:val="none" w:sz="0" w:space="0" w:color="auto"/>
        <w:left w:val="none" w:sz="0" w:space="0" w:color="auto"/>
        <w:bottom w:val="none" w:sz="0" w:space="0" w:color="auto"/>
        <w:right w:val="none" w:sz="0" w:space="0" w:color="auto"/>
      </w:divBdr>
    </w:div>
    <w:div w:id="1094592122">
      <w:bodyDiv w:val="1"/>
      <w:marLeft w:val="0"/>
      <w:marRight w:val="0"/>
      <w:marTop w:val="0"/>
      <w:marBottom w:val="0"/>
      <w:divBdr>
        <w:top w:val="none" w:sz="0" w:space="0" w:color="auto"/>
        <w:left w:val="none" w:sz="0" w:space="0" w:color="auto"/>
        <w:bottom w:val="none" w:sz="0" w:space="0" w:color="auto"/>
        <w:right w:val="none" w:sz="0" w:space="0" w:color="auto"/>
      </w:divBdr>
    </w:div>
    <w:div w:id="1107431886">
      <w:bodyDiv w:val="1"/>
      <w:marLeft w:val="0"/>
      <w:marRight w:val="0"/>
      <w:marTop w:val="0"/>
      <w:marBottom w:val="0"/>
      <w:divBdr>
        <w:top w:val="none" w:sz="0" w:space="0" w:color="auto"/>
        <w:left w:val="none" w:sz="0" w:space="0" w:color="auto"/>
        <w:bottom w:val="none" w:sz="0" w:space="0" w:color="auto"/>
        <w:right w:val="none" w:sz="0" w:space="0" w:color="auto"/>
      </w:divBdr>
      <w:divsChild>
        <w:div w:id="47801962">
          <w:marLeft w:val="1138"/>
          <w:marRight w:val="0"/>
          <w:marTop w:val="120"/>
          <w:marBottom w:val="0"/>
          <w:divBdr>
            <w:top w:val="none" w:sz="0" w:space="0" w:color="auto"/>
            <w:left w:val="none" w:sz="0" w:space="0" w:color="auto"/>
            <w:bottom w:val="none" w:sz="0" w:space="0" w:color="auto"/>
            <w:right w:val="none" w:sz="0" w:space="0" w:color="auto"/>
          </w:divBdr>
        </w:div>
        <w:div w:id="145973981">
          <w:marLeft w:val="1138"/>
          <w:marRight w:val="0"/>
          <w:marTop w:val="120"/>
          <w:marBottom w:val="0"/>
          <w:divBdr>
            <w:top w:val="none" w:sz="0" w:space="0" w:color="auto"/>
            <w:left w:val="none" w:sz="0" w:space="0" w:color="auto"/>
            <w:bottom w:val="none" w:sz="0" w:space="0" w:color="auto"/>
            <w:right w:val="none" w:sz="0" w:space="0" w:color="auto"/>
          </w:divBdr>
        </w:div>
        <w:div w:id="174198817">
          <w:marLeft w:val="1138"/>
          <w:marRight w:val="0"/>
          <w:marTop w:val="120"/>
          <w:marBottom w:val="0"/>
          <w:divBdr>
            <w:top w:val="none" w:sz="0" w:space="0" w:color="auto"/>
            <w:left w:val="none" w:sz="0" w:space="0" w:color="auto"/>
            <w:bottom w:val="none" w:sz="0" w:space="0" w:color="auto"/>
            <w:right w:val="none" w:sz="0" w:space="0" w:color="auto"/>
          </w:divBdr>
        </w:div>
        <w:div w:id="294871730">
          <w:marLeft w:val="1138"/>
          <w:marRight w:val="0"/>
          <w:marTop w:val="120"/>
          <w:marBottom w:val="0"/>
          <w:divBdr>
            <w:top w:val="none" w:sz="0" w:space="0" w:color="auto"/>
            <w:left w:val="none" w:sz="0" w:space="0" w:color="auto"/>
            <w:bottom w:val="none" w:sz="0" w:space="0" w:color="auto"/>
            <w:right w:val="none" w:sz="0" w:space="0" w:color="auto"/>
          </w:divBdr>
        </w:div>
        <w:div w:id="497187327">
          <w:marLeft w:val="1138"/>
          <w:marRight w:val="0"/>
          <w:marTop w:val="120"/>
          <w:marBottom w:val="0"/>
          <w:divBdr>
            <w:top w:val="none" w:sz="0" w:space="0" w:color="auto"/>
            <w:left w:val="none" w:sz="0" w:space="0" w:color="auto"/>
            <w:bottom w:val="none" w:sz="0" w:space="0" w:color="auto"/>
            <w:right w:val="none" w:sz="0" w:space="0" w:color="auto"/>
          </w:divBdr>
        </w:div>
        <w:div w:id="571501433">
          <w:marLeft w:val="1138"/>
          <w:marRight w:val="0"/>
          <w:marTop w:val="120"/>
          <w:marBottom w:val="0"/>
          <w:divBdr>
            <w:top w:val="none" w:sz="0" w:space="0" w:color="auto"/>
            <w:left w:val="none" w:sz="0" w:space="0" w:color="auto"/>
            <w:bottom w:val="none" w:sz="0" w:space="0" w:color="auto"/>
            <w:right w:val="none" w:sz="0" w:space="0" w:color="auto"/>
          </w:divBdr>
        </w:div>
        <w:div w:id="623661903">
          <w:marLeft w:val="1138"/>
          <w:marRight w:val="0"/>
          <w:marTop w:val="120"/>
          <w:marBottom w:val="0"/>
          <w:divBdr>
            <w:top w:val="none" w:sz="0" w:space="0" w:color="auto"/>
            <w:left w:val="none" w:sz="0" w:space="0" w:color="auto"/>
            <w:bottom w:val="none" w:sz="0" w:space="0" w:color="auto"/>
            <w:right w:val="none" w:sz="0" w:space="0" w:color="auto"/>
          </w:divBdr>
        </w:div>
        <w:div w:id="964967423">
          <w:marLeft w:val="1138"/>
          <w:marRight w:val="0"/>
          <w:marTop w:val="120"/>
          <w:marBottom w:val="0"/>
          <w:divBdr>
            <w:top w:val="none" w:sz="0" w:space="0" w:color="auto"/>
            <w:left w:val="none" w:sz="0" w:space="0" w:color="auto"/>
            <w:bottom w:val="none" w:sz="0" w:space="0" w:color="auto"/>
            <w:right w:val="none" w:sz="0" w:space="0" w:color="auto"/>
          </w:divBdr>
        </w:div>
        <w:div w:id="1756903583">
          <w:marLeft w:val="1138"/>
          <w:marRight w:val="0"/>
          <w:marTop w:val="120"/>
          <w:marBottom w:val="0"/>
          <w:divBdr>
            <w:top w:val="none" w:sz="0" w:space="0" w:color="auto"/>
            <w:left w:val="none" w:sz="0" w:space="0" w:color="auto"/>
            <w:bottom w:val="none" w:sz="0" w:space="0" w:color="auto"/>
            <w:right w:val="none" w:sz="0" w:space="0" w:color="auto"/>
          </w:divBdr>
        </w:div>
        <w:div w:id="2123333402">
          <w:marLeft w:val="1138"/>
          <w:marRight w:val="0"/>
          <w:marTop w:val="120"/>
          <w:marBottom w:val="0"/>
          <w:divBdr>
            <w:top w:val="none" w:sz="0" w:space="0" w:color="auto"/>
            <w:left w:val="none" w:sz="0" w:space="0" w:color="auto"/>
            <w:bottom w:val="none" w:sz="0" w:space="0" w:color="auto"/>
            <w:right w:val="none" w:sz="0" w:space="0" w:color="auto"/>
          </w:divBdr>
        </w:div>
      </w:divsChild>
    </w:div>
    <w:div w:id="1116412890">
      <w:bodyDiv w:val="1"/>
      <w:marLeft w:val="0"/>
      <w:marRight w:val="0"/>
      <w:marTop w:val="0"/>
      <w:marBottom w:val="0"/>
      <w:divBdr>
        <w:top w:val="none" w:sz="0" w:space="0" w:color="auto"/>
        <w:left w:val="none" w:sz="0" w:space="0" w:color="auto"/>
        <w:bottom w:val="none" w:sz="0" w:space="0" w:color="auto"/>
        <w:right w:val="none" w:sz="0" w:space="0" w:color="auto"/>
      </w:divBdr>
      <w:divsChild>
        <w:div w:id="215895307">
          <w:marLeft w:val="144"/>
          <w:marRight w:val="0"/>
          <w:marTop w:val="260"/>
          <w:marBottom w:val="0"/>
          <w:divBdr>
            <w:top w:val="none" w:sz="0" w:space="0" w:color="auto"/>
            <w:left w:val="none" w:sz="0" w:space="0" w:color="auto"/>
            <w:bottom w:val="none" w:sz="0" w:space="0" w:color="auto"/>
            <w:right w:val="none" w:sz="0" w:space="0" w:color="auto"/>
          </w:divBdr>
        </w:div>
      </w:divsChild>
    </w:div>
    <w:div w:id="1140029363">
      <w:bodyDiv w:val="1"/>
      <w:marLeft w:val="0"/>
      <w:marRight w:val="0"/>
      <w:marTop w:val="0"/>
      <w:marBottom w:val="0"/>
      <w:divBdr>
        <w:top w:val="none" w:sz="0" w:space="0" w:color="auto"/>
        <w:left w:val="none" w:sz="0" w:space="0" w:color="auto"/>
        <w:bottom w:val="none" w:sz="0" w:space="0" w:color="auto"/>
        <w:right w:val="none" w:sz="0" w:space="0" w:color="auto"/>
      </w:divBdr>
    </w:div>
    <w:div w:id="1177693589">
      <w:bodyDiv w:val="1"/>
      <w:marLeft w:val="0"/>
      <w:marRight w:val="0"/>
      <w:marTop w:val="0"/>
      <w:marBottom w:val="0"/>
      <w:divBdr>
        <w:top w:val="none" w:sz="0" w:space="0" w:color="auto"/>
        <w:left w:val="none" w:sz="0" w:space="0" w:color="auto"/>
        <w:bottom w:val="none" w:sz="0" w:space="0" w:color="auto"/>
        <w:right w:val="none" w:sz="0" w:space="0" w:color="auto"/>
      </w:divBdr>
      <w:divsChild>
        <w:div w:id="61872108">
          <w:marLeft w:val="1138"/>
          <w:marRight w:val="0"/>
          <w:marTop w:val="120"/>
          <w:marBottom w:val="0"/>
          <w:divBdr>
            <w:top w:val="none" w:sz="0" w:space="0" w:color="auto"/>
            <w:left w:val="none" w:sz="0" w:space="0" w:color="auto"/>
            <w:bottom w:val="none" w:sz="0" w:space="0" w:color="auto"/>
            <w:right w:val="none" w:sz="0" w:space="0" w:color="auto"/>
          </w:divBdr>
        </w:div>
        <w:div w:id="129859342">
          <w:marLeft w:val="1138"/>
          <w:marRight w:val="0"/>
          <w:marTop w:val="120"/>
          <w:marBottom w:val="0"/>
          <w:divBdr>
            <w:top w:val="none" w:sz="0" w:space="0" w:color="auto"/>
            <w:left w:val="none" w:sz="0" w:space="0" w:color="auto"/>
            <w:bottom w:val="none" w:sz="0" w:space="0" w:color="auto"/>
            <w:right w:val="none" w:sz="0" w:space="0" w:color="auto"/>
          </w:divBdr>
        </w:div>
        <w:div w:id="254754495">
          <w:marLeft w:val="1138"/>
          <w:marRight w:val="0"/>
          <w:marTop w:val="120"/>
          <w:marBottom w:val="0"/>
          <w:divBdr>
            <w:top w:val="none" w:sz="0" w:space="0" w:color="auto"/>
            <w:left w:val="none" w:sz="0" w:space="0" w:color="auto"/>
            <w:bottom w:val="none" w:sz="0" w:space="0" w:color="auto"/>
            <w:right w:val="none" w:sz="0" w:space="0" w:color="auto"/>
          </w:divBdr>
        </w:div>
        <w:div w:id="686835838">
          <w:marLeft w:val="1138"/>
          <w:marRight w:val="0"/>
          <w:marTop w:val="120"/>
          <w:marBottom w:val="0"/>
          <w:divBdr>
            <w:top w:val="none" w:sz="0" w:space="0" w:color="auto"/>
            <w:left w:val="none" w:sz="0" w:space="0" w:color="auto"/>
            <w:bottom w:val="none" w:sz="0" w:space="0" w:color="auto"/>
            <w:right w:val="none" w:sz="0" w:space="0" w:color="auto"/>
          </w:divBdr>
        </w:div>
        <w:div w:id="837816994">
          <w:marLeft w:val="1138"/>
          <w:marRight w:val="0"/>
          <w:marTop w:val="120"/>
          <w:marBottom w:val="0"/>
          <w:divBdr>
            <w:top w:val="none" w:sz="0" w:space="0" w:color="auto"/>
            <w:left w:val="none" w:sz="0" w:space="0" w:color="auto"/>
            <w:bottom w:val="none" w:sz="0" w:space="0" w:color="auto"/>
            <w:right w:val="none" w:sz="0" w:space="0" w:color="auto"/>
          </w:divBdr>
        </w:div>
        <w:div w:id="1022248987">
          <w:marLeft w:val="1138"/>
          <w:marRight w:val="0"/>
          <w:marTop w:val="120"/>
          <w:marBottom w:val="0"/>
          <w:divBdr>
            <w:top w:val="none" w:sz="0" w:space="0" w:color="auto"/>
            <w:left w:val="none" w:sz="0" w:space="0" w:color="auto"/>
            <w:bottom w:val="none" w:sz="0" w:space="0" w:color="auto"/>
            <w:right w:val="none" w:sz="0" w:space="0" w:color="auto"/>
          </w:divBdr>
        </w:div>
        <w:div w:id="1054037476">
          <w:marLeft w:val="1138"/>
          <w:marRight w:val="0"/>
          <w:marTop w:val="120"/>
          <w:marBottom w:val="0"/>
          <w:divBdr>
            <w:top w:val="none" w:sz="0" w:space="0" w:color="auto"/>
            <w:left w:val="none" w:sz="0" w:space="0" w:color="auto"/>
            <w:bottom w:val="none" w:sz="0" w:space="0" w:color="auto"/>
            <w:right w:val="none" w:sz="0" w:space="0" w:color="auto"/>
          </w:divBdr>
        </w:div>
        <w:div w:id="1241519665">
          <w:marLeft w:val="1138"/>
          <w:marRight w:val="0"/>
          <w:marTop w:val="120"/>
          <w:marBottom w:val="0"/>
          <w:divBdr>
            <w:top w:val="none" w:sz="0" w:space="0" w:color="auto"/>
            <w:left w:val="none" w:sz="0" w:space="0" w:color="auto"/>
            <w:bottom w:val="none" w:sz="0" w:space="0" w:color="auto"/>
            <w:right w:val="none" w:sz="0" w:space="0" w:color="auto"/>
          </w:divBdr>
        </w:div>
        <w:div w:id="2115897336">
          <w:marLeft w:val="1138"/>
          <w:marRight w:val="0"/>
          <w:marTop w:val="120"/>
          <w:marBottom w:val="0"/>
          <w:divBdr>
            <w:top w:val="none" w:sz="0" w:space="0" w:color="auto"/>
            <w:left w:val="none" w:sz="0" w:space="0" w:color="auto"/>
            <w:bottom w:val="none" w:sz="0" w:space="0" w:color="auto"/>
            <w:right w:val="none" w:sz="0" w:space="0" w:color="auto"/>
          </w:divBdr>
        </w:div>
        <w:div w:id="2143690733">
          <w:marLeft w:val="1138"/>
          <w:marRight w:val="0"/>
          <w:marTop w:val="120"/>
          <w:marBottom w:val="0"/>
          <w:divBdr>
            <w:top w:val="none" w:sz="0" w:space="0" w:color="auto"/>
            <w:left w:val="none" w:sz="0" w:space="0" w:color="auto"/>
            <w:bottom w:val="none" w:sz="0" w:space="0" w:color="auto"/>
            <w:right w:val="none" w:sz="0" w:space="0" w:color="auto"/>
          </w:divBdr>
        </w:div>
      </w:divsChild>
    </w:div>
    <w:div w:id="1243030530">
      <w:bodyDiv w:val="1"/>
      <w:marLeft w:val="0"/>
      <w:marRight w:val="0"/>
      <w:marTop w:val="0"/>
      <w:marBottom w:val="0"/>
      <w:divBdr>
        <w:top w:val="none" w:sz="0" w:space="0" w:color="auto"/>
        <w:left w:val="none" w:sz="0" w:space="0" w:color="auto"/>
        <w:bottom w:val="none" w:sz="0" w:space="0" w:color="auto"/>
        <w:right w:val="none" w:sz="0" w:space="0" w:color="auto"/>
      </w:divBdr>
    </w:div>
    <w:div w:id="1250702183">
      <w:bodyDiv w:val="1"/>
      <w:marLeft w:val="0"/>
      <w:marRight w:val="0"/>
      <w:marTop w:val="0"/>
      <w:marBottom w:val="0"/>
      <w:divBdr>
        <w:top w:val="none" w:sz="0" w:space="0" w:color="auto"/>
        <w:left w:val="none" w:sz="0" w:space="0" w:color="auto"/>
        <w:bottom w:val="none" w:sz="0" w:space="0" w:color="auto"/>
        <w:right w:val="none" w:sz="0" w:space="0" w:color="auto"/>
      </w:divBdr>
      <w:divsChild>
        <w:div w:id="1605723058">
          <w:marLeft w:val="547"/>
          <w:marRight w:val="0"/>
          <w:marTop w:val="0"/>
          <w:marBottom w:val="0"/>
          <w:divBdr>
            <w:top w:val="none" w:sz="0" w:space="0" w:color="auto"/>
            <w:left w:val="none" w:sz="0" w:space="0" w:color="auto"/>
            <w:bottom w:val="none" w:sz="0" w:space="0" w:color="auto"/>
            <w:right w:val="none" w:sz="0" w:space="0" w:color="auto"/>
          </w:divBdr>
        </w:div>
      </w:divsChild>
    </w:div>
    <w:div w:id="1252005182">
      <w:bodyDiv w:val="1"/>
      <w:marLeft w:val="0"/>
      <w:marRight w:val="0"/>
      <w:marTop w:val="0"/>
      <w:marBottom w:val="0"/>
      <w:divBdr>
        <w:top w:val="none" w:sz="0" w:space="0" w:color="auto"/>
        <w:left w:val="none" w:sz="0" w:space="0" w:color="auto"/>
        <w:bottom w:val="none" w:sz="0" w:space="0" w:color="auto"/>
        <w:right w:val="none" w:sz="0" w:space="0" w:color="auto"/>
      </w:divBdr>
    </w:div>
    <w:div w:id="1252470420">
      <w:bodyDiv w:val="1"/>
      <w:marLeft w:val="0"/>
      <w:marRight w:val="0"/>
      <w:marTop w:val="0"/>
      <w:marBottom w:val="0"/>
      <w:divBdr>
        <w:top w:val="none" w:sz="0" w:space="0" w:color="auto"/>
        <w:left w:val="none" w:sz="0" w:space="0" w:color="auto"/>
        <w:bottom w:val="none" w:sz="0" w:space="0" w:color="auto"/>
        <w:right w:val="none" w:sz="0" w:space="0" w:color="auto"/>
      </w:divBdr>
      <w:divsChild>
        <w:div w:id="295913774">
          <w:marLeft w:val="144"/>
          <w:marRight w:val="0"/>
          <w:marTop w:val="260"/>
          <w:marBottom w:val="0"/>
          <w:divBdr>
            <w:top w:val="none" w:sz="0" w:space="0" w:color="auto"/>
            <w:left w:val="none" w:sz="0" w:space="0" w:color="auto"/>
            <w:bottom w:val="none" w:sz="0" w:space="0" w:color="auto"/>
            <w:right w:val="none" w:sz="0" w:space="0" w:color="auto"/>
          </w:divBdr>
        </w:div>
        <w:div w:id="513884310">
          <w:marLeft w:val="144"/>
          <w:marRight w:val="0"/>
          <w:marTop w:val="260"/>
          <w:marBottom w:val="0"/>
          <w:divBdr>
            <w:top w:val="none" w:sz="0" w:space="0" w:color="auto"/>
            <w:left w:val="none" w:sz="0" w:space="0" w:color="auto"/>
            <w:bottom w:val="none" w:sz="0" w:space="0" w:color="auto"/>
            <w:right w:val="none" w:sz="0" w:space="0" w:color="auto"/>
          </w:divBdr>
        </w:div>
        <w:div w:id="854611971">
          <w:marLeft w:val="144"/>
          <w:marRight w:val="0"/>
          <w:marTop w:val="260"/>
          <w:marBottom w:val="0"/>
          <w:divBdr>
            <w:top w:val="none" w:sz="0" w:space="0" w:color="auto"/>
            <w:left w:val="none" w:sz="0" w:space="0" w:color="auto"/>
            <w:bottom w:val="none" w:sz="0" w:space="0" w:color="auto"/>
            <w:right w:val="none" w:sz="0" w:space="0" w:color="auto"/>
          </w:divBdr>
        </w:div>
        <w:div w:id="1564751978">
          <w:marLeft w:val="144"/>
          <w:marRight w:val="0"/>
          <w:marTop w:val="260"/>
          <w:marBottom w:val="0"/>
          <w:divBdr>
            <w:top w:val="none" w:sz="0" w:space="0" w:color="auto"/>
            <w:left w:val="none" w:sz="0" w:space="0" w:color="auto"/>
            <w:bottom w:val="none" w:sz="0" w:space="0" w:color="auto"/>
            <w:right w:val="none" w:sz="0" w:space="0" w:color="auto"/>
          </w:divBdr>
        </w:div>
        <w:div w:id="2114472523">
          <w:marLeft w:val="144"/>
          <w:marRight w:val="0"/>
          <w:marTop w:val="260"/>
          <w:marBottom w:val="0"/>
          <w:divBdr>
            <w:top w:val="none" w:sz="0" w:space="0" w:color="auto"/>
            <w:left w:val="none" w:sz="0" w:space="0" w:color="auto"/>
            <w:bottom w:val="none" w:sz="0" w:space="0" w:color="auto"/>
            <w:right w:val="none" w:sz="0" w:space="0" w:color="auto"/>
          </w:divBdr>
        </w:div>
      </w:divsChild>
    </w:div>
    <w:div w:id="1279601252">
      <w:bodyDiv w:val="1"/>
      <w:marLeft w:val="0"/>
      <w:marRight w:val="0"/>
      <w:marTop w:val="0"/>
      <w:marBottom w:val="0"/>
      <w:divBdr>
        <w:top w:val="none" w:sz="0" w:space="0" w:color="auto"/>
        <w:left w:val="none" w:sz="0" w:space="0" w:color="auto"/>
        <w:bottom w:val="none" w:sz="0" w:space="0" w:color="auto"/>
        <w:right w:val="none" w:sz="0" w:space="0" w:color="auto"/>
      </w:divBdr>
    </w:div>
    <w:div w:id="1282297592">
      <w:bodyDiv w:val="1"/>
      <w:marLeft w:val="0"/>
      <w:marRight w:val="0"/>
      <w:marTop w:val="0"/>
      <w:marBottom w:val="0"/>
      <w:divBdr>
        <w:top w:val="none" w:sz="0" w:space="0" w:color="auto"/>
        <w:left w:val="none" w:sz="0" w:space="0" w:color="auto"/>
        <w:bottom w:val="none" w:sz="0" w:space="0" w:color="auto"/>
        <w:right w:val="none" w:sz="0" w:space="0" w:color="auto"/>
      </w:divBdr>
    </w:div>
    <w:div w:id="1304385468">
      <w:bodyDiv w:val="1"/>
      <w:marLeft w:val="0"/>
      <w:marRight w:val="0"/>
      <w:marTop w:val="0"/>
      <w:marBottom w:val="0"/>
      <w:divBdr>
        <w:top w:val="none" w:sz="0" w:space="0" w:color="auto"/>
        <w:left w:val="none" w:sz="0" w:space="0" w:color="auto"/>
        <w:bottom w:val="none" w:sz="0" w:space="0" w:color="auto"/>
        <w:right w:val="none" w:sz="0" w:space="0" w:color="auto"/>
      </w:divBdr>
    </w:div>
    <w:div w:id="1337460659">
      <w:bodyDiv w:val="1"/>
      <w:marLeft w:val="0"/>
      <w:marRight w:val="0"/>
      <w:marTop w:val="0"/>
      <w:marBottom w:val="0"/>
      <w:divBdr>
        <w:top w:val="none" w:sz="0" w:space="0" w:color="auto"/>
        <w:left w:val="none" w:sz="0" w:space="0" w:color="auto"/>
        <w:bottom w:val="none" w:sz="0" w:space="0" w:color="auto"/>
        <w:right w:val="none" w:sz="0" w:space="0" w:color="auto"/>
      </w:divBdr>
      <w:divsChild>
        <w:div w:id="346559942">
          <w:marLeft w:val="144"/>
          <w:marRight w:val="0"/>
          <w:marTop w:val="260"/>
          <w:marBottom w:val="0"/>
          <w:divBdr>
            <w:top w:val="none" w:sz="0" w:space="0" w:color="auto"/>
            <w:left w:val="none" w:sz="0" w:space="0" w:color="auto"/>
            <w:bottom w:val="none" w:sz="0" w:space="0" w:color="auto"/>
            <w:right w:val="none" w:sz="0" w:space="0" w:color="auto"/>
          </w:divBdr>
        </w:div>
        <w:div w:id="416170565">
          <w:marLeft w:val="144"/>
          <w:marRight w:val="0"/>
          <w:marTop w:val="260"/>
          <w:marBottom w:val="0"/>
          <w:divBdr>
            <w:top w:val="none" w:sz="0" w:space="0" w:color="auto"/>
            <w:left w:val="none" w:sz="0" w:space="0" w:color="auto"/>
            <w:bottom w:val="none" w:sz="0" w:space="0" w:color="auto"/>
            <w:right w:val="none" w:sz="0" w:space="0" w:color="auto"/>
          </w:divBdr>
        </w:div>
        <w:div w:id="452285318">
          <w:marLeft w:val="144"/>
          <w:marRight w:val="0"/>
          <w:marTop w:val="260"/>
          <w:marBottom w:val="0"/>
          <w:divBdr>
            <w:top w:val="none" w:sz="0" w:space="0" w:color="auto"/>
            <w:left w:val="none" w:sz="0" w:space="0" w:color="auto"/>
            <w:bottom w:val="none" w:sz="0" w:space="0" w:color="auto"/>
            <w:right w:val="none" w:sz="0" w:space="0" w:color="auto"/>
          </w:divBdr>
        </w:div>
        <w:div w:id="559243794">
          <w:marLeft w:val="144"/>
          <w:marRight w:val="0"/>
          <w:marTop w:val="260"/>
          <w:marBottom w:val="0"/>
          <w:divBdr>
            <w:top w:val="none" w:sz="0" w:space="0" w:color="auto"/>
            <w:left w:val="none" w:sz="0" w:space="0" w:color="auto"/>
            <w:bottom w:val="none" w:sz="0" w:space="0" w:color="auto"/>
            <w:right w:val="none" w:sz="0" w:space="0" w:color="auto"/>
          </w:divBdr>
        </w:div>
        <w:div w:id="1051419330">
          <w:marLeft w:val="144"/>
          <w:marRight w:val="0"/>
          <w:marTop w:val="260"/>
          <w:marBottom w:val="0"/>
          <w:divBdr>
            <w:top w:val="none" w:sz="0" w:space="0" w:color="auto"/>
            <w:left w:val="none" w:sz="0" w:space="0" w:color="auto"/>
            <w:bottom w:val="none" w:sz="0" w:space="0" w:color="auto"/>
            <w:right w:val="none" w:sz="0" w:space="0" w:color="auto"/>
          </w:divBdr>
        </w:div>
        <w:div w:id="1911648440">
          <w:marLeft w:val="144"/>
          <w:marRight w:val="0"/>
          <w:marTop w:val="260"/>
          <w:marBottom w:val="0"/>
          <w:divBdr>
            <w:top w:val="none" w:sz="0" w:space="0" w:color="auto"/>
            <w:left w:val="none" w:sz="0" w:space="0" w:color="auto"/>
            <w:bottom w:val="none" w:sz="0" w:space="0" w:color="auto"/>
            <w:right w:val="none" w:sz="0" w:space="0" w:color="auto"/>
          </w:divBdr>
        </w:div>
        <w:div w:id="1926986884">
          <w:marLeft w:val="144"/>
          <w:marRight w:val="0"/>
          <w:marTop w:val="260"/>
          <w:marBottom w:val="0"/>
          <w:divBdr>
            <w:top w:val="none" w:sz="0" w:space="0" w:color="auto"/>
            <w:left w:val="none" w:sz="0" w:space="0" w:color="auto"/>
            <w:bottom w:val="none" w:sz="0" w:space="0" w:color="auto"/>
            <w:right w:val="none" w:sz="0" w:space="0" w:color="auto"/>
          </w:divBdr>
        </w:div>
      </w:divsChild>
    </w:div>
    <w:div w:id="1343387752">
      <w:bodyDiv w:val="1"/>
      <w:marLeft w:val="0"/>
      <w:marRight w:val="0"/>
      <w:marTop w:val="0"/>
      <w:marBottom w:val="0"/>
      <w:divBdr>
        <w:top w:val="none" w:sz="0" w:space="0" w:color="auto"/>
        <w:left w:val="none" w:sz="0" w:space="0" w:color="auto"/>
        <w:bottom w:val="none" w:sz="0" w:space="0" w:color="auto"/>
        <w:right w:val="none" w:sz="0" w:space="0" w:color="auto"/>
      </w:divBdr>
      <w:divsChild>
        <w:div w:id="44723526">
          <w:marLeft w:val="1166"/>
          <w:marRight w:val="0"/>
          <w:marTop w:val="0"/>
          <w:marBottom w:val="0"/>
          <w:divBdr>
            <w:top w:val="none" w:sz="0" w:space="0" w:color="auto"/>
            <w:left w:val="none" w:sz="0" w:space="0" w:color="auto"/>
            <w:bottom w:val="none" w:sz="0" w:space="0" w:color="auto"/>
            <w:right w:val="none" w:sz="0" w:space="0" w:color="auto"/>
          </w:divBdr>
        </w:div>
        <w:div w:id="398788383">
          <w:marLeft w:val="547"/>
          <w:marRight w:val="0"/>
          <w:marTop w:val="0"/>
          <w:marBottom w:val="0"/>
          <w:divBdr>
            <w:top w:val="none" w:sz="0" w:space="0" w:color="auto"/>
            <w:left w:val="none" w:sz="0" w:space="0" w:color="auto"/>
            <w:bottom w:val="none" w:sz="0" w:space="0" w:color="auto"/>
            <w:right w:val="none" w:sz="0" w:space="0" w:color="auto"/>
          </w:divBdr>
        </w:div>
      </w:divsChild>
    </w:div>
    <w:div w:id="1346713951">
      <w:bodyDiv w:val="1"/>
      <w:marLeft w:val="0"/>
      <w:marRight w:val="0"/>
      <w:marTop w:val="0"/>
      <w:marBottom w:val="0"/>
      <w:divBdr>
        <w:top w:val="none" w:sz="0" w:space="0" w:color="auto"/>
        <w:left w:val="none" w:sz="0" w:space="0" w:color="auto"/>
        <w:bottom w:val="none" w:sz="0" w:space="0" w:color="auto"/>
        <w:right w:val="none" w:sz="0" w:space="0" w:color="auto"/>
      </w:divBdr>
      <w:divsChild>
        <w:div w:id="681668668">
          <w:marLeft w:val="144"/>
          <w:marRight w:val="0"/>
          <w:marTop w:val="260"/>
          <w:marBottom w:val="0"/>
          <w:divBdr>
            <w:top w:val="none" w:sz="0" w:space="0" w:color="auto"/>
            <w:left w:val="none" w:sz="0" w:space="0" w:color="auto"/>
            <w:bottom w:val="none" w:sz="0" w:space="0" w:color="auto"/>
            <w:right w:val="none" w:sz="0" w:space="0" w:color="auto"/>
          </w:divBdr>
        </w:div>
        <w:div w:id="1006907706">
          <w:marLeft w:val="144"/>
          <w:marRight w:val="0"/>
          <w:marTop w:val="260"/>
          <w:marBottom w:val="0"/>
          <w:divBdr>
            <w:top w:val="none" w:sz="0" w:space="0" w:color="auto"/>
            <w:left w:val="none" w:sz="0" w:space="0" w:color="auto"/>
            <w:bottom w:val="none" w:sz="0" w:space="0" w:color="auto"/>
            <w:right w:val="none" w:sz="0" w:space="0" w:color="auto"/>
          </w:divBdr>
        </w:div>
      </w:divsChild>
    </w:div>
    <w:div w:id="1347514274">
      <w:bodyDiv w:val="1"/>
      <w:marLeft w:val="0"/>
      <w:marRight w:val="0"/>
      <w:marTop w:val="0"/>
      <w:marBottom w:val="0"/>
      <w:divBdr>
        <w:top w:val="none" w:sz="0" w:space="0" w:color="auto"/>
        <w:left w:val="none" w:sz="0" w:space="0" w:color="auto"/>
        <w:bottom w:val="none" w:sz="0" w:space="0" w:color="auto"/>
        <w:right w:val="none" w:sz="0" w:space="0" w:color="auto"/>
      </w:divBdr>
      <w:divsChild>
        <w:div w:id="658851954">
          <w:marLeft w:val="432"/>
          <w:marRight w:val="0"/>
          <w:marTop w:val="160"/>
          <w:marBottom w:val="160"/>
          <w:divBdr>
            <w:top w:val="none" w:sz="0" w:space="0" w:color="auto"/>
            <w:left w:val="none" w:sz="0" w:space="0" w:color="auto"/>
            <w:bottom w:val="none" w:sz="0" w:space="0" w:color="auto"/>
            <w:right w:val="none" w:sz="0" w:space="0" w:color="auto"/>
          </w:divBdr>
        </w:div>
        <w:div w:id="890729189">
          <w:marLeft w:val="432"/>
          <w:marRight w:val="0"/>
          <w:marTop w:val="160"/>
          <w:marBottom w:val="160"/>
          <w:divBdr>
            <w:top w:val="none" w:sz="0" w:space="0" w:color="auto"/>
            <w:left w:val="none" w:sz="0" w:space="0" w:color="auto"/>
            <w:bottom w:val="none" w:sz="0" w:space="0" w:color="auto"/>
            <w:right w:val="none" w:sz="0" w:space="0" w:color="auto"/>
          </w:divBdr>
        </w:div>
        <w:div w:id="932276760">
          <w:marLeft w:val="432"/>
          <w:marRight w:val="0"/>
          <w:marTop w:val="160"/>
          <w:marBottom w:val="160"/>
          <w:divBdr>
            <w:top w:val="none" w:sz="0" w:space="0" w:color="auto"/>
            <w:left w:val="none" w:sz="0" w:space="0" w:color="auto"/>
            <w:bottom w:val="none" w:sz="0" w:space="0" w:color="auto"/>
            <w:right w:val="none" w:sz="0" w:space="0" w:color="auto"/>
          </w:divBdr>
        </w:div>
        <w:div w:id="1922831646">
          <w:marLeft w:val="432"/>
          <w:marRight w:val="0"/>
          <w:marTop w:val="160"/>
          <w:marBottom w:val="160"/>
          <w:divBdr>
            <w:top w:val="none" w:sz="0" w:space="0" w:color="auto"/>
            <w:left w:val="none" w:sz="0" w:space="0" w:color="auto"/>
            <w:bottom w:val="none" w:sz="0" w:space="0" w:color="auto"/>
            <w:right w:val="none" w:sz="0" w:space="0" w:color="auto"/>
          </w:divBdr>
        </w:div>
      </w:divsChild>
    </w:div>
    <w:div w:id="1351956352">
      <w:bodyDiv w:val="1"/>
      <w:marLeft w:val="0"/>
      <w:marRight w:val="0"/>
      <w:marTop w:val="0"/>
      <w:marBottom w:val="0"/>
      <w:divBdr>
        <w:top w:val="none" w:sz="0" w:space="0" w:color="auto"/>
        <w:left w:val="none" w:sz="0" w:space="0" w:color="auto"/>
        <w:bottom w:val="none" w:sz="0" w:space="0" w:color="auto"/>
        <w:right w:val="none" w:sz="0" w:space="0" w:color="auto"/>
      </w:divBdr>
    </w:div>
    <w:div w:id="1376391449">
      <w:bodyDiv w:val="1"/>
      <w:marLeft w:val="0"/>
      <w:marRight w:val="0"/>
      <w:marTop w:val="0"/>
      <w:marBottom w:val="0"/>
      <w:divBdr>
        <w:top w:val="none" w:sz="0" w:space="0" w:color="auto"/>
        <w:left w:val="none" w:sz="0" w:space="0" w:color="auto"/>
        <w:bottom w:val="none" w:sz="0" w:space="0" w:color="auto"/>
        <w:right w:val="none" w:sz="0" w:space="0" w:color="auto"/>
      </w:divBdr>
    </w:div>
    <w:div w:id="1377267935">
      <w:bodyDiv w:val="1"/>
      <w:marLeft w:val="0"/>
      <w:marRight w:val="0"/>
      <w:marTop w:val="0"/>
      <w:marBottom w:val="0"/>
      <w:divBdr>
        <w:top w:val="none" w:sz="0" w:space="0" w:color="auto"/>
        <w:left w:val="none" w:sz="0" w:space="0" w:color="auto"/>
        <w:bottom w:val="none" w:sz="0" w:space="0" w:color="auto"/>
        <w:right w:val="none" w:sz="0" w:space="0" w:color="auto"/>
      </w:divBdr>
    </w:div>
    <w:div w:id="1395589200">
      <w:bodyDiv w:val="1"/>
      <w:marLeft w:val="0"/>
      <w:marRight w:val="0"/>
      <w:marTop w:val="0"/>
      <w:marBottom w:val="0"/>
      <w:divBdr>
        <w:top w:val="none" w:sz="0" w:space="0" w:color="auto"/>
        <w:left w:val="none" w:sz="0" w:space="0" w:color="auto"/>
        <w:bottom w:val="none" w:sz="0" w:space="0" w:color="auto"/>
        <w:right w:val="none" w:sz="0" w:space="0" w:color="auto"/>
      </w:divBdr>
    </w:div>
    <w:div w:id="1474634972">
      <w:bodyDiv w:val="1"/>
      <w:marLeft w:val="0"/>
      <w:marRight w:val="0"/>
      <w:marTop w:val="0"/>
      <w:marBottom w:val="0"/>
      <w:divBdr>
        <w:top w:val="none" w:sz="0" w:space="0" w:color="auto"/>
        <w:left w:val="none" w:sz="0" w:space="0" w:color="auto"/>
        <w:bottom w:val="none" w:sz="0" w:space="0" w:color="auto"/>
        <w:right w:val="none" w:sz="0" w:space="0" w:color="auto"/>
      </w:divBdr>
    </w:div>
    <w:div w:id="1493520879">
      <w:bodyDiv w:val="1"/>
      <w:marLeft w:val="0"/>
      <w:marRight w:val="0"/>
      <w:marTop w:val="0"/>
      <w:marBottom w:val="0"/>
      <w:divBdr>
        <w:top w:val="none" w:sz="0" w:space="0" w:color="auto"/>
        <w:left w:val="none" w:sz="0" w:space="0" w:color="auto"/>
        <w:bottom w:val="none" w:sz="0" w:space="0" w:color="auto"/>
        <w:right w:val="none" w:sz="0" w:space="0" w:color="auto"/>
      </w:divBdr>
    </w:div>
    <w:div w:id="1495607801">
      <w:bodyDiv w:val="1"/>
      <w:marLeft w:val="0"/>
      <w:marRight w:val="0"/>
      <w:marTop w:val="0"/>
      <w:marBottom w:val="0"/>
      <w:divBdr>
        <w:top w:val="none" w:sz="0" w:space="0" w:color="auto"/>
        <w:left w:val="none" w:sz="0" w:space="0" w:color="auto"/>
        <w:bottom w:val="none" w:sz="0" w:space="0" w:color="auto"/>
        <w:right w:val="none" w:sz="0" w:space="0" w:color="auto"/>
      </w:divBdr>
    </w:div>
    <w:div w:id="1499733657">
      <w:bodyDiv w:val="1"/>
      <w:marLeft w:val="0"/>
      <w:marRight w:val="0"/>
      <w:marTop w:val="0"/>
      <w:marBottom w:val="0"/>
      <w:divBdr>
        <w:top w:val="none" w:sz="0" w:space="0" w:color="auto"/>
        <w:left w:val="none" w:sz="0" w:space="0" w:color="auto"/>
        <w:bottom w:val="none" w:sz="0" w:space="0" w:color="auto"/>
        <w:right w:val="none" w:sz="0" w:space="0" w:color="auto"/>
      </w:divBdr>
    </w:div>
    <w:div w:id="1572814022">
      <w:bodyDiv w:val="1"/>
      <w:marLeft w:val="0"/>
      <w:marRight w:val="0"/>
      <w:marTop w:val="0"/>
      <w:marBottom w:val="0"/>
      <w:divBdr>
        <w:top w:val="none" w:sz="0" w:space="0" w:color="auto"/>
        <w:left w:val="none" w:sz="0" w:space="0" w:color="auto"/>
        <w:bottom w:val="none" w:sz="0" w:space="0" w:color="auto"/>
        <w:right w:val="none" w:sz="0" w:space="0" w:color="auto"/>
      </w:divBdr>
      <w:divsChild>
        <w:div w:id="3169714">
          <w:marLeft w:val="1138"/>
          <w:marRight w:val="0"/>
          <w:marTop w:val="120"/>
          <w:marBottom w:val="0"/>
          <w:divBdr>
            <w:top w:val="none" w:sz="0" w:space="0" w:color="auto"/>
            <w:left w:val="none" w:sz="0" w:space="0" w:color="auto"/>
            <w:bottom w:val="none" w:sz="0" w:space="0" w:color="auto"/>
            <w:right w:val="none" w:sz="0" w:space="0" w:color="auto"/>
          </w:divBdr>
        </w:div>
        <w:div w:id="124473389">
          <w:marLeft w:val="1138"/>
          <w:marRight w:val="0"/>
          <w:marTop w:val="120"/>
          <w:marBottom w:val="0"/>
          <w:divBdr>
            <w:top w:val="none" w:sz="0" w:space="0" w:color="auto"/>
            <w:left w:val="none" w:sz="0" w:space="0" w:color="auto"/>
            <w:bottom w:val="none" w:sz="0" w:space="0" w:color="auto"/>
            <w:right w:val="none" w:sz="0" w:space="0" w:color="auto"/>
          </w:divBdr>
        </w:div>
        <w:div w:id="292488786">
          <w:marLeft w:val="1138"/>
          <w:marRight w:val="0"/>
          <w:marTop w:val="120"/>
          <w:marBottom w:val="0"/>
          <w:divBdr>
            <w:top w:val="none" w:sz="0" w:space="0" w:color="auto"/>
            <w:left w:val="none" w:sz="0" w:space="0" w:color="auto"/>
            <w:bottom w:val="none" w:sz="0" w:space="0" w:color="auto"/>
            <w:right w:val="none" w:sz="0" w:space="0" w:color="auto"/>
          </w:divBdr>
        </w:div>
        <w:div w:id="379668587">
          <w:marLeft w:val="1138"/>
          <w:marRight w:val="0"/>
          <w:marTop w:val="120"/>
          <w:marBottom w:val="0"/>
          <w:divBdr>
            <w:top w:val="none" w:sz="0" w:space="0" w:color="auto"/>
            <w:left w:val="none" w:sz="0" w:space="0" w:color="auto"/>
            <w:bottom w:val="none" w:sz="0" w:space="0" w:color="auto"/>
            <w:right w:val="none" w:sz="0" w:space="0" w:color="auto"/>
          </w:divBdr>
        </w:div>
        <w:div w:id="689912096">
          <w:marLeft w:val="1138"/>
          <w:marRight w:val="0"/>
          <w:marTop w:val="120"/>
          <w:marBottom w:val="0"/>
          <w:divBdr>
            <w:top w:val="none" w:sz="0" w:space="0" w:color="auto"/>
            <w:left w:val="none" w:sz="0" w:space="0" w:color="auto"/>
            <w:bottom w:val="none" w:sz="0" w:space="0" w:color="auto"/>
            <w:right w:val="none" w:sz="0" w:space="0" w:color="auto"/>
          </w:divBdr>
        </w:div>
        <w:div w:id="1028676766">
          <w:marLeft w:val="1138"/>
          <w:marRight w:val="0"/>
          <w:marTop w:val="120"/>
          <w:marBottom w:val="0"/>
          <w:divBdr>
            <w:top w:val="none" w:sz="0" w:space="0" w:color="auto"/>
            <w:left w:val="none" w:sz="0" w:space="0" w:color="auto"/>
            <w:bottom w:val="none" w:sz="0" w:space="0" w:color="auto"/>
            <w:right w:val="none" w:sz="0" w:space="0" w:color="auto"/>
          </w:divBdr>
        </w:div>
        <w:div w:id="1124541767">
          <w:marLeft w:val="1138"/>
          <w:marRight w:val="0"/>
          <w:marTop w:val="120"/>
          <w:marBottom w:val="0"/>
          <w:divBdr>
            <w:top w:val="none" w:sz="0" w:space="0" w:color="auto"/>
            <w:left w:val="none" w:sz="0" w:space="0" w:color="auto"/>
            <w:bottom w:val="none" w:sz="0" w:space="0" w:color="auto"/>
            <w:right w:val="none" w:sz="0" w:space="0" w:color="auto"/>
          </w:divBdr>
        </w:div>
        <w:div w:id="1384719792">
          <w:marLeft w:val="1138"/>
          <w:marRight w:val="0"/>
          <w:marTop w:val="120"/>
          <w:marBottom w:val="0"/>
          <w:divBdr>
            <w:top w:val="none" w:sz="0" w:space="0" w:color="auto"/>
            <w:left w:val="none" w:sz="0" w:space="0" w:color="auto"/>
            <w:bottom w:val="none" w:sz="0" w:space="0" w:color="auto"/>
            <w:right w:val="none" w:sz="0" w:space="0" w:color="auto"/>
          </w:divBdr>
        </w:div>
        <w:div w:id="1864005204">
          <w:marLeft w:val="1138"/>
          <w:marRight w:val="0"/>
          <w:marTop w:val="120"/>
          <w:marBottom w:val="0"/>
          <w:divBdr>
            <w:top w:val="none" w:sz="0" w:space="0" w:color="auto"/>
            <w:left w:val="none" w:sz="0" w:space="0" w:color="auto"/>
            <w:bottom w:val="none" w:sz="0" w:space="0" w:color="auto"/>
            <w:right w:val="none" w:sz="0" w:space="0" w:color="auto"/>
          </w:divBdr>
        </w:div>
        <w:div w:id="1971593199">
          <w:marLeft w:val="1138"/>
          <w:marRight w:val="0"/>
          <w:marTop w:val="120"/>
          <w:marBottom w:val="0"/>
          <w:divBdr>
            <w:top w:val="none" w:sz="0" w:space="0" w:color="auto"/>
            <w:left w:val="none" w:sz="0" w:space="0" w:color="auto"/>
            <w:bottom w:val="none" w:sz="0" w:space="0" w:color="auto"/>
            <w:right w:val="none" w:sz="0" w:space="0" w:color="auto"/>
          </w:divBdr>
        </w:div>
      </w:divsChild>
    </w:div>
    <w:div w:id="1573461909">
      <w:bodyDiv w:val="1"/>
      <w:marLeft w:val="0"/>
      <w:marRight w:val="0"/>
      <w:marTop w:val="0"/>
      <w:marBottom w:val="0"/>
      <w:divBdr>
        <w:top w:val="none" w:sz="0" w:space="0" w:color="auto"/>
        <w:left w:val="none" w:sz="0" w:space="0" w:color="auto"/>
        <w:bottom w:val="none" w:sz="0" w:space="0" w:color="auto"/>
        <w:right w:val="none" w:sz="0" w:space="0" w:color="auto"/>
      </w:divBdr>
    </w:div>
    <w:div w:id="1602493278">
      <w:bodyDiv w:val="1"/>
      <w:marLeft w:val="0"/>
      <w:marRight w:val="0"/>
      <w:marTop w:val="0"/>
      <w:marBottom w:val="0"/>
      <w:divBdr>
        <w:top w:val="none" w:sz="0" w:space="0" w:color="auto"/>
        <w:left w:val="none" w:sz="0" w:space="0" w:color="auto"/>
        <w:bottom w:val="none" w:sz="0" w:space="0" w:color="auto"/>
        <w:right w:val="none" w:sz="0" w:space="0" w:color="auto"/>
      </w:divBdr>
      <w:divsChild>
        <w:div w:id="65421129">
          <w:marLeft w:val="547"/>
          <w:marRight w:val="0"/>
          <w:marTop w:val="0"/>
          <w:marBottom w:val="0"/>
          <w:divBdr>
            <w:top w:val="none" w:sz="0" w:space="0" w:color="auto"/>
            <w:left w:val="none" w:sz="0" w:space="0" w:color="auto"/>
            <w:bottom w:val="none" w:sz="0" w:space="0" w:color="auto"/>
            <w:right w:val="none" w:sz="0" w:space="0" w:color="auto"/>
          </w:divBdr>
        </w:div>
      </w:divsChild>
    </w:div>
    <w:div w:id="1634601907">
      <w:bodyDiv w:val="1"/>
      <w:marLeft w:val="0"/>
      <w:marRight w:val="0"/>
      <w:marTop w:val="0"/>
      <w:marBottom w:val="0"/>
      <w:divBdr>
        <w:top w:val="none" w:sz="0" w:space="0" w:color="auto"/>
        <w:left w:val="none" w:sz="0" w:space="0" w:color="auto"/>
        <w:bottom w:val="none" w:sz="0" w:space="0" w:color="auto"/>
        <w:right w:val="none" w:sz="0" w:space="0" w:color="auto"/>
      </w:divBdr>
    </w:div>
    <w:div w:id="1674988851">
      <w:bodyDiv w:val="1"/>
      <w:marLeft w:val="0"/>
      <w:marRight w:val="0"/>
      <w:marTop w:val="0"/>
      <w:marBottom w:val="0"/>
      <w:divBdr>
        <w:top w:val="none" w:sz="0" w:space="0" w:color="auto"/>
        <w:left w:val="none" w:sz="0" w:space="0" w:color="auto"/>
        <w:bottom w:val="none" w:sz="0" w:space="0" w:color="auto"/>
        <w:right w:val="none" w:sz="0" w:space="0" w:color="auto"/>
      </w:divBdr>
    </w:div>
    <w:div w:id="1700279873">
      <w:bodyDiv w:val="1"/>
      <w:marLeft w:val="0"/>
      <w:marRight w:val="0"/>
      <w:marTop w:val="0"/>
      <w:marBottom w:val="0"/>
      <w:divBdr>
        <w:top w:val="none" w:sz="0" w:space="0" w:color="auto"/>
        <w:left w:val="none" w:sz="0" w:space="0" w:color="auto"/>
        <w:bottom w:val="none" w:sz="0" w:space="0" w:color="auto"/>
        <w:right w:val="none" w:sz="0" w:space="0" w:color="auto"/>
      </w:divBdr>
      <w:divsChild>
        <w:div w:id="485436472">
          <w:marLeft w:val="547"/>
          <w:marRight w:val="0"/>
          <w:marTop w:val="0"/>
          <w:marBottom w:val="0"/>
          <w:divBdr>
            <w:top w:val="none" w:sz="0" w:space="0" w:color="auto"/>
            <w:left w:val="none" w:sz="0" w:space="0" w:color="auto"/>
            <w:bottom w:val="none" w:sz="0" w:space="0" w:color="auto"/>
            <w:right w:val="none" w:sz="0" w:space="0" w:color="auto"/>
          </w:divBdr>
        </w:div>
        <w:div w:id="1207790075">
          <w:marLeft w:val="1166"/>
          <w:marRight w:val="0"/>
          <w:marTop w:val="0"/>
          <w:marBottom w:val="0"/>
          <w:divBdr>
            <w:top w:val="none" w:sz="0" w:space="0" w:color="auto"/>
            <w:left w:val="none" w:sz="0" w:space="0" w:color="auto"/>
            <w:bottom w:val="none" w:sz="0" w:space="0" w:color="auto"/>
            <w:right w:val="none" w:sz="0" w:space="0" w:color="auto"/>
          </w:divBdr>
        </w:div>
      </w:divsChild>
    </w:div>
    <w:div w:id="1726485092">
      <w:bodyDiv w:val="1"/>
      <w:marLeft w:val="0"/>
      <w:marRight w:val="0"/>
      <w:marTop w:val="0"/>
      <w:marBottom w:val="0"/>
      <w:divBdr>
        <w:top w:val="none" w:sz="0" w:space="0" w:color="auto"/>
        <w:left w:val="none" w:sz="0" w:space="0" w:color="auto"/>
        <w:bottom w:val="none" w:sz="0" w:space="0" w:color="auto"/>
        <w:right w:val="none" w:sz="0" w:space="0" w:color="auto"/>
      </w:divBdr>
      <w:divsChild>
        <w:div w:id="82459595">
          <w:marLeft w:val="1166"/>
          <w:marRight w:val="0"/>
          <w:marTop w:val="0"/>
          <w:marBottom w:val="0"/>
          <w:divBdr>
            <w:top w:val="none" w:sz="0" w:space="0" w:color="auto"/>
            <w:left w:val="none" w:sz="0" w:space="0" w:color="auto"/>
            <w:bottom w:val="none" w:sz="0" w:space="0" w:color="auto"/>
            <w:right w:val="none" w:sz="0" w:space="0" w:color="auto"/>
          </w:divBdr>
        </w:div>
        <w:div w:id="1428697461">
          <w:marLeft w:val="547"/>
          <w:marRight w:val="0"/>
          <w:marTop w:val="0"/>
          <w:marBottom w:val="0"/>
          <w:divBdr>
            <w:top w:val="none" w:sz="0" w:space="0" w:color="auto"/>
            <w:left w:val="none" w:sz="0" w:space="0" w:color="auto"/>
            <w:bottom w:val="none" w:sz="0" w:space="0" w:color="auto"/>
            <w:right w:val="none" w:sz="0" w:space="0" w:color="auto"/>
          </w:divBdr>
        </w:div>
      </w:divsChild>
    </w:div>
    <w:div w:id="1746339890">
      <w:bodyDiv w:val="1"/>
      <w:marLeft w:val="0"/>
      <w:marRight w:val="0"/>
      <w:marTop w:val="0"/>
      <w:marBottom w:val="0"/>
      <w:divBdr>
        <w:top w:val="none" w:sz="0" w:space="0" w:color="auto"/>
        <w:left w:val="none" w:sz="0" w:space="0" w:color="auto"/>
        <w:bottom w:val="none" w:sz="0" w:space="0" w:color="auto"/>
        <w:right w:val="none" w:sz="0" w:space="0" w:color="auto"/>
      </w:divBdr>
    </w:div>
    <w:div w:id="1746761432">
      <w:bodyDiv w:val="1"/>
      <w:marLeft w:val="0"/>
      <w:marRight w:val="0"/>
      <w:marTop w:val="0"/>
      <w:marBottom w:val="0"/>
      <w:divBdr>
        <w:top w:val="none" w:sz="0" w:space="0" w:color="auto"/>
        <w:left w:val="none" w:sz="0" w:space="0" w:color="auto"/>
        <w:bottom w:val="none" w:sz="0" w:space="0" w:color="auto"/>
        <w:right w:val="none" w:sz="0" w:space="0" w:color="auto"/>
      </w:divBdr>
    </w:div>
    <w:div w:id="1798062460">
      <w:bodyDiv w:val="1"/>
      <w:marLeft w:val="0"/>
      <w:marRight w:val="0"/>
      <w:marTop w:val="0"/>
      <w:marBottom w:val="0"/>
      <w:divBdr>
        <w:top w:val="none" w:sz="0" w:space="0" w:color="auto"/>
        <w:left w:val="none" w:sz="0" w:space="0" w:color="auto"/>
        <w:bottom w:val="none" w:sz="0" w:space="0" w:color="auto"/>
        <w:right w:val="none" w:sz="0" w:space="0" w:color="auto"/>
      </w:divBdr>
    </w:div>
    <w:div w:id="1808401672">
      <w:bodyDiv w:val="1"/>
      <w:marLeft w:val="0"/>
      <w:marRight w:val="0"/>
      <w:marTop w:val="0"/>
      <w:marBottom w:val="0"/>
      <w:divBdr>
        <w:top w:val="none" w:sz="0" w:space="0" w:color="auto"/>
        <w:left w:val="none" w:sz="0" w:space="0" w:color="auto"/>
        <w:bottom w:val="none" w:sz="0" w:space="0" w:color="auto"/>
        <w:right w:val="none" w:sz="0" w:space="0" w:color="auto"/>
      </w:divBdr>
    </w:div>
    <w:div w:id="1815440533">
      <w:bodyDiv w:val="1"/>
      <w:marLeft w:val="0"/>
      <w:marRight w:val="0"/>
      <w:marTop w:val="0"/>
      <w:marBottom w:val="0"/>
      <w:divBdr>
        <w:top w:val="none" w:sz="0" w:space="0" w:color="auto"/>
        <w:left w:val="none" w:sz="0" w:space="0" w:color="auto"/>
        <w:bottom w:val="none" w:sz="0" w:space="0" w:color="auto"/>
        <w:right w:val="none" w:sz="0" w:space="0" w:color="auto"/>
      </w:divBdr>
    </w:div>
    <w:div w:id="1899129536">
      <w:bodyDiv w:val="1"/>
      <w:marLeft w:val="0"/>
      <w:marRight w:val="0"/>
      <w:marTop w:val="0"/>
      <w:marBottom w:val="0"/>
      <w:divBdr>
        <w:top w:val="none" w:sz="0" w:space="0" w:color="auto"/>
        <w:left w:val="none" w:sz="0" w:space="0" w:color="auto"/>
        <w:bottom w:val="none" w:sz="0" w:space="0" w:color="auto"/>
        <w:right w:val="none" w:sz="0" w:space="0" w:color="auto"/>
      </w:divBdr>
    </w:div>
    <w:div w:id="1990554794">
      <w:bodyDiv w:val="1"/>
      <w:marLeft w:val="0"/>
      <w:marRight w:val="0"/>
      <w:marTop w:val="0"/>
      <w:marBottom w:val="0"/>
      <w:divBdr>
        <w:top w:val="none" w:sz="0" w:space="0" w:color="auto"/>
        <w:left w:val="none" w:sz="0" w:space="0" w:color="auto"/>
        <w:bottom w:val="none" w:sz="0" w:space="0" w:color="auto"/>
        <w:right w:val="none" w:sz="0" w:space="0" w:color="auto"/>
      </w:divBdr>
    </w:div>
    <w:div w:id="2012558384">
      <w:bodyDiv w:val="1"/>
      <w:marLeft w:val="0"/>
      <w:marRight w:val="0"/>
      <w:marTop w:val="0"/>
      <w:marBottom w:val="0"/>
      <w:divBdr>
        <w:top w:val="none" w:sz="0" w:space="0" w:color="auto"/>
        <w:left w:val="none" w:sz="0" w:space="0" w:color="auto"/>
        <w:bottom w:val="none" w:sz="0" w:space="0" w:color="auto"/>
        <w:right w:val="none" w:sz="0" w:space="0" w:color="auto"/>
      </w:divBdr>
    </w:div>
    <w:div w:id="2027704863">
      <w:bodyDiv w:val="1"/>
      <w:marLeft w:val="0"/>
      <w:marRight w:val="0"/>
      <w:marTop w:val="0"/>
      <w:marBottom w:val="0"/>
      <w:divBdr>
        <w:top w:val="none" w:sz="0" w:space="0" w:color="auto"/>
        <w:left w:val="none" w:sz="0" w:space="0" w:color="auto"/>
        <w:bottom w:val="none" w:sz="0" w:space="0" w:color="auto"/>
        <w:right w:val="none" w:sz="0" w:space="0" w:color="auto"/>
      </w:divBdr>
    </w:div>
    <w:div w:id="2065443199">
      <w:bodyDiv w:val="1"/>
      <w:marLeft w:val="0"/>
      <w:marRight w:val="0"/>
      <w:marTop w:val="0"/>
      <w:marBottom w:val="0"/>
      <w:divBdr>
        <w:top w:val="none" w:sz="0" w:space="0" w:color="auto"/>
        <w:left w:val="none" w:sz="0" w:space="0" w:color="auto"/>
        <w:bottom w:val="none" w:sz="0" w:space="0" w:color="auto"/>
        <w:right w:val="none" w:sz="0" w:space="0" w:color="auto"/>
      </w:divBdr>
    </w:div>
    <w:div w:id="2069571851">
      <w:bodyDiv w:val="1"/>
      <w:marLeft w:val="0"/>
      <w:marRight w:val="0"/>
      <w:marTop w:val="0"/>
      <w:marBottom w:val="0"/>
      <w:divBdr>
        <w:top w:val="none" w:sz="0" w:space="0" w:color="auto"/>
        <w:left w:val="none" w:sz="0" w:space="0" w:color="auto"/>
        <w:bottom w:val="none" w:sz="0" w:space="0" w:color="auto"/>
        <w:right w:val="none" w:sz="0" w:space="0" w:color="auto"/>
      </w:divBdr>
      <w:divsChild>
        <w:div w:id="175537128">
          <w:marLeft w:val="144"/>
          <w:marRight w:val="0"/>
          <w:marTop w:val="260"/>
          <w:marBottom w:val="0"/>
          <w:divBdr>
            <w:top w:val="none" w:sz="0" w:space="0" w:color="auto"/>
            <w:left w:val="none" w:sz="0" w:space="0" w:color="auto"/>
            <w:bottom w:val="none" w:sz="0" w:space="0" w:color="auto"/>
            <w:right w:val="none" w:sz="0" w:space="0" w:color="auto"/>
          </w:divBdr>
        </w:div>
        <w:div w:id="362100051">
          <w:marLeft w:val="144"/>
          <w:marRight w:val="0"/>
          <w:marTop w:val="260"/>
          <w:marBottom w:val="0"/>
          <w:divBdr>
            <w:top w:val="none" w:sz="0" w:space="0" w:color="auto"/>
            <w:left w:val="none" w:sz="0" w:space="0" w:color="auto"/>
            <w:bottom w:val="none" w:sz="0" w:space="0" w:color="auto"/>
            <w:right w:val="none" w:sz="0" w:space="0" w:color="auto"/>
          </w:divBdr>
        </w:div>
        <w:div w:id="367419051">
          <w:marLeft w:val="144"/>
          <w:marRight w:val="0"/>
          <w:marTop w:val="260"/>
          <w:marBottom w:val="0"/>
          <w:divBdr>
            <w:top w:val="none" w:sz="0" w:space="0" w:color="auto"/>
            <w:left w:val="none" w:sz="0" w:space="0" w:color="auto"/>
            <w:bottom w:val="none" w:sz="0" w:space="0" w:color="auto"/>
            <w:right w:val="none" w:sz="0" w:space="0" w:color="auto"/>
          </w:divBdr>
        </w:div>
        <w:div w:id="675495566">
          <w:marLeft w:val="144"/>
          <w:marRight w:val="0"/>
          <w:marTop w:val="260"/>
          <w:marBottom w:val="0"/>
          <w:divBdr>
            <w:top w:val="none" w:sz="0" w:space="0" w:color="auto"/>
            <w:left w:val="none" w:sz="0" w:space="0" w:color="auto"/>
            <w:bottom w:val="none" w:sz="0" w:space="0" w:color="auto"/>
            <w:right w:val="none" w:sz="0" w:space="0" w:color="auto"/>
          </w:divBdr>
        </w:div>
        <w:div w:id="785661914">
          <w:marLeft w:val="144"/>
          <w:marRight w:val="0"/>
          <w:marTop w:val="260"/>
          <w:marBottom w:val="0"/>
          <w:divBdr>
            <w:top w:val="none" w:sz="0" w:space="0" w:color="auto"/>
            <w:left w:val="none" w:sz="0" w:space="0" w:color="auto"/>
            <w:bottom w:val="none" w:sz="0" w:space="0" w:color="auto"/>
            <w:right w:val="none" w:sz="0" w:space="0" w:color="auto"/>
          </w:divBdr>
        </w:div>
        <w:div w:id="1220901013">
          <w:marLeft w:val="144"/>
          <w:marRight w:val="0"/>
          <w:marTop w:val="260"/>
          <w:marBottom w:val="0"/>
          <w:divBdr>
            <w:top w:val="none" w:sz="0" w:space="0" w:color="auto"/>
            <w:left w:val="none" w:sz="0" w:space="0" w:color="auto"/>
            <w:bottom w:val="none" w:sz="0" w:space="0" w:color="auto"/>
            <w:right w:val="none" w:sz="0" w:space="0" w:color="auto"/>
          </w:divBdr>
        </w:div>
        <w:div w:id="1485975602">
          <w:marLeft w:val="144"/>
          <w:marRight w:val="0"/>
          <w:marTop w:val="260"/>
          <w:marBottom w:val="0"/>
          <w:divBdr>
            <w:top w:val="none" w:sz="0" w:space="0" w:color="auto"/>
            <w:left w:val="none" w:sz="0" w:space="0" w:color="auto"/>
            <w:bottom w:val="none" w:sz="0" w:space="0" w:color="auto"/>
            <w:right w:val="none" w:sz="0" w:space="0" w:color="auto"/>
          </w:divBdr>
        </w:div>
        <w:div w:id="1632781587">
          <w:marLeft w:val="144"/>
          <w:marRight w:val="0"/>
          <w:marTop w:val="260"/>
          <w:marBottom w:val="0"/>
          <w:divBdr>
            <w:top w:val="none" w:sz="0" w:space="0" w:color="auto"/>
            <w:left w:val="none" w:sz="0" w:space="0" w:color="auto"/>
            <w:bottom w:val="none" w:sz="0" w:space="0" w:color="auto"/>
            <w:right w:val="none" w:sz="0" w:space="0" w:color="auto"/>
          </w:divBdr>
        </w:div>
      </w:divsChild>
    </w:div>
    <w:div w:id="2079940114">
      <w:bodyDiv w:val="1"/>
      <w:marLeft w:val="0"/>
      <w:marRight w:val="0"/>
      <w:marTop w:val="0"/>
      <w:marBottom w:val="0"/>
      <w:divBdr>
        <w:top w:val="none" w:sz="0" w:space="0" w:color="auto"/>
        <w:left w:val="none" w:sz="0" w:space="0" w:color="auto"/>
        <w:bottom w:val="none" w:sz="0" w:space="0" w:color="auto"/>
        <w:right w:val="none" w:sz="0" w:space="0" w:color="auto"/>
      </w:divBdr>
    </w:div>
    <w:div w:id="2111200170">
      <w:bodyDiv w:val="1"/>
      <w:marLeft w:val="0"/>
      <w:marRight w:val="0"/>
      <w:marTop w:val="0"/>
      <w:marBottom w:val="0"/>
      <w:divBdr>
        <w:top w:val="none" w:sz="0" w:space="0" w:color="auto"/>
        <w:left w:val="none" w:sz="0" w:space="0" w:color="auto"/>
        <w:bottom w:val="none" w:sz="0" w:space="0" w:color="auto"/>
        <w:right w:val="none" w:sz="0" w:space="0" w:color="auto"/>
      </w:divBdr>
    </w:div>
    <w:div w:id="213339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numbering" Target="numbering.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Estadisticas%20%202015-%20abril016.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ario.moreno\AppData\Roaming\Microsoft\Excel\Estadisticas%20%202015-%20abril016%20(version%202).xlsb"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ario.moreno\AppData\Roaming\Microsoft\Excel\Estadisticas%20%202015-%20abril016%20(version%202).xlsb"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ario.moreno\AppData\Roaming\Microsoft\Excel\Estadisticas%20%202015-%20abril016%20(version%202).xlsb"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mario.moreno\AppData\Roaming\Microsoft\Excel\Estadisticas%20%202015-%20abril016%20(version%202).xlsb"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G:\Estadisticas%20%202015-%20abril01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rio.moreno\AppData\Roaming\Microsoft\Excel\Estadisticas%20%202015-%20abril016%20(version%202).xlsb"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Estadisticas%20%202015-%20abril01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G:\Estadisticas%20%202015-%20abril016.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C:\Users\mario.moreno\AppData\Roaming\Microsoft\Excel\Estadisticas%20%202015-%20abril016%20(version%202).xlsb"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ario.moreno\AppData\Roaming\Microsoft\Excel\Estadisticas%20%202015-%20abril016%20(version%202).xlsb"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ario.moreno\AppData\Roaming\Microsoft\Excel\Estadisticas%20%202015-%20abril016%20(version%202).xlsb"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ACCIDENTES</a:t>
            </a:r>
            <a:r>
              <a:rPr lang="es-SV" baseline="0"/>
              <a:t> DE TRANSITO 2016-2017</a:t>
            </a:r>
            <a:endParaRPr lang="es-SV"/>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spPr>
            <a:solidFill>
              <a:schemeClr val="accent1"/>
            </a:solidFill>
            <a:ln>
              <a:noFill/>
            </a:ln>
            <a:effectLst/>
          </c:spPr>
          <c:invertIfNegative val="0"/>
          <c:cat>
            <c:numRef>
              <c:f>'accidentabilidad 2016-2017'!$D$14:$E$14</c:f>
              <c:numCache>
                <c:formatCode>General</c:formatCode>
                <c:ptCount val="2"/>
                <c:pt idx="0">
                  <c:v>2016</c:v>
                </c:pt>
                <c:pt idx="1">
                  <c:v>2017</c:v>
                </c:pt>
              </c:numCache>
            </c:numRef>
          </c:cat>
          <c:val>
            <c:numRef>
              <c:f>'accidentabilidad 2016-2017'!$D$15:$E$15</c:f>
              <c:numCache>
                <c:formatCode>General</c:formatCode>
                <c:ptCount val="2"/>
                <c:pt idx="0">
                  <c:v>22958</c:v>
                </c:pt>
                <c:pt idx="1">
                  <c:v>21582</c:v>
                </c:pt>
              </c:numCache>
            </c:numRef>
          </c:val>
          <c:extLst xmlns:c16r2="http://schemas.microsoft.com/office/drawing/2015/06/chart">
            <c:ext xmlns:c16="http://schemas.microsoft.com/office/drawing/2014/chart" uri="{C3380CC4-5D6E-409C-BE32-E72D297353CC}">
              <c16:uniqueId val="{00000000-AA3C-4CF3-83B8-4069DA25E7AC}"/>
            </c:ext>
          </c:extLst>
        </c:ser>
        <c:dLbls>
          <c:showLegendKey val="0"/>
          <c:showVal val="0"/>
          <c:showCatName val="0"/>
          <c:showSerName val="0"/>
          <c:showPercent val="0"/>
          <c:showBubbleSize val="0"/>
        </c:dLbls>
        <c:gapWidth val="219"/>
        <c:overlap val="-27"/>
        <c:axId val="445388976"/>
        <c:axId val="348368416"/>
      </c:barChart>
      <c:catAx>
        <c:axId val="44538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8368416"/>
        <c:crosses val="autoZero"/>
        <c:auto val="1"/>
        <c:lblAlgn val="ctr"/>
        <c:lblOffset val="100"/>
        <c:noMultiLvlLbl val="0"/>
      </c:catAx>
      <c:valAx>
        <c:axId val="34836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453889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2016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837-486A-AB98-05B8E7C85C8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837-486A-AB98-05B8E7C85C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'accidentes moto vehiculos'!$E$5:$F$5</c:f>
              <c:strCache>
                <c:ptCount val="2"/>
                <c:pt idx="0">
                  <c:v>Accidente de vehiculos</c:v>
                </c:pt>
                <c:pt idx="1">
                  <c:v>Accidente de motos</c:v>
                </c:pt>
              </c:strCache>
            </c:strRef>
          </c:cat>
          <c:val>
            <c:numRef>
              <c:f>'accidentes moto vehiculos'!$E$6:$F$6</c:f>
              <c:numCache>
                <c:formatCode>0%</c:formatCode>
                <c:ptCount val="2"/>
                <c:pt idx="0">
                  <c:v>0.91</c:v>
                </c:pt>
                <c:pt idx="1">
                  <c:v>0.09</c:v>
                </c:pt>
              </c:numCache>
            </c:numRef>
          </c:val>
          <c:extLst xmlns:c16r2="http://schemas.microsoft.com/office/drawing/2015/06/chart">
            <c:ext xmlns:c16="http://schemas.microsoft.com/office/drawing/2014/chart" uri="{C3380CC4-5D6E-409C-BE32-E72D297353CC}">
              <c16:uniqueId val="{00000004-C837-486A-AB98-05B8E7C85C8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'accidentebailidad motocilista'!$F$4</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'accidentebailidad motocilista'!$E$5:$E$7</c:f>
              <c:strCache>
                <c:ptCount val="3"/>
                <c:pt idx="0">
                  <c:v>ACCIDENTES DE TTO</c:v>
                </c:pt>
                <c:pt idx="1">
                  <c:v>LESIONADOS</c:v>
                </c:pt>
                <c:pt idx="2">
                  <c:v>FALLECIDOS</c:v>
                </c:pt>
              </c:strCache>
            </c:strRef>
          </c:cat>
          <c:val>
            <c:numRef>
              <c:f>'accidentebailidad motocilista'!$F$5:$F$7</c:f>
              <c:numCache>
                <c:formatCode>#,##0</c:formatCode>
                <c:ptCount val="3"/>
                <c:pt idx="0">
                  <c:v>2026</c:v>
                </c:pt>
                <c:pt idx="1">
                  <c:v>1819</c:v>
                </c:pt>
                <c:pt idx="2">
                  <c:v>240</c:v>
                </c:pt>
              </c:numCache>
            </c:numRef>
          </c:val>
          <c:extLst xmlns:c16r2="http://schemas.microsoft.com/office/drawing/2015/06/chart">
            <c:ext xmlns:c16="http://schemas.microsoft.com/office/drawing/2014/chart" uri="{C3380CC4-5D6E-409C-BE32-E72D297353CC}">
              <c16:uniqueId val="{00000000-23DF-462B-831A-D67D23917D24}"/>
            </c:ext>
          </c:extLst>
        </c:ser>
        <c:ser>
          <c:idx val="1"/>
          <c:order val="1"/>
          <c:tx>
            <c:strRef>
              <c:f>'accidentebailidad motocilista'!$G$4</c:f>
              <c:strCache>
                <c:ptCount val="1"/>
              </c:strCache>
            </c:strRef>
          </c:tx>
          <c:spPr>
            <a:solidFill>
              <a:schemeClr val="accent2"/>
            </a:solidFill>
            <a:ln>
              <a:noFill/>
            </a:ln>
            <a:effectLst/>
          </c:spPr>
          <c:invertIfNegative val="0"/>
          <c:cat>
            <c:strRef>
              <c:f>'accidentebailidad motocilista'!$E$5:$E$7</c:f>
              <c:strCache>
                <c:ptCount val="3"/>
                <c:pt idx="0">
                  <c:v>ACCIDENTES DE TTO</c:v>
                </c:pt>
                <c:pt idx="1">
                  <c:v>LESIONADOS</c:v>
                </c:pt>
                <c:pt idx="2">
                  <c:v>FALLECIDOS</c:v>
                </c:pt>
              </c:strCache>
            </c:strRef>
          </c:cat>
          <c:val>
            <c:numRef>
              <c:f>'accidentebailidad motocilista'!$G$5:$G$7</c:f>
            </c:numRef>
          </c:val>
          <c:extLst xmlns:c16r2="http://schemas.microsoft.com/office/drawing/2015/06/chart">
            <c:ext xmlns:c16="http://schemas.microsoft.com/office/drawing/2014/chart" uri="{C3380CC4-5D6E-409C-BE32-E72D297353CC}">
              <c16:uniqueId val="{00000001-23DF-462B-831A-D67D23917D24}"/>
            </c:ext>
          </c:extLst>
        </c:ser>
        <c:ser>
          <c:idx val="2"/>
          <c:order val="2"/>
          <c:tx>
            <c:strRef>
              <c:f>'accidentebailidad motocilista'!$H$4</c:f>
              <c:strCache>
                <c:ptCount val="1"/>
                <c:pt idx="0">
                  <c:v>2017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'accidentebailidad motocilista'!$E$5:$E$7</c:f>
              <c:strCache>
                <c:ptCount val="3"/>
                <c:pt idx="0">
                  <c:v>ACCIDENTES DE TTO</c:v>
                </c:pt>
                <c:pt idx="1">
                  <c:v>LESIONADOS</c:v>
                </c:pt>
                <c:pt idx="2">
                  <c:v>FALLECIDOS</c:v>
                </c:pt>
              </c:strCache>
            </c:strRef>
          </c:cat>
          <c:val>
            <c:numRef>
              <c:f>'accidentebailidad motocilista'!$H$5:$H$7</c:f>
              <c:numCache>
                <c:formatCode>#,##0</c:formatCode>
                <c:ptCount val="3"/>
                <c:pt idx="0">
                  <c:v>2053</c:v>
                </c:pt>
                <c:pt idx="1">
                  <c:v>1755</c:v>
                </c:pt>
                <c:pt idx="2">
                  <c:v>264</c:v>
                </c:pt>
              </c:numCache>
            </c:numRef>
          </c:val>
          <c:extLst xmlns:c16r2="http://schemas.microsoft.com/office/drawing/2015/06/chart">
            <c:ext xmlns:c16="http://schemas.microsoft.com/office/drawing/2014/chart" uri="{C3380CC4-5D6E-409C-BE32-E72D297353CC}">
              <c16:uniqueId val="{00000002-23DF-462B-831A-D67D23917D24}"/>
            </c:ext>
          </c:extLst>
        </c:ser>
        <c:dLbls>
          <c:showLegendKey val="0"/>
          <c:showVal val="0"/>
          <c:showCatName val="0"/>
          <c:showSerName val="0"/>
          <c:showPercent val="0"/>
          <c:showBubbleSize val="0"/>
        </c:dLbls>
        <c:gapWidth val="219"/>
        <c:overlap val="-27"/>
        <c:axId val="349076160"/>
        <c:axId val="349076720"/>
      </c:barChart>
      <c:lineChart>
        <c:grouping val="standard"/>
        <c:varyColors val="0"/>
        <c:ser>
          <c:idx val="3"/>
          <c:order val="3"/>
          <c:tx>
            <c:strRef>
              <c:f>'accidentebailidad motocilista'!$I$4</c:f>
              <c:strCache>
                <c:ptCount val="1"/>
                <c:pt idx="0">
                  <c:v>diferencia</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'accidentebailidad motocilista'!$E$5:$E$7</c:f>
              <c:strCache>
                <c:ptCount val="3"/>
                <c:pt idx="0">
                  <c:v>ACCIDENTES DE TTO</c:v>
                </c:pt>
                <c:pt idx="1">
                  <c:v>LESIONADOS</c:v>
                </c:pt>
                <c:pt idx="2">
                  <c:v>FALLECIDOS</c:v>
                </c:pt>
              </c:strCache>
            </c:strRef>
          </c:cat>
          <c:val>
            <c:numRef>
              <c:f>'accidentebailidad motocilista'!$I$5:$I$7</c:f>
              <c:numCache>
                <c:formatCode>0.0%</c:formatCode>
                <c:ptCount val="3"/>
                <c:pt idx="0">
                  <c:v>1.2999999999999999E-2</c:v>
                </c:pt>
                <c:pt idx="1">
                  <c:v>3.5000000000000003E-2</c:v>
                </c:pt>
                <c:pt idx="2">
                  <c:v>0.1</c:v>
                </c:pt>
              </c:numCache>
            </c:numRef>
          </c:val>
          <c:smooth val="0"/>
          <c:extLst xmlns:c16r2="http://schemas.microsoft.com/office/drawing/2015/06/chart">
            <c:ext xmlns:c16="http://schemas.microsoft.com/office/drawing/2014/chart" uri="{C3380CC4-5D6E-409C-BE32-E72D297353CC}">
              <c16:uniqueId val="{00000003-23DF-462B-831A-D67D23917D24}"/>
            </c:ext>
          </c:extLst>
        </c:ser>
        <c:dLbls>
          <c:showLegendKey val="0"/>
          <c:showVal val="0"/>
          <c:showCatName val="0"/>
          <c:showSerName val="0"/>
          <c:showPercent val="0"/>
          <c:showBubbleSize val="0"/>
        </c:dLbls>
        <c:marker val="1"/>
        <c:smooth val="0"/>
        <c:axId val="349077840"/>
        <c:axId val="349077280"/>
      </c:lineChart>
      <c:catAx>
        <c:axId val="34907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9076720"/>
        <c:crosses val="autoZero"/>
        <c:auto val="1"/>
        <c:lblAlgn val="ctr"/>
        <c:lblOffset val="100"/>
        <c:noMultiLvlLbl val="0"/>
      </c:catAx>
      <c:valAx>
        <c:axId val="3490767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9076160"/>
        <c:crosses val="autoZero"/>
        <c:crossBetween val="between"/>
      </c:valAx>
      <c:valAx>
        <c:axId val="349077280"/>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9077840"/>
        <c:crosses val="max"/>
        <c:crossBetween val="between"/>
      </c:valAx>
      <c:catAx>
        <c:axId val="349077840"/>
        <c:scaling>
          <c:orientation val="minMax"/>
        </c:scaling>
        <c:delete val="1"/>
        <c:axPos val="b"/>
        <c:numFmt formatCode="General" sourceLinked="1"/>
        <c:majorTickMark val="none"/>
        <c:minorTickMark val="none"/>
        <c:tickLblPos val="nextTo"/>
        <c:crossAx val="3490772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tx>
            <c:strRef>
              <c:f>Hoja5!$G$6</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Hoja5!$F$7:$F$9</c:f>
              <c:strCache>
                <c:ptCount val="3"/>
                <c:pt idx="0">
                  <c:v>ACCIDENTES DE TTO</c:v>
                </c:pt>
                <c:pt idx="1">
                  <c:v>LESIONADOS</c:v>
                </c:pt>
                <c:pt idx="2">
                  <c:v>FALLECIDOS</c:v>
                </c:pt>
              </c:strCache>
            </c:strRef>
          </c:cat>
          <c:val>
            <c:numRef>
              <c:f>Hoja5!$G$7:$G$9</c:f>
              <c:numCache>
                <c:formatCode>#,##0</c:formatCode>
                <c:ptCount val="3"/>
                <c:pt idx="0">
                  <c:v>20914</c:v>
                </c:pt>
                <c:pt idx="1">
                  <c:v>8167</c:v>
                </c:pt>
                <c:pt idx="2">
                  <c:v>971</c:v>
                </c:pt>
              </c:numCache>
            </c:numRef>
          </c:val>
          <c:extLst xmlns:c16r2="http://schemas.microsoft.com/office/drawing/2015/06/chart">
            <c:ext xmlns:c16="http://schemas.microsoft.com/office/drawing/2014/chart" uri="{C3380CC4-5D6E-409C-BE32-E72D297353CC}">
              <c16:uniqueId val="{00000000-FC33-4139-B7FD-E45737E23E3E}"/>
            </c:ext>
          </c:extLst>
        </c:ser>
        <c:ser>
          <c:idx val="1"/>
          <c:order val="1"/>
          <c:tx>
            <c:strRef>
              <c:f>Hoja5!$H$6</c:f>
              <c:strCache>
                <c:ptCount val="1"/>
              </c:strCache>
            </c:strRef>
          </c:tx>
          <c:spPr>
            <a:solidFill>
              <a:schemeClr val="accent2"/>
            </a:solidFill>
            <a:ln>
              <a:noFill/>
            </a:ln>
            <a:effectLst/>
          </c:spPr>
          <c:invertIfNegative val="0"/>
          <c:cat>
            <c:strRef>
              <c:f>Hoja5!$F$7:$F$9</c:f>
              <c:strCache>
                <c:ptCount val="3"/>
                <c:pt idx="0">
                  <c:v>ACCIDENTES DE TTO</c:v>
                </c:pt>
                <c:pt idx="1">
                  <c:v>LESIONADOS</c:v>
                </c:pt>
                <c:pt idx="2">
                  <c:v>FALLECIDOS</c:v>
                </c:pt>
              </c:strCache>
            </c:strRef>
          </c:cat>
          <c:val>
            <c:numRef>
              <c:f>Hoja5!$H$7:$H$9</c:f>
            </c:numRef>
          </c:val>
          <c:extLst xmlns:c16r2="http://schemas.microsoft.com/office/drawing/2015/06/chart">
            <c:ext xmlns:c16="http://schemas.microsoft.com/office/drawing/2014/chart" uri="{C3380CC4-5D6E-409C-BE32-E72D297353CC}">
              <c16:uniqueId val="{00000001-FC33-4139-B7FD-E45737E23E3E}"/>
            </c:ext>
          </c:extLst>
        </c:ser>
        <c:ser>
          <c:idx val="2"/>
          <c:order val="2"/>
          <c:tx>
            <c:strRef>
              <c:f>Hoja5!$I$6</c:f>
              <c:strCache>
                <c:ptCount val="1"/>
                <c:pt idx="0">
                  <c:v>2017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Hoja5!$F$7:$F$9</c:f>
              <c:strCache>
                <c:ptCount val="3"/>
                <c:pt idx="0">
                  <c:v>ACCIDENTES DE TTO</c:v>
                </c:pt>
                <c:pt idx="1">
                  <c:v>LESIONADOS</c:v>
                </c:pt>
                <c:pt idx="2">
                  <c:v>FALLECIDOS</c:v>
                </c:pt>
              </c:strCache>
            </c:strRef>
          </c:cat>
          <c:val>
            <c:numRef>
              <c:f>Hoja5!$I$7:$I$9</c:f>
              <c:numCache>
                <c:formatCode>#,##0</c:formatCode>
                <c:ptCount val="3"/>
                <c:pt idx="0">
                  <c:v>19529</c:v>
                </c:pt>
                <c:pt idx="1">
                  <c:v>7707</c:v>
                </c:pt>
                <c:pt idx="2">
                  <c:v>981</c:v>
                </c:pt>
              </c:numCache>
            </c:numRef>
          </c:val>
          <c:extLst xmlns:c16r2="http://schemas.microsoft.com/office/drawing/2015/06/chart">
            <c:ext xmlns:c16="http://schemas.microsoft.com/office/drawing/2014/chart" uri="{C3380CC4-5D6E-409C-BE32-E72D297353CC}">
              <c16:uniqueId val="{00000002-FC33-4139-B7FD-E45737E23E3E}"/>
            </c:ext>
          </c:extLst>
        </c:ser>
        <c:dLbls>
          <c:showLegendKey val="0"/>
          <c:showVal val="0"/>
          <c:showCatName val="0"/>
          <c:showSerName val="0"/>
          <c:showPercent val="0"/>
          <c:showBubbleSize val="0"/>
        </c:dLbls>
        <c:gapWidth val="219"/>
        <c:overlap val="-27"/>
        <c:axId val="349081760"/>
        <c:axId val="349082320"/>
      </c:barChart>
      <c:lineChart>
        <c:grouping val="standard"/>
        <c:varyColors val="0"/>
        <c:ser>
          <c:idx val="3"/>
          <c:order val="3"/>
          <c:tx>
            <c:strRef>
              <c:f>Hoja5!$J$6</c:f>
              <c:strCache>
                <c:ptCount val="1"/>
                <c:pt idx="0">
                  <c:v>diferencia</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Hoja5!$F$7:$F$9</c:f>
              <c:strCache>
                <c:ptCount val="3"/>
                <c:pt idx="0">
                  <c:v>ACCIDENTES DE TTO</c:v>
                </c:pt>
                <c:pt idx="1">
                  <c:v>LESIONADOS</c:v>
                </c:pt>
                <c:pt idx="2">
                  <c:v>FALLECIDOS</c:v>
                </c:pt>
              </c:strCache>
            </c:strRef>
          </c:cat>
          <c:val>
            <c:numRef>
              <c:f>Hoja5!$J$7:$J$9</c:f>
              <c:numCache>
                <c:formatCode>0.0%</c:formatCode>
                <c:ptCount val="3"/>
                <c:pt idx="0">
                  <c:v>-6.6199999999999995E-2</c:v>
                </c:pt>
                <c:pt idx="1">
                  <c:v>-5.6300000000000003E-2</c:v>
                </c:pt>
                <c:pt idx="2">
                  <c:v>1.03E-2</c:v>
                </c:pt>
              </c:numCache>
            </c:numRef>
          </c:val>
          <c:smooth val="0"/>
          <c:extLst xmlns:c16r2="http://schemas.microsoft.com/office/drawing/2015/06/chart">
            <c:ext xmlns:c16="http://schemas.microsoft.com/office/drawing/2014/chart" uri="{C3380CC4-5D6E-409C-BE32-E72D297353CC}">
              <c16:uniqueId val="{00000003-FC33-4139-B7FD-E45737E23E3E}"/>
            </c:ext>
          </c:extLst>
        </c:ser>
        <c:dLbls>
          <c:showLegendKey val="0"/>
          <c:showVal val="0"/>
          <c:showCatName val="0"/>
          <c:showSerName val="0"/>
          <c:showPercent val="0"/>
          <c:showBubbleSize val="0"/>
        </c:dLbls>
        <c:marker val="1"/>
        <c:smooth val="0"/>
        <c:axId val="349083440"/>
        <c:axId val="349082880"/>
      </c:lineChart>
      <c:catAx>
        <c:axId val="349081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9082320"/>
        <c:crosses val="autoZero"/>
        <c:auto val="1"/>
        <c:lblAlgn val="ctr"/>
        <c:lblOffset val="100"/>
        <c:noMultiLvlLbl val="0"/>
      </c:catAx>
      <c:valAx>
        <c:axId val="349082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9081760"/>
        <c:crosses val="autoZero"/>
        <c:crossBetween val="between"/>
      </c:valAx>
      <c:valAx>
        <c:axId val="349082880"/>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9083440"/>
        <c:crosses val="max"/>
        <c:crossBetween val="between"/>
      </c:valAx>
      <c:catAx>
        <c:axId val="349083440"/>
        <c:scaling>
          <c:orientation val="minMax"/>
        </c:scaling>
        <c:delete val="1"/>
        <c:axPos val="b"/>
        <c:numFmt formatCode="General" sourceLinked="1"/>
        <c:majorTickMark val="none"/>
        <c:minorTickMark val="none"/>
        <c:tickLblPos val="nextTo"/>
        <c:crossAx val="34908288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99819304931242"/>
          <c:y val="0.15040816748300162"/>
          <c:w val="0.77154916606185187"/>
          <c:h val="0.6517819524527938"/>
        </c:manualLayout>
      </c:layout>
      <c:barChart>
        <c:barDir val="col"/>
        <c:grouping val="clustered"/>
        <c:varyColors val="0"/>
        <c:ser>
          <c:idx val="0"/>
          <c:order val="0"/>
          <c:tx>
            <c:strRef>
              <c:f>PARQUEVEHICULARCRECIMIENTO!$B$2</c:f>
              <c:strCache>
                <c:ptCount val="1"/>
                <c:pt idx="0">
                  <c:v>PARQUE VEHICULAR</c:v>
                </c:pt>
              </c:strCache>
            </c:strRef>
          </c:tx>
          <c:spPr>
            <a:solidFill>
              <a:schemeClr val="accent1">
                <a:alpha val="85000"/>
              </a:schemeClr>
            </a:solidFill>
            <a:ln w="9525" cap="flat" cmpd="sng" algn="ctr">
              <a:solidFill>
                <a:schemeClr val="accent1">
                  <a:lumMod val="75000"/>
                </a:schemeClr>
              </a:solidFill>
              <a:round/>
            </a:ln>
            <a:effectLst/>
          </c:spPr>
          <c:invertIfNegative val="0"/>
          <c:dLbls>
            <c:dLbl>
              <c:idx val="0"/>
              <c:layout>
                <c:manualLayout>
                  <c:x val="8.7513676165288535E-3"/>
                  <c:y val="3.499562554680665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036-405B-B80D-1F0B691DF3B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PARQUEVEHICULARCRECIMIENTO!$A$6:$A$19</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PARQUEVEHICULARCRECIMIENTO!$B$6:$B$19</c:f>
              <c:numCache>
                <c:formatCode>#,##0</c:formatCode>
                <c:ptCount val="14"/>
                <c:pt idx="0">
                  <c:v>446709</c:v>
                </c:pt>
                <c:pt idx="1">
                  <c:v>485294</c:v>
                </c:pt>
                <c:pt idx="2">
                  <c:v>527244</c:v>
                </c:pt>
                <c:pt idx="3">
                  <c:v>575244</c:v>
                </c:pt>
                <c:pt idx="4">
                  <c:v>619963</c:v>
                </c:pt>
                <c:pt idx="5">
                  <c:v>654647</c:v>
                </c:pt>
                <c:pt idx="6">
                  <c:v>686647</c:v>
                </c:pt>
                <c:pt idx="7">
                  <c:v>724603</c:v>
                </c:pt>
                <c:pt idx="8">
                  <c:v>766885</c:v>
                </c:pt>
                <c:pt idx="9">
                  <c:v>809285</c:v>
                </c:pt>
                <c:pt idx="10">
                  <c:v>858459</c:v>
                </c:pt>
                <c:pt idx="11">
                  <c:v>923898</c:v>
                </c:pt>
                <c:pt idx="12">
                  <c:v>1008078</c:v>
                </c:pt>
                <c:pt idx="13">
                  <c:v>1095193</c:v>
                </c:pt>
              </c:numCache>
            </c:numRef>
          </c:val>
          <c:extLst xmlns:c16r2="http://schemas.microsoft.com/office/drawing/2015/06/chart">
            <c:ext xmlns:c16="http://schemas.microsoft.com/office/drawing/2014/chart" uri="{C3380CC4-5D6E-409C-BE32-E72D297353CC}">
              <c16:uniqueId val="{00000001-B036-405B-B80D-1F0B691DF3B0}"/>
            </c:ext>
          </c:extLst>
        </c:ser>
        <c:ser>
          <c:idx val="1"/>
          <c:order val="1"/>
          <c:tx>
            <c:strRef>
              <c:f>PARQUEVEHICULARCRECIMIENTO!$E$2</c:f>
              <c:strCache>
                <c:ptCount val="1"/>
                <c:pt idx="0">
                  <c:v>SINIESTROS VIALES</c:v>
                </c:pt>
              </c:strCache>
            </c:strRef>
          </c:tx>
          <c:spPr>
            <a:solidFill>
              <a:schemeClr val="accent2">
                <a:alpha val="85000"/>
              </a:schemeClr>
            </a:solidFill>
            <a:ln w="9525" cap="flat" cmpd="sng" algn="ctr">
              <a:solidFill>
                <a:schemeClr val="accent2">
                  <a:lumMod val="7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PARQUEVEHICULARCRECIMIENTO!$A$6:$A$19</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PARQUEVEHICULARCRECIMIENTO!$E$6:$E$19</c:f>
              <c:numCache>
                <c:formatCode>#,##0</c:formatCode>
                <c:ptCount val="14"/>
                <c:pt idx="0">
                  <c:v>24774</c:v>
                </c:pt>
                <c:pt idx="1">
                  <c:v>23476</c:v>
                </c:pt>
                <c:pt idx="2">
                  <c:v>24379</c:v>
                </c:pt>
                <c:pt idx="3">
                  <c:v>23173</c:v>
                </c:pt>
                <c:pt idx="4">
                  <c:v>19935</c:v>
                </c:pt>
                <c:pt idx="5">
                  <c:v>18289</c:v>
                </c:pt>
                <c:pt idx="6">
                  <c:v>20602</c:v>
                </c:pt>
                <c:pt idx="7">
                  <c:v>21477</c:v>
                </c:pt>
                <c:pt idx="8">
                  <c:v>22513</c:v>
                </c:pt>
                <c:pt idx="9">
                  <c:v>23098</c:v>
                </c:pt>
                <c:pt idx="10">
                  <c:v>23599</c:v>
                </c:pt>
                <c:pt idx="11">
                  <c:v>22281</c:v>
                </c:pt>
                <c:pt idx="12">
                  <c:v>22945</c:v>
                </c:pt>
                <c:pt idx="13">
                  <c:v>22958</c:v>
                </c:pt>
              </c:numCache>
            </c:numRef>
          </c:val>
          <c:extLst xmlns:c16r2="http://schemas.microsoft.com/office/drawing/2015/06/chart">
            <c:ext xmlns:c16="http://schemas.microsoft.com/office/drawing/2014/chart" uri="{C3380CC4-5D6E-409C-BE32-E72D297353CC}">
              <c16:uniqueId val="{00000002-B036-405B-B80D-1F0B691DF3B0}"/>
            </c:ext>
          </c:extLst>
        </c:ser>
        <c:dLbls>
          <c:showLegendKey val="0"/>
          <c:showVal val="1"/>
          <c:showCatName val="0"/>
          <c:showSerName val="0"/>
          <c:showPercent val="0"/>
          <c:showBubbleSize val="0"/>
        </c:dLbls>
        <c:gapWidth val="65"/>
        <c:axId val="349086800"/>
        <c:axId val="349087360"/>
      </c:barChart>
      <c:lineChart>
        <c:grouping val="standard"/>
        <c:varyColors val="0"/>
        <c:ser>
          <c:idx val="2"/>
          <c:order val="2"/>
          <c:tx>
            <c:strRef>
              <c:f>PARQUEVEHICULARCRECIMIENTO!$D$2</c:f>
              <c:strCache>
                <c:ptCount val="1"/>
                <c:pt idx="0">
                  <c:v>CRECIMIENTO anual Parque Vehicular </c:v>
                </c:pt>
              </c:strCache>
            </c:strRef>
          </c:tx>
          <c:spPr>
            <a:ln w="6350" cap="flat" cmpd="sng" algn="ctr">
              <a:solidFill>
                <a:srgbClr val="002060"/>
              </a:solidFill>
              <a:prstDash val="solid"/>
              <a:miter lim="800000"/>
            </a:ln>
            <a:effectLst/>
          </c:spPr>
          <c:marker>
            <c:symbol val="diamond"/>
            <c:size val="4"/>
            <c:spPr>
              <a:solidFill>
                <a:srgbClr val="002060">
                  <a:alpha val="85000"/>
                </a:srgbClr>
              </a:solidFill>
              <a:ln w="6350" cap="sq" cmpd="sng" algn="ctr">
                <a:solidFill>
                  <a:srgbClr val="002060"/>
                </a:solidFill>
                <a:prstDash val="solid"/>
                <a:miter lim="800000"/>
              </a:ln>
              <a:effectLst/>
            </c:spPr>
          </c:marker>
          <c:dPt>
            <c:idx val="9"/>
            <c:marker>
              <c:symbol val="diamond"/>
              <c:size val="4"/>
              <c:spPr>
                <a:solidFill>
                  <a:srgbClr val="002060">
                    <a:alpha val="85000"/>
                  </a:srgbClr>
                </a:solidFill>
                <a:ln w="6350" cap="sq" cmpd="sng" algn="ctr">
                  <a:solidFill>
                    <a:srgbClr val="002060"/>
                  </a:solidFill>
                  <a:prstDash val="solid"/>
                  <a:miter lim="800000"/>
                </a:ln>
                <a:effectLst/>
              </c:spPr>
            </c:marker>
            <c:bubble3D val="0"/>
            <c:spPr>
              <a:ln w="1270" cap="flat" cmpd="sng" algn="ctr">
                <a:solidFill>
                  <a:srgbClr val="002060"/>
                </a:solidFill>
                <a:prstDash val="solid"/>
                <a:miter lim="800000"/>
              </a:ln>
              <a:effectLst/>
            </c:spPr>
            <c:extLst xmlns:c16r2="http://schemas.microsoft.com/office/drawing/2015/06/chart">
              <c:ext xmlns:c16="http://schemas.microsoft.com/office/drawing/2014/chart" uri="{C3380CC4-5D6E-409C-BE32-E72D297353CC}">
                <c16:uniqueId val="{00000004-B036-405B-B80D-1F0B691DF3B0}"/>
              </c:ext>
            </c:extLst>
          </c:dPt>
          <c:dLbls>
            <c:dLbl>
              <c:idx val="0"/>
              <c:layout>
                <c:manualLayout>
                  <c:x val="-3.938115427437984E-2"/>
                  <c:y val="3.49956255468066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036-405B-B80D-1F0B691DF3B0}"/>
                </c:ext>
                <c:ext xmlns:c15="http://schemas.microsoft.com/office/drawing/2012/chart" uri="{CE6537A1-D6FC-4f65-9D91-7224C49458BB}"/>
              </c:extLst>
            </c:dLbl>
            <c:dLbl>
              <c:idx val="1"/>
              <c:layout>
                <c:manualLayout>
                  <c:x val="-3.9381154274379861E-2"/>
                  <c:y val="3.1496062992125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036-405B-B80D-1F0B691DF3B0}"/>
                </c:ext>
                <c:ext xmlns:c15="http://schemas.microsoft.com/office/drawing/2012/chart" uri="{CE6537A1-D6FC-4f65-9D91-7224C49458BB}"/>
              </c:extLst>
            </c:dLbl>
            <c:dLbl>
              <c:idx val="2"/>
              <c:layout>
                <c:manualLayout>
                  <c:x val="-3.938115427437984E-2"/>
                  <c:y val="3.499562554680665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036-405B-B80D-1F0B691DF3B0}"/>
                </c:ext>
                <c:ext xmlns:c15="http://schemas.microsoft.com/office/drawing/2012/chart" uri="{CE6537A1-D6FC-4f65-9D91-7224C49458BB}"/>
              </c:extLst>
            </c:dLbl>
            <c:dLbl>
              <c:idx val="3"/>
              <c:layout>
                <c:manualLayout>
                  <c:x val="-4.1568996178512049E-2"/>
                  <c:y val="3.84951881014873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036-405B-B80D-1F0B691DF3B0}"/>
                </c:ext>
                <c:ext xmlns:c15="http://schemas.microsoft.com/office/drawing/2012/chart" uri="{CE6537A1-D6FC-4f65-9D91-7224C49458BB}"/>
              </c:extLst>
            </c:dLbl>
            <c:dLbl>
              <c:idx val="4"/>
              <c:layout>
                <c:manualLayout>
                  <c:x val="-3.9381154274379916E-2"/>
                  <c:y val="3.1496062992125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036-405B-B80D-1F0B691DF3B0}"/>
                </c:ext>
                <c:ext xmlns:c15="http://schemas.microsoft.com/office/drawing/2012/chart" uri="{CE6537A1-D6FC-4f65-9D91-7224C49458BB}"/>
              </c:extLst>
            </c:dLbl>
            <c:dLbl>
              <c:idx val="5"/>
              <c:layout>
                <c:manualLayout>
                  <c:x val="-4.1568996178512049E-2"/>
                  <c:y val="2.7996500437445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036-405B-B80D-1F0B691DF3B0}"/>
                </c:ext>
                <c:ext xmlns:c15="http://schemas.microsoft.com/office/drawing/2012/chart" uri="{CE6537A1-D6FC-4f65-9D91-7224C49458BB}"/>
              </c:extLst>
            </c:dLbl>
            <c:dLbl>
              <c:idx val="6"/>
              <c:layout>
                <c:manualLayout>
                  <c:x val="-4.1568996178512049E-2"/>
                  <c:y val="2.09973753280839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036-405B-B80D-1F0B691DF3B0}"/>
                </c:ext>
                <c:ext xmlns:c15="http://schemas.microsoft.com/office/drawing/2012/chart" uri="{CE6537A1-D6FC-4f65-9D91-7224C49458BB}"/>
              </c:extLst>
            </c:dLbl>
            <c:dLbl>
              <c:idx val="7"/>
              <c:layout>
                <c:manualLayout>
                  <c:x val="-4.3756838082644266E-2"/>
                  <c:y val="3.1496062992125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036-405B-B80D-1F0B691DF3B0}"/>
                </c:ext>
                <c:ext xmlns:c15="http://schemas.microsoft.com/office/drawing/2012/chart" uri="{CE6537A1-D6FC-4f65-9D91-7224C49458BB}"/>
              </c:extLst>
            </c:dLbl>
            <c:dLbl>
              <c:idx val="8"/>
              <c:layout>
                <c:manualLayout>
                  <c:x val="-4.1568996178512049E-2"/>
                  <c:y val="3.1496062992125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036-405B-B80D-1F0B691DF3B0}"/>
                </c:ext>
                <c:ext xmlns:c15="http://schemas.microsoft.com/office/drawing/2012/chart" uri="{CE6537A1-D6FC-4f65-9D91-7224C49458BB}"/>
              </c:extLst>
            </c:dLbl>
            <c:dLbl>
              <c:idx val="9"/>
              <c:layout>
                <c:manualLayout>
                  <c:x val="-4.1568996178512049E-2"/>
                  <c:y val="2.79965004374453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036-405B-B80D-1F0B691DF3B0}"/>
                </c:ext>
                <c:ext xmlns:c15="http://schemas.microsoft.com/office/drawing/2012/chart" uri="{CE6537A1-D6FC-4f65-9D91-7224C49458BB}"/>
              </c:extLst>
            </c:dLbl>
            <c:dLbl>
              <c:idx val="10"/>
              <c:layout>
                <c:manualLayout>
                  <c:x val="-3.938115427437984E-2"/>
                  <c:y val="3.1496062992125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B036-405B-B80D-1F0B691DF3B0}"/>
                </c:ext>
                <c:ext xmlns:c15="http://schemas.microsoft.com/office/drawing/2012/chart" uri="{CE6537A1-D6FC-4f65-9D91-7224C49458BB}"/>
              </c:extLst>
            </c:dLbl>
            <c:dLbl>
              <c:idx val="11"/>
              <c:layout>
                <c:manualLayout>
                  <c:x val="-4.1568996178512049E-2"/>
                  <c:y val="5.24934383202098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B036-405B-B80D-1F0B691DF3B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PARQUEVEHICULARCRECIMIENTO!$A$6:$A$18</c:f>
              <c:numCache>
                <c:formatCode>General</c:formatCode>
                <c:ptCount val="13"/>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numCache>
            </c:numRef>
          </c:cat>
          <c:val>
            <c:numRef>
              <c:f>PARQUEVEHICULARCRECIMIENTO!$D$6:$D$19</c:f>
              <c:numCache>
                <c:formatCode>0%</c:formatCode>
                <c:ptCount val="14"/>
                <c:pt idx="0">
                  <c:v>8.7958827782739987E-2</c:v>
                </c:pt>
                <c:pt idx="1">
                  <c:v>7.9508504123273732E-2</c:v>
                </c:pt>
                <c:pt idx="2">
                  <c:v>7.9564679730826718E-2</c:v>
                </c:pt>
                <c:pt idx="3">
                  <c:v>8.3442852076683977E-2</c:v>
                </c:pt>
                <c:pt idx="4">
                  <c:v>7.2131723989980051E-2</c:v>
                </c:pt>
                <c:pt idx="5">
                  <c:v>5.2981224996066584E-2</c:v>
                </c:pt>
                <c:pt idx="6">
                  <c:v>4.6603276501608538E-2</c:v>
                </c:pt>
                <c:pt idx="7">
                  <c:v>5.2381786992325451E-2</c:v>
                </c:pt>
                <c:pt idx="8">
                  <c:v>5.5134733369410015E-2</c:v>
                </c:pt>
                <c:pt idx="9">
                  <c:v>5.2391926206466204E-2</c:v>
                </c:pt>
                <c:pt idx="10">
                  <c:v>5.7281710600040302E-2</c:v>
                </c:pt>
                <c:pt idx="11">
                  <c:v>7.0829247384451524E-2</c:v>
                </c:pt>
                <c:pt idx="12">
                  <c:v>8.3505443031194018E-2</c:v>
                </c:pt>
                <c:pt idx="13">
                  <c:v>7.9543057707636922E-2</c:v>
                </c:pt>
              </c:numCache>
            </c:numRef>
          </c:val>
          <c:smooth val="0"/>
          <c:extLst xmlns:c16r2="http://schemas.microsoft.com/office/drawing/2015/06/chart">
            <c:ext xmlns:c16="http://schemas.microsoft.com/office/drawing/2014/chart" uri="{C3380CC4-5D6E-409C-BE32-E72D297353CC}">
              <c16:uniqueId val="{00000010-B036-405B-B80D-1F0B691DF3B0}"/>
            </c:ext>
          </c:extLst>
        </c:ser>
        <c:dLbls>
          <c:showLegendKey val="0"/>
          <c:showVal val="0"/>
          <c:showCatName val="0"/>
          <c:showSerName val="0"/>
          <c:showPercent val="0"/>
          <c:showBubbleSize val="0"/>
        </c:dLbls>
        <c:marker val="1"/>
        <c:smooth val="0"/>
        <c:axId val="349088480"/>
        <c:axId val="349087920"/>
      </c:lineChart>
      <c:catAx>
        <c:axId val="3490868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SV"/>
                  <a:t>Años</a:t>
                </a:r>
                <a:r>
                  <a:rPr lang="es-SV" baseline="0"/>
                  <a:t> en analisis </a:t>
                </a:r>
                <a:r>
                  <a:rPr lang="es-SV"/>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SV"/>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SV"/>
          </a:p>
        </c:txPr>
        <c:crossAx val="349087360"/>
        <c:crosses val="autoZero"/>
        <c:auto val="1"/>
        <c:lblAlgn val="ctr"/>
        <c:lblOffset val="100"/>
        <c:noMultiLvlLbl val="0"/>
      </c:catAx>
      <c:valAx>
        <c:axId val="349087360"/>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SV"/>
                  <a:t>Cantidad de vehiculos</a:t>
                </a:r>
                <a:r>
                  <a:rPr lang="es-SV" baseline="0"/>
                  <a:t> y accidentes</a:t>
                </a:r>
                <a:endParaRPr lang="es-SV"/>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SV"/>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SV"/>
          </a:p>
        </c:txPr>
        <c:crossAx val="349086800"/>
        <c:crosses val="autoZero"/>
        <c:crossBetween val="between"/>
      </c:valAx>
      <c:valAx>
        <c:axId val="349087920"/>
        <c:scaling>
          <c:orientation val="minMax"/>
          <c:max val="0.30000000000000004"/>
        </c:scaling>
        <c:delete val="0"/>
        <c:axPos val="r"/>
        <c:title>
          <c:tx>
            <c:rich>
              <a:bodyPr rot="5400000" spcFirstLastPara="1" vertOverflow="ellipsis" wrap="square" anchor="ctr" anchorCtr="1"/>
              <a:lstStyle/>
              <a:p>
                <a:pPr>
                  <a:defRPr sz="900" b="1" i="0" u="none" strike="noStrike" kern="1200" baseline="0">
                    <a:solidFill>
                      <a:schemeClr val="dk1">
                        <a:lumMod val="75000"/>
                        <a:lumOff val="25000"/>
                      </a:schemeClr>
                    </a:solidFill>
                    <a:latin typeface="+mn-lt"/>
                    <a:ea typeface="+mn-ea"/>
                    <a:cs typeface="+mn-cs"/>
                  </a:defRPr>
                </a:pPr>
                <a:r>
                  <a:rPr lang="es-SV"/>
                  <a:t>Porcentaje</a:t>
                </a:r>
                <a:r>
                  <a:rPr lang="es-SV" baseline="0"/>
                  <a:t> de crecimiento por año</a:t>
                </a:r>
                <a:endParaRPr lang="es-SV"/>
              </a:p>
            </c:rich>
          </c:tx>
          <c:overlay val="0"/>
          <c:spPr>
            <a:noFill/>
            <a:ln>
              <a:noFill/>
            </a:ln>
            <a:effectLst/>
          </c:spPr>
          <c:txPr>
            <a:bodyPr rot="5400000" spcFirstLastPara="1" vertOverflow="ellipsis"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SV"/>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SV"/>
          </a:p>
        </c:txPr>
        <c:crossAx val="349088480"/>
        <c:crosses val="max"/>
        <c:crossBetween val="between"/>
      </c:valAx>
      <c:catAx>
        <c:axId val="349088480"/>
        <c:scaling>
          <c:orientation val="minMax"/>
        </c:scaling>
        <c:delete val="1"/>
        <c:axPos val="b"/>
        <c:numFmt formatCode="General" sourceLinked="1"/>
        <c:majorTickMark val="out"/>
        <c:minorTickMark val="none"/>
        <c:tickLblPos val="nextTo"/>
        <c:crossAx val="349087920"/>
        <c:crosses val="autoZero"/>
        <c:auto val="1"/>
        <c:lblAlgn val="ctr"/>
        <c:lblOffset val="100"/>
        <c:noMultiLvlLbl val="0"/>
      </c:catAx>
      <c:spPr>
        <a:noFill/>
        <a:ln>
          <a:noFill/>
        </a:ln>
        <a:effectLst/>
      </c:spPr>
    </c:plotArea>
    <c:legend>
      <c:legendPos val="b"/>
      <c:layout>
        <c:manualLayout>
          <c:xMode val="edge"/>
          <c:yMode val="edge"/>
          <c:x val="7.6254042554730922E-2"/>
          <c:y val="0.92694621833688129"/>
          <c:w val="0.89999994831869523"/>
          <c:h val="5.905553144439623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'ACCIDENTEABILIDAD REGIONES'!$E$5</c:f>
              <c:strCache>
                <c:ptCount val="1"/>
                <c:pt idx="0">
                  <c:v>2016</c:v>
                </c:pt>
              </c:strCache>
            </c:strRef>
          </c:tx>
          <c:spPr>
            <a:solidFill>
              <a:schemeClr val="accent1"/>
            </a:solidFill>
            <a:ln>
              <a:noFill/>
            </a:ln>
            <a:effectLst/>
          </c:spPr>
          <c:invertIfNegative val="0"/>
          <c:cat>
            <c:strRef>
              <c:f>'ACCIDENTEABILIDAD REGIONES'!$D$6:$D$10</c:f>
              <c:strCache>
                <c:ptCount val="5"/>
                <c:pt idx="0">
                  <c:v>Región Metropolitana</c:v>
                </c:pt>
                <c:pt idx="1">
                  <c:v>Región Central</c:v>
                </c:pt>
                <c:pt idx="2">
                  <c:v>Región Paracentral</c:v>
                </c:pt>
                <c:pt idx="3">
                  <c:v>Región Oriental</c:v>
                </c:pt>
                <c:pt idx="4">
                  <c:v>Región Occidental</c:v>
                </c:pt>
              </c:strCache>
            </c:strRef>
          </c:cat>
          <c:val>
            <c:numRef>
              <c:f>'ACCIDENTEABILIDAD REGIONES'!$E$6:$E$10</c:f>
              <c:numCache>
                <c:formatCode>General</c:formatCode>
                <c:ptCount val="5"/>
                <c:pt idx="0">
                  <c:v>12344</c:v>
                </c:pt>
                <c:pt idx="1">
                  <c:v>3264</c:v>
                </c:pt>
                <c:pt idx="2">
                  <c:v>1439</c:v>
                </c:pt>
                <c:pt idx="3">
                  <c:v>3004</c:v>
                </c:pt>
                <c:pt idx="4">
                  <c:v>2892</c:v>
                </c:pt>
              </c:numCache>
            </c:numRef>
          </c:val>
          <c:extLst xmlns:c16r2="http://schemas.microsoft.com/office/drawing/2015/06/chart">
            <c:ext xmlns:c16="http://schemas.microsoft.com/office/drawing/2014/chart" uri="{C3380CC4-5D6E-409C-BE32-E72D297353CC}">
              <c16:uniqueId val="{00000000-2639-4CD4-8BDE-C238D6C0E651}"/>
            </c:ext>
          </c:extLst>
        </c:ser>
        <c:ser>
          <c:idx val="1"/>
          <c:order val="1"/>
          <c:tx>
            <c:strRef>
              <c:f>'ACCIDENTEABILIDAD REGIONES'!$F$5</c:f>
              <c:strCache>
                <c:ptCount val="1"/>
                <c:pt idx="0">
                  <c:v>2017</c:v>
                </c:pt>
              </c:strCache>
            </c:strRef>
          </c:tx>
          <c:spPr>
            <a:solidFill>
              <a:schemeClr val="accent2"/>
            </a:solidFill>
            <a:ln>
              <a:noFill/>
            </a:ln>
            <a:effectLst/>
          </c:spPr>
          <c:invertIfNegative val="0"/>
          <c:cat>
            <c:strRef>
              <c:f>'ACCIDENTEABILIDAD REGIONES'!$D$6:$D$10</c:f>
              <c:strCache>
                <c:ptCount val="5"/>
                <c:pt idx="0">
                  <c:v>Región Metropolitana</c:v>
                </c:pt>
                <c:pt idx="1">
                  <c:v>Región Central</c:v>
                </c:pt>
                <c:pt idx="2">
                  <c:v>Región Paracentral</c:v>
                </c:pt>
                <c:pt idx="3">
                  <c:v>Región Oriental</c:v>
                </c:pt>
                <c:pt idx="4">
                  <c:v>Región Occidental</c:v>
                </c:pt>
              </c:strCache>
            </c:strRef>
          </c:cat>
          <c:val>
            <c:numRef>
              <c:f>'ACCIDENTEABILIDAD REGIONES'!$F$6:$F$10</c:f>
              <c:numCache>
                <c:formatCode>General</c:formatCode>
                <c:ptCount val="5"/>
                <c:pt idx="0">
                  <c:v>10854</c:v>
                </c:pt>
                <c:pt idx="1">
                  <c:v>3445</c:v>
                </c:pt>
                <c:pt idx="2">
                  <c:v>1447</c:v>
                </c:pt>
                <c:pt idx="3">
                  <c:v>3003</c:v>
                </c:pt>
                <c:pt idx="4">
                  <c:v>2833</c:v>
                </c:pt>
              </c:numCache>
            </c:numRef>
          </c:val>
          <c:extLst xmlns:c16r2="http://schemas.microsoft.com/office/drawing/2015/06/chart">
            <c:ext xmlns:c16="http://schemas.microsoft.com/office/drawing/2014/chart" uri="{C3380CC4-5D6E-409C-BE32-E72D297353CC}">
              <c16:uniqueId val="{00000001-2639-4CD4-8BDE-C238D6C0E651}"/>
            </c:ext>
          </c:extLst>
        </c:ser>
        <c:dLbls>
          <c:showLegendKey val="0"/>
          <c:showVal val="0"/>
          <c:showCatName val="0"/>
          <c:showSerName val="0"/>
          <c:showPercent val="0"/>
          <c:showBubbleSize val="0"/>
        </c:dLbls>
        <c:gapWidth val="150"/>
        <c:axId val="348370656"/>
        <c:axId val="348371216"/>
        <c:extLst xmlns:c16r2="http://schemas.microsoft.com/office/drawing/2015/06/chart">
          <c:ext xmlns:c15="http://schemas.microsoft.com/office/drawing/2012/chart" uri="{02D57815-91ED-43cb-92C2-25804820EDAC}">
            <c15:filteredBarSeries>
              <c15:ser>
                <c:idx val="2"/>
                <c:order val="2"/>
                <c:tx>
                  <c:strRef>
                    <c:extLst xmlns:c16r2="http://schemas.microsoft.com/office/drawing/2015/06/chart">
                      <c:ext uri="{02D57815-91ED-43cb-92C2-25804820EDAC}">
                        <c15:formulaRef>
                          <c15:sqref>'ACCIDENTEABILIDAD REGIONES'!$G$5</c15:sqref>
                        </c15:formulaRef>
                      </c:ext>
                    </c:extLst>
                    <c:strCache>
                      <c:ptCount val="1"/>
                      <c:pt idx="0">
                        <c:v>Diferencia </c:v>
                      </c:pt>
                    </c:strCache>
                  </c:strRef>
                </c:tx>
                <c:spPr>
                  <a:solidFill>
                    <a:schemeClr val="accent3"/>
                  </a:solidFill>
                  <a:ln>
                    <a:noFill/>
                  </a:ln>
                  <a:effectLst/>
                </c:spPr>
                <c:invertIfNegative val="0"/>
                <c:cat>
                  <c:strRef>
                    <c:extLst xmlns:c16r2="http://schemas.microsoft.com/office/drawing/2015/06/chart">
                      <c:ext uri="{02D57815-91ED-43cb-92C2-25804820EDAC}">
                        <c15:formulaRef>
                          <c15:sqref>'ACCIDENTEABILIDAD REGIONES'!$D$6:$D$10</c15:sqref>
                        </c15:formulaRef>
                      </c:ext>
                    </c:extLst>
                    <c:strCache>
                      <c:ptCount val="5"/>
                      <c:pt idx="0">
                        <c:v>Región Metropolitana</c:v>
                      </c:pt>
                      <c:pt idx="1">
                        <c:v>Región Central</c:v>
                      </c:pt>
                      <c:pt idx="2">
                        <c:v>Región Paracentral</c:v>
                      </c:pt>
                      <c:pt idx="3">
                        <c:v>Región Oriental</c:v>
                      </c:pt>
                      <c:pt idx="4">
                        <c:v>Región Occidental</c:v>
                      </c:pt>
                    </c:strCache>
                  </c:strRef>
                </c:cat>
                <c:val>
                  <c:numRef>
                    <c:extLst xmlns:c16r2="http://schemas.microsoft.com/office/drawing/2015/06/chart">
                      <c:ext uri="{02D57815-91ED-43cb-92C2-25804820EDAC}">
                        <c15:formulaRef>
                          <c15:sqref>'ACCIDENTEABILIDAD REGIONES'!$G$6:$G$10</c15:sqref>
                        </c15:formulaRef>
                      </c:ext>
                    </c:extLst>
                    <c:numCache>
                      <c:formatCode>General</c:formatCode>
                      <c:ptCount val="5"/>
                      <c:pt idx="0">
                        <c:v>-1490</c:v>
                      </c:pt>
                      <c:pt idx="1">
                        <c:v>181</c:v>
                      </c:pt>
                      <c:pt idx="2">
                        <c:v>8</c:v>
                      </c:pt>
                      <c:pt idx="3">
                        <c:v>-1</c:v>
                      </c:pt>
                      <c:pt idx="4">
                        <c:v>-59</c:v>
                      </c:pt>
                    </c:numCache>
                  </c:numRef>
                </c:val>
                <c:extLst xmlns:c16r2="http://schemas.microsoft.com/office/drawing/2015/06/chart">
                  <c:ext xmlns:c16="http://schemas.microsoft.com/office/drawing/2014/chart" uri="{C3380CC4-5D6E-409C-BE32-E72D297353CC}">
                    <c16:uniqueId val="{00000003-2639-4CD4-8BDE-C238D6C0E651}"/>
                  </c:ext>
                </c:extLst>
              </c15:ser>
            </c15:filteredBarSeries>
          </c:ext>
        </c:extLst>
      </c:barChart>
      <c:lineChart>
        <c:grouping val="standard"/>
        <c:varyColors val="0"/>
        <c:ser>
          <c:idx val="3"/>
          <c:order val="3"/>
          <c:tx>
            <c:strRef>
              <c:f>'ACCIDENTEABILIDAD REGIONES'!$H$5</c:f>
              <c:strCache>
                <c:ptCount val="1"/>
                <c:pt idx="0">
                  <c:v>%</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'ACCIDENTEABILIDAD REGIONES'!$D$6:$D$10</c:f>
              <c:strCache>
                <c:ptCount val="5"/>
                <c:pt idx="0">
                  <c:v>Región Metropolitana</c:v>
                </c:pt>
                <c:pt idx="1">
                  <c:v>Región Central</c:v>
                </c:pt>
                <c:pt idx="2">
                  <c:v>Región Paracentral</c:v>
                </c:pt>
                <c:pt idx="3">
                  <c:v>Región Oriental</c:v>
                </c:pt>
                <c:pt idx="4">
                  <c:v>Región Occidental</c:v>
                </c:pt>
              </c:strCache>
            </c:strRef>
          </c:cat>
          <c:val>
            <c:numRef>
              <c:f>'ACCIDENTEABILIDAD REGIONES'!$H$6:$H$10</c:f>
              <c:numCache>
                <c:formatCode>0.0%</c:formatCode>
                <c:ptCount val="5"/>
                <c:pt idx="0">
                  <c:v>-0.121</c:v>
                </c:pt>
                <c:pt idx="1">
                  <c:v>5.3999999999999999E-2</c:v>
                </c:pt>
                <c:pt idx="2">
                  <c:v>4.0000000000000001E-3</c:v>
                </c:pt>
                <c:pt idx="3">
                  <c:v>-1E-3</c:v>
                </c:pt>
                <c:pt idx="4" formatCode="0%">
                  <c:v>-0.06</c:v>
                </c:pt>
              </c:numCache>
            </c:numRef>
          </c:val>
          <c:smooth val="0"/>
          <c:extLst xmlns:c16r2="http://schemas.microsoft.com/office/drawing/2015/06/chart">
            <c:ext xmlns:c16="http://schemas.microsoft.com/office/drawing/2014/chart" uri="{C3380CC4-5D6E-409C-BE32-E72D297353CC}">
              <c16:uniqueId val="{00000002-2639-4CD4-8BDE-C238D6C0E651}"/>
            </c:ext>
          </c:extLst>
        </c:ser>
        <c:dLbls>
          <c:showLegendKey val="0"/>
          <c:showVal val="0"/>
          <c:showCatName val="0"/>
          <c:showSerName val="0"/>
          <c:showPercent val="0"/>
          <c:showBubbleSize val="0"/>
        </c:dLbls>
        <c:marker val="1"/>
        <c:smooth val="0"/>
        <c:axId val="348369536"/>
        <c:axId val="348370096"/>
      </c:lineChart>
      <c:catAx>
        <c:axId val="34837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8371216"/>
        <c:crosses val="autoZero"/>
        <c:auto val="1"/>
        <c:lblAlgn val="ctr"/>
        <c:lblOffset val="100"/>
        <c:noMultiLvlLbl val="0"/>
      </c:catAx>
      <c:valAx>
        <c:axId val="34837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8370656"/>
        <c:crosses val="autoZero"/>
        <c:crossBetween val="between"/>
      </c:valAx>
      <c:valAx>
        <c:axId val="348370096"/>
        <c:scaling>
          <c:orientation val="minMax"/>
        </c:scaling>
        <c:delete val="0"/>
        <c:axPos val="r"/>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8369536"/>
        <c:crosses val="max"/>
        <c:crossBetween val="between"/>
      </c:valAx>
      <c:catAx>
        <c:axId val="348369536"/>
        <c:scaling>
          <c:orientation val="minMax"/>
        </c:scaling>
        <c:delete val="1"/>
        <c:axPos val="b"/>
        <c:numFmt formatCode="General" sourceLinked="1"/>
        <c:majorTickMark val="out"/>
        <c:minorTickMark val="none"/>
        <c:tickLblPos val="nextTo"/>
        <c:crossAx val="34837009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2015</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Hoja1!$A$2:$A$5</c:f>
              <c:strCache>
                <c:ptCount val="4"/>
                <c:pt idx="0">
                  <c:v>COLISION</c:v>
                </c:pt>
                <c:pt idx="1">
                  <c:v>CHOQUE</c:v>
                </c:pt>
                <c:pt idx="2">
                  <c:v>VUELCO</c:v>
                </c:pt>
                <c:pt idx="3">
                  <c:v>ATROPELLO</c:v>
                </c:pt>
              </c:strCache>
            </c:strRef>
          </c:cat>
          <c:val>
            <c:numRef>
              <c:f>Hoja1!$B$2:$B$5</c:f>
              <c:numCache>
                <c:formatCode>General</c:formatCode>
                <c:ptCount val="4"/>
                <c:pt idx="0">
                  <c:v>308</c:v>
                </c:pt>
                <c:pt idx="1">
                  <c:v>138</c:v>
                </c:pt>
                <c:pt idx="2">
                  <c:v>63</c:v>
                </c:pt>
                <c:pt idx="3">
                  <c:v>578</c:v>
                </c:pt>
              </c:numCache>
            </c:numRef>
          </c:val>
          <c:extLst xmlns:c16r2="http://schemas.microsoft.com/office/drawing/2015/06/chart">
            <c:ext xmlns:c16="http://schemas.microsoft.com/office/drawing/2014/chart" uri="{C3380CC4-5D6E-409C-BE32-E72D297353CC}">
              <c16:uniqueId val="{00000000-40C8-4A15-AEE9-E82BB7F56A55}"/>
            </c:ext>
          </c:extLst>
        </c:ser>
        <c:ser>
          <c:idx val="1"/>
          <c:order val="1"/>
          <c:tx>
            <c:strRef>
              <c:f>Hoja1!$C$1</c:f>
              <c:strCache>
                <c:ptCount val="1"/>
                <c:pt idx="0">
                  <c:v>2016</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Hoja1!$A$2:$A$5</c:f>
              <c:strCache>
                <c:ptCount val="4"/>
                <c:pt idx="0">
                  <c:v>COLISION</c:v>
                </c:pt>
                <c:pt idx="1">
                  <c:v>CHOQUE</c:v>
                </c:pt>
                <c:pt idx="2">
                  <c:v>VUELCO</c:v>
                </c:pt>
                <c:pt idx="3">
                  <c:v>ATROPELLO</c:v>
                </c:pt>
              </c:strCache>
            </c:strRef>
          </c:cat>
          <c:val>
            <c:numRef>
              <c:f>Hoja1!$C$2:$C$5</c:f>
              <c:numCache>
                <c:formatCode>General</c:formatCode>
                <c:ptCount val="4"/>
                <c:pt idx="0">
                  <c:v>325</c:v>
                </c:pt>
                <c:pt idx="1">
                  <c:v>188</c:v>
                </c:pt>
                <c:pt idx="2">
                  <c:v>52</c:v>
                </c:pt>
                <c:pt idx="3">
                  <c:v>585</c:v>
                </c:pt>
              </c:numCache>
            </c:numRef>
          </c:val>
          <c:extLst xmlns:c16r2="http://schemas.microsoft.com/office/drawing/2015/06/chart">
            <c:ext xmlns:c16="http://schemas.microsoft.com/office/drawing/2014/chart" uri="{C3380CC4-5D6E-409C-BE32-E72D297353CC}">
              <c16:uniqueId val="{00000001-40C8-4A15-AEE9-E82BB7F56A55}"/>
            </c:ext>
          </c:extLst>
        </c:ser>
        <c:dLbls>
          <c:showLegendKey val="0"/>
          <c:showVal val="0"/>
          <c:showCatName val="0"/>
          <c:showSerName val="0"/>
          <c:showPercent val="0"/>
          <c:showBubbleSize val="0"/>
        </c:dLbls>
        <c:gapWidth val="247"/>
        <c:axId val="348377376"/>
        <c:axId val="348377936"/>
      </c:barChart>
      <c:lineChart>
        <c:grouping val="standard"/>
        <c:varyColors val="0"/>
        <c:ser>
          <c:idx val="2"/>
          <c:order val="2"/>
          <c:tx>
            <c:strRef>
              <c:f>Hoja1!$D$1</c:f>
              <c:strCache>
                <c:ptCount val="1"/>
                <c:pt idx="0">
                  <c:v>RESULTADO PORCELTUAL </c:v>
                </c:pt>
              </c:strCache>
            </c:strRef>
          </c:tx>
          <c:spPr>
            <a:ln w="22225" cap="rnd">
              <a:solidFill>
                <a:schemeClr val="accent4"/>
              </a:solidFill>
              <a:round/>
            </a:ln>
            <a:effectLst/>
          </c:spPr>
          <c:marker>
            <c:symbol val="none"/>
          </c:marker>
          <c:dLbls>
            <c:dLbl>
              <c:idx val="0"/>
              <c:layout>
                <c:manualLayout>
                  <c:x val="-6.9444444444444657E-3"/>
                  <c:y val="-8.33333333333334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40C8-4A15-AEE9-E82BB7F56A5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Hoja1!$A$2:$A$5</c:f>
              <c:strCache>
                <c:ptCount val="4"/>
                <c:pt idx="0">
                  <c:v>COLISION</c:v>
                </c:pt>
                <c:pt idx="1">
                  <c:v>CHOQUE</c:v>
                </c:pt>
                <c:pt idx="2">
                  <c:v>VUELCO</c:v>
                </c:pt>
                <c:pt idx="3">
                  <c:v>ATROPELLO</c:v>
                </c:pt>
              </c:strCache>
            </c:strRef>
          </c:cat>
          <c:val>
            <c:numRef>
              <c:f>Hoja1!$D$2:$D$5</c:f>
              <c:numCache>
                <c:formatCode>0.00%</c:formatCode>
                <c:ptCount val="4"/>
                <c:pt idx="0">
                  <c:v>5.5E-2</c:v>
                </c:pt>
                <c:pt idx="1">
                  <c:v>0.36199999999999999</c:v>
                </c:pt>
                <c:pt idx="2">
                  <c:v>-0.17499999999999999</c:v>
                </c:pt>
                <c:pt idx="3">
                  <c:v>7.0000000000000001E-3</c:v>
                </c:pt>
              </c:numCache>
            </c:numRef>
          </c:val>
          <c:smooth val="0"/>
          <c:extLst xmlns:c16r2="http://schemas.microsoft.com/office/drawing/2015/06/chart">
            <c:ext xmlns:c16="http://schemas.microsoft.com/office/drawing/2014/chart" uri="{C3380CC4-5D6E-409C-BE32-E72D297353CC}">
              <c16:uniqueId val="{00000003-40C8-4A15-AEE9-E82BB7F56A55}"/>
            </c:ext>
          </c:extLst>
        </c:ser>
        <c:dLbls>
          <c:showLegendKey val="0"/>
          <c:showVal val="0"/>
          <c:showCatName val="0"/>
          <c:showSerName val="0"/>
          <c:showPercent val="0"/>
          <c:showBubbleSize val="0"/>
        </c:dLbls>
        <c:marker val="1"/>
        <c:smooth val="0"/>
        <c:axId val="348379056"/>
        <c:axId val="348378496"/>
      </c:lineChart>
      <c:catAx>
        <c:axId val="34837737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SV"/>
          </a:p>
        </c:txPr>
        <c:crossAx val="348377936"/>
        <c:crosses val="autoZero"/>
        <c:auto val="1"/>
        <c:lblAlgn val="ctr"/>
        <c:lblOffset val="100"/>
        <c:noMultiLvlLbl val="0"/>
      </c:catAx>
      <c:valAx>
        <c:axId val="34837793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SV"/>
          </a:p>
        </c:txPr>
        <c:crossAx val="348377376"/>
        <c:crosses val="autoZero"/>
        <c:crossBetween val="between"/>
      </c:valAx>
      <c:valAx>
        <c:axId val="348378496"/>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SV"/>
          </a:p>
        </c:txPr>
        <c:crossAx val="348379056"/>
        <c:crosses val="max"/>
        <c:crossBetween val="between"/>
      </c:valAx>
      <c:catAx>
        <c:axId val="348379056"/>
        <c:scaling>
          <c:orientation val="minMax"/>
        </c:scaling>
        <c:delete val="1"/>
        <c:axPos val="b"/>
        <c:numFmt formatCode="General" sourceLinked="1"/>
        <c:majorTickMark val="out"/>
        <c:minorTickMark val="none"/>
        <c:tickLblPos val="nextTo"/>
        <c:crossAx val="348378496"/>
        <c:crosses val="autoZero"/>
        <c:auto val="1"/>
        <c:lblAlgn val="ctr"/>
        <c:lblOffset val="100"/>
        <c:noMultiLvlLbl val="0"/>
      </c:cat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SV"/>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'PRINCIPAPALES CAUSAS DE ACCIDEN'!$F$5</c:f>
              <c:strCache>
                <c:ptCount val="1"/>
                <c:pt idx="0">
                  <c:v>2016</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'PRINCIPAPALES CAUSAS DE ACCIDEN'!$D$6:$E$13</c:f>
              <c:multiLvlStrCache>
                <c:ptCount val="6"/>
                <c:lvl>
                  <c:pt idx="0">
                    <c:v>DISTRACCION DEL CONDUCTOR</c:v>
                  </c:pt>
                  <c:pt idx="1">
                    <c:v>INVADIR CARRIL</c:v>
                  </c:pt>
                  <c:pt idx="2">
                    <c:v>NO RESPETAR SEÑAL DE PRIORIDAD</c:v>
                  </c:pt>
                  <c:pt idx="3">
                    <c:v>NO GUARDAR DISTANCIA DE SEGURIDAD</c:v>
                  </c:pt>
                  <c:pt idx="4">
                    <c:v>VELOCIDAD INADECUADA</c:v>
                  </c:pt>
                  <c:pt idx="5">
                    <c:v>ESTADO DE EBRIEDAD O DROGA</c:v>
                  </c:pt>
                </c:lvl>
                <c:lvl>
                  <c:pt idx="0">
                    <c:v>1</c:v>
                  </c:pt>
                  <c:pt idx="1">
                    <c:v>2</c:v>
                  </c:pt>
                  <c:pt idx="2">
                    <c:v>3</c:v>
                  </c:pt>
                  <c:pt idx="3">
                    <c:v>4</c:v>
                  </c:pt>
                  <c:pt idx="4">
                    <c:v>5</c:v>
                  </c:pt>
                  <c:pt idx="5">
                    <c:v>8</c:v>
                  </c:pt>
                </c:lvl>
              </c:multiLvlStrCache>
            </c:multiLvlStrRef>
          </c:cat>
          <c:val>
            <c:numRef>
              <c:f>'PRINCIPAPALES CAUSAS DE ACCIDEN'!$F$6:$F$13</c:f>
              <c:numCache>
                <c:formatCode>General</c:formatCode>
                <c:ptCount val="6"/>
                <c:pt idx="0">
                  <c:v>4735</c:v>
                </c:pt>
                <c:pt idx="1">
                  <c:v>5152</c:v>
                </c:pt>
                <c:pt idx="2">
                  <c:v>4008</c:v>
                </c:pt>
                <c:pt idx="3">
                  <c:v>3579</c:v>
                </c:pt>
                <c:pt idx="4">
                  <c:v>1410</c:v>
                </c:pt>
                <c:pt idx="5">
                  <c:v>476</c:v>
                </c:pt>
              </c:numCache>
            </c:numRef>
          </c:val>
          <c:extLst xmlns:c16r2="http://schemas.microsoft.com/office/drawing/2015/06/chart">
            <c:ext xmlns:c16="http://schemas.microsoft.com/office/drawing/2014/chart" uri="{C3380CC4-5D6E-409C-BE32-E72D297353CC}">
              <c16:uniqueId val="{00000000-BA88-4522-B500-770473319234}"/>
            </c:ext>
          </c:extLst>
        </c:ser>
        <c:ser>
          <c:idx val="1"/>
          <c:order val="1"/>
          <c:tx>
            <c:strRef>
              <c:f>'PRINCIPAPALES CAUSAS DE ACCIDEN'!$G$5</c:f>
              <c:strCache>
                <c:ptCount val="1"/>
                <c:pt idx="0">
                  <c:v>2017</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'PRINCIPAPALES CAUSAS DE ACCIDEN'!$D$6:$E$13</c:f>
              <c:multiLvlStrCache>
                <c:ptCount val="6"/>
                <c:lvl>
                  <c:pt idx="0">
                    <c:v>DISTRACCION DEL CONDUCTOR</c:v>
                  </c:pt>
                  <c:pt idx="1">
                    <c:v>INVADIR CARRIL</c:v>
                  </c:pt>
                  <c:pt idx="2">
                    <c:v>NO RESPETAR SEÑAL DE PRIORIDAD</c:v>
                  </c:pt>
                  <c:pt idx="3">
                    <c:v>NO GUARDAR DISTANCIA DE SEGURIDAD</c:v>
                  </c:pt>
                  <c:pt idx="4">
                    <c:v>VELOCIDAD INADECUADA</c:v>
                  </c:pt>
                  <c:pt idx="5">
                    <c:v>ESTADO DE EBRIEDAD O DROGA</c:v>
                  </c:pt>
                </c:lvl>
                <c:lvl>
                  <c:pt idx="0">
                    <c:v>1</c:v>
                  </c:pt>
                  <c:pt idx="1">
                    <c:v>2</c:v>
                  </c:pt>
                  <c:pt idx="2">
                    <c:v>3</c:v>
                  </c:pt>
                  <c:pt idx="3">
                    <c:v>4</c:v>
                  </c:pt>
                  <c:pt idx="4">
                    <c:v>5</c:v>
                  </c:pt>
                  <c:pt idx="5">
                    <c:v>8</c:v>
                  </c:pt>
                </c:lvl>
              </c:multiLvlStrCache>
            </c:multiLvlStrRef>
          </c:cat>
          <c:val>
            <c:numRef>
              <c:f>'PRINCIPAPALES CAUSAS DE ACCIDEN'!$G$6:$G$13</c:f>
              <c:numCache>
                <c:formatCode>General</c:formatCode>
                <c:ptCount val="6"/>
                <c:pt idx="0">
                  <c:v>4758</c:v>
                </c:pt>
                <c:pt idx="1">
                  <c:v>4661</c:v>
                </c:pt>
                <c:pt idx="2">
                  <c:v>3579</c:v>
                </c:pt>
                <c:pt idx="3">
                  <c:v>3217</c:v>
                </c:pt>
                <c:pt idx="4">
                  <c:v>1415</c:v>
                </c:pt>
                <c:pt idx="5">
                  <c:v>563</c:v>
                </c:pt>
              </c:numCache>
            </c:numRef>
          </c:val>
          <c:extLst xmlns:c16r2="http://schemas.microsoft.com/office/drawing/2015/06/chart">
            <c:ext xmlns:c16="http://schemas.microsoft.com/office/drawing/2014/chart" uri="{C3380CC4-5D6E-409C-BE32-E72D297353CC}">
              <c16:uniqueId val="{00000001-BA88-4522-B500-770473319234}"/>
            </c:ext>
          </c:extLst>
        </c:ser>
        <c:dLbls>
          <c:showLegendKey val="0"/>
          <c:showVal val="0"/>
          <c:showCatName val="0"/>
          <c:showSerName val="0"/>
          <c:showPercent val="0"/>
          <c:showBubbleSize val="0"/>
        </c:dLbls>
        <c:gapWidth val="219"/>
        <c:overlap val="-27"/>
        <c:axId val="348382416"/>
        <c:axId val="348382976"/>
      </c:barChart>
      <c:lineChart>
        <c:grouping val="standard"/>
        <c:varyColors val="0"/>
        <c:ser>
          <c:idx val="2"/>
          <c:order val="2"/>
          <c:tx>
            <c:strRef>
              <c:f>'PRINCIPAPALES CAUSAS DE ACCIDEN'!$H$5</c:f>
              <c:strCache>
                <c:ptCount val="1"/>
                <c:pt idx="0">
                  <c:v>DIFERENCIA</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'PRINCIPAPALES CAUSAS DE ACCIDEN'!$D$6:$E$13</c:f>
              <c:multiLvlStrCache>
                <c:ptCount val="6"/>
                <c:lvl>
                  <c:pt idx="0">
                    <c:v>DISTRACCION DEL CONDUCTOR</c:v>
                  </c:pt>
                  <c:pt idx="1">
                    <c:v>INVADIR CARRIL</c:v>
                  </c:pt>
                  <c:pt idx="2">
                    <c:v>NO RESPETAR SEÑAL DE PRIORIDAD</c:v>
                  </c:pt>
                  <c:pt idx="3">
                    <c:v>NO GUARDAR DISTANCIA DE SEGURIDAD</c:v>
                  </c:pt>
                  <c:pt idx="4">
                    <c:v>VELOCIDAD INADECUADA</c:v>
                  </c:pt>
                  <c:pt idx="5">
                    <c:v>ESTADO DE EBRIEDAD O DROGA</c:v>
                  </c:pt>
                </c:lvl>
                <c:lvl>
                  <c:pt idx="0">
                    <c:v>1</c:v>
                  </c:pt>
                  <c:pt idx="1">
                    <c:v>2</c:v>
                  </c:pt>
                  <c:pt idx="2">
                    <c:v>3</c:v>
                  </c:pt>
                  <c:pt idx="3">
                    <c:v>4</c:v>
                  </c:pt>
                  <c:pt idx="4">
                    <c:v>5</c:v>
                  </c:pt>
                  <c:pt idx="5">
                    <c:v>8</c:v>
                  </c:pt>
                </c:lvl>
              </c:multiLvlStrCache>
            </c:multiLvlStrRef>
          </c:cat>
          <c:val>
            <c:numRef>
              <c:f>'PRINCIPAPALES CAUSAS DE ACCIDEN'!$H$6:$H$13</c:f>
              <c:numCache>
                <c:formatCode>General</c:formatCode>
                <c:ptCount val="6"/>
                <c:pt idx="0">
                  <c:v>23</c:v>
                </c:pt>
                <c:pt idx="1">
                  <c:v>-491</c:v>
                </c:pt>
                <c:pt idx="2">
                  <c:v>-429</c:v>
                </c:pt>
                <c:pt idx="3">
                  <c:v>-362</c:v>
                </c:pt>
                <c:pt idx="4">
                  <c:v>5</c:v>
                </c:pt>
                <c:pt idx="5">
                  <c:v>87</c:v>
                </c:pt>
              </c:numCache>
            </c:numRef>
          </c:val>
          <c:smooth val="0"/>
          <c:extLst xmlns:c16r2="http://schemas.microsoft.com/office/drawing/2015/06/chart">
            <c:ext xmlns:c16="http://schemas.microsoft.com/office/drawing/2014/chart" uri="{C3380CC4-5D6E-409C-BE32-E72D297353CC}">
              <c16:uniqueId val="{00000002-BA88-4522-B500-770473319234}"/>
            </c:ext>
          </c:extLst>
        </c:ser>
        <c:dLbls>
          <c:showLegendKey val="0"/>
          <c:showVal val="0"/>
          <c:showCatName val="0"/>
          <c:showSerName val="0"/>
          <c:showPercent val="0"/>
          <c:showBubbleSize val="0"/>
        </c:dLbls>
        <c:marker val="1"/>
        <c:smooth val="0"/>
        <c:axId val="348384096"/>
        <c:axId val="348383536"/>
      </c:lineChart>
      <c:catAx>
        <c:axId val="34838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8382976"/>
        <c:crosses val="autoZero"/>
        <c:auto val="1"/>
        <c:lblAlgn val="ctr"/>
        <c:lblOffset val="100"/>
        <c:noMultiLvlLbl val="0"/>
      </c:catAx>
      <c:valAx>
        <c:axId val="348382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8382416"/>
        <c:crosses val="autoZero"/>
        <c:crossBetween val="between"/>
      </c:valAx>
      <c:valAx>
        <c:axId val="34838353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8384096"/>
        <c:crosses val="max"/>
        <c:crossBetween val="between"/>
      </c:valAx>
      <c:catAx>
        <c:axId val="348384096"/>
        <c:scaling>
          <c:orientation val="minMax"/>
        </c:scaling>
        <c:delete val="1"/>
        <c:axPos val="b"/>
        <c:numFmt formatCode="General" sourceLinked="1"/>
        <c:majorTickMark val="out"/>
        <c:minorTickMark val="none"/>
        <c:tickLblPos val="nextTo"/>
        <c:crossAx val="3483835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'fallecidos rango edades'!$D$6</c:f>
              <c:strCache>
                <c:ptCount val="1"/>
                <c:pt idx="0">
                  <c:v>2016</c:v>
                </c:pt>
              </c:strCache>
            </c:strRef>
          </c:tx>
          <c:spPr>
            <a:solidFill>
              <a:schemeClr val="accent1"/>
            </a:solidFill>
            <a:ln>
              <a:noFill/>
            </a:ln>
            <a:effectLst/>
          </c:spPr>
          <c:invertIfNegative val="0"/>
          <c:cat>
            <c:strRef>
              <c:f>'fallecidos rango edades'!$C$7:$C$11</c:f>
              <c:strCache>
                <c:ptCount val="5"/>
                <c:pt idx="0">
                  <c:v>0 a 15 años</c:v>
                </c:pt>
                <c:pt idx="1">
                  <c:v>16 a 30 años</c:v>
                </c:pt>
                <c:pt idx="2">
                  <c:v>31 a 50 años</c:v>
                </c:pt>
                <c:pt idx="3">
                  <c:v>51 a 70 años</c:v>
                </c:pt>
                <c:pt idx="4">
                  <c:v>71 años a más</c:v>
                </c:pt>
              </c:strCache>
            </c:strRef>
          </c:cat>
          <c:val>
            <c:numRef>
              <c:f>'fallecidos rango edades'!$D$7:$D$11</c:f>
              <c:numCache>
                <c:formatCode>General</c:formatCode>
                <c:ptCount val="5"/>
                <c:pt idx="0">
                  <c:v>51</c:v>
                </c:pt>
                <c:pt idx="1">
                  <c:v>323</c:v>
                </c:pt>
                <c:pt idx="2">
                  <c:v>414</c:v>
                </c:pt>
                <c:pt idx="3">
                  <c:v>270</c:v>
                </c:pt>
                <c:pt idx="4">
                  <c:v>147</c:v>
                </c:pt>
              </c:numCache>
            </c:numRef>
          </c:val>
          <c:extLst xmlns:c16r2="http://schemas.microsoft.com/office/drawing/2015/06/chart">
            <c:ext xmlns:c16="http://schemas.microsoft.com/office/drawing/2014/chart" uri="{C3380CC4-5D6E-409C-BE32-E72D297353CC}">
              <c16:uniqueId val="{00000000-5E85-40B4-AAD8-C961BD56FD6A}"/>
            </c:ext>
          </c:extLst>
        </c:ser>
        <c:ser>
          <c:idx val="1"/>
          <c:order val="1"/>
          <c:tx>
            <c:strRef>
              <c:f>'fallecidos rango edades'!$E$6</c:f>
              <c:strCache>
                <c:ptCount val="1"/>
                <c:pt idx="0">
                  <c:v>2017</c:v>
                </c:pt>
              </c:strCache>
            </c:strRef>
          </c:tx>
          <c:spPr>
            <a:solidFill>
              <a:schemeClr val="accent2"/>
            </a:solidFill>
            <a:ln>
              <a:noFill/>
            </a:ln>
            <a:effectLst/>
          </c:spPr>
          <c:invertIfNegative val="0"/>
          <c:cat>
            <c:strRef>
              <c:f>'fallecidos rango edades'!$C$7:$C$11</c:f>
              <c:strCache>
                <c:ptCount val="5"/>
                <c:pt idx="0">
                  <c:v>0 a 15 años</c:v>
                </c:pt>
                <c:pt idx="1">
                  <c:v>16 a 30 años</c:v>
                </c:pt>
                <c:pt idx="2">
                  <c:v>31 a 50 años</c:v>
                </c:pt>
                <c:pt idx="3">
                  <c:v>51 a 70 años</c:v>
                </c:pt>
                <c:pt idx="4">
                  <c:v>71 años a más</c:v>
                </c:pt>
              </c:strCache>
            </c:strRef>
          </c:cat>
          <c:val>
            <c:numRef>
              <c:f>'fallecidos rango edades'!$E$7:$E$11</c:f>
              <c:numCache>
                <c:formatCode>General</c:formatCode>
                <c:ptCount val="5"/>
                <c:pt idx="0">
                  <c:v>52</c:v>
                </c:pt>
                <c:pt idx="1">
                  <c:v>350</c:v>
                </c:pt>
                <c:pt idx="2">
                  <c:v>403</c:v>
                </c:pt>
                <c:pt idx="3">
                  <c:v>289</c:v>
                </c:pt>
                <c:pt idx="4">
                  <c:v>151</c:v>
                </c:pt>
              </c:numCache>
            </c:numRef>
          </c:val>
          <c:extLst xmlns:c16r2="http://schemas.microsoft.com/office/drawing/2015/06/chart">
            <c:ext xmlns:c16="http://schemas.microsoft.com/office/drawing/2014/chart" uri="{C3380CC4-5D6E-409C-BE32-E72D297353CC}">
              <c16:uniqueId val="{00000001-5E85-40B4-AAD8-C961BD56FD6A}"/>
            </c:ext>
          </c:extLst>
        </c:ser>
        <c:dLbls>
          <c:showLegendKey val="0"/>
          <c:showVal val="0"/>
          <c:showCatName val="0"/>
          <c:showSerName val="0"/>
          <c:showPercent val="0"/>
          <c:showBubbleSize val="0"/>
        </c:dLbls>
        <c:gapWidth val="150"/>
        <c:axId val="348388016"/>
        <c:axId val="348388576"/>
      </c:barChart>
      <c:lineChart>
        <c:grouping val="standard"/>
        <c:varyColors val="0"/>
        <c:ser>
          <c:idx val="2"/>
          <c:order val="2"/>
          <c:tx>
            <c:strRef>
              <c:f>'fallecidos rango edades'!$F$6</c:f>
              <c:strCache>
                <c:ptCount val="1"/>
                <c:pt idx="0">
                  <c:v>DIFERENCIA</c:v>
                </c:pt>
              </c:strCache>
            </c:strRef>
          </c:tx>
          <c:spPr>
            <a:ln w="28575" cap="rnd">
              <a:solidFill>
                <a:schemeClr val="accent3"/>
              </a:solidFill>
              <a:round/>
            </a:ln>
            <a:effectLst/>
          </c:spPr>
          <c:marker>
            <c:symbol val="none"/>
          </c:marker>
          <c:cat>
            <c:strRef>
              <c:f>'fallecidos rango edades'!$C$7:$C$11</c:f>
              <c:strCache>
                <c:ptCount val="5"/>
                <c:pt idx="0">
                  <c:v>0 a 15 años</c:v>
                </c:pt>
                <c:pt idx="1">
                  <c:v>16 a 30 años</c:v>
                </c:pt>
                <c:pt idx="2">
                  <c:v>31 a 50 años</c:v>
                </c:pt>
                <c:pt idx="3">
                  <c:v>51 a 70 años</c:v>
                </c:pt>
                <c:pt idx="4">
                  <c:v>71 años a más</c:v>
                </c:pt>
              </c:strCache>
            </c:strRef>
          </c:cat>
          <c:val>
            <c:numRef>
              <c:f>'fallecidos rango edades'!$F$7:$F$11</c:f>
            </c:numRef>
          </c:val>
          <c:smooth val="0"/>
          <c:extLst xmlns:c16r2="http://schemas.microsoft.com/office/drawing/2015/06/chart">
            <c:ext xmlns:c16="http://schemas.microsoft.com/office/drawing/2014/chart" uri="{C3380CC4-5D6E-409C-BE32-E72D297353CC}">
              <c16:uniqueId val="{00000002-5E85-40B4-AAD8-C961BD56FD6A}"/>
            </c:ext>
          </c:extLst>
        </c:ser>
        <c:ser>
          <c:idx val="3"/>
          <c:order val="3"/>
          <c:tx>
            <c:strRef>
              <c:f>'fallecidos rango edades'!$G$6</c:f>
              <c:strCache>
                <c:ptCount val="1"/>
                <c:pt idx="0">
                  <c:v>%</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'fallecidos rango edades'!$C$7:$C$11</c:f>
              <c:strCache>
                <c:ptCount val="5"/>
                <c:pt idx="0">
                  <c:v>0 a 15 años</c:v>
                </c:pt>
                <c:pt idx="1">
                  <c:v>16 a 30 años</c:v>
                </c:pt>
                <c:pt idx="2">
                  <c:v>31 a 50 años</c:v>
                </c:pt>
                <c:pt idx="3">
                  <c:v>51 a 70 años</c:v>
                </c:pt>
                <c:pt idx="4">
                  <c:v>71 años a más</c:v>
                </c:pt>
              </c:strCache>
            </c:strRef>
          </c:cat>
          <c:val>
            <c:numRef>
              <c:f>'fallecidos rango edades'!$G$7:$G$11</c:f>
              <c:numCache>
                <c:formatCode>0.0</c:formatCode>
                <c:ptCount val="5"/>
                <c:pt idx="0">
                  <c:v>0</c:v>
                </c:pt>
                <c:pt idx="1">
                  <c:v>8.3591331269349922</c:v>
                </c:pt>
                <c:pt idx="2">
                  <c:v>-2.6570048309178702</c:v>
                </c:pt>
                <c:pt idx="3">
                  <c:v>7.0370370370370381</c:v>
                </c:pt>
                <c:pt idx="4">
                  <c:v>2.7210884353741562</c:v>
                </c:pt>
              </c:numCache>
            </c:numRef>
          </c:val>
          <c:smooth val="0"/>
          <c:extLst xmlns:c16r2="http://schemas.microsoft.com/office/drawing/2015/06/chart">
            <c:ext xmlns:c16="http://schemas.microsoft.com/office/drawing/2014/chart" uri="{C3380CC4-5D6E-409C-BE32-E72D297353CC}">
              <c16:uniqueId val="{00000003-5E85-40B4-AAD8-C961BD56FD6A}"/>
            </c:ext>
          </c:extLst>
        </c:ser>
        <c:dLbls>
          <c:showLegendKey val="0"/>
          <c:showVal val="0"/>
          <c:showCatName val="0"/>
          <c:showSerName val="0"/>
          <c:showPercent val="0"/>
          <c:showBubbleSize val="0"/>
        </c:dLbls>
        <c:marker val="1"/>
        <c:smooth val="0"/>
        <c:axId val="348389696"/>
        <c:axId val="348389136"/>
      </c:lineChart>
      <c:catAx>
        <c:axId val="34838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8388576"/>
        <c:crosses val="autoZero"/>
        <c:auto val="1"/>
        <c:lblAlgn val="ctr"/>
        <c:lblOffset val="100"/>
        <c:noMultiLvlLbl val="0"/>
      </c:catAx>
      <c:valAx>
        <c:axId val="34838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8388016"/>
        <c:crosses val="autoZero"/>
        <c:crossBetween val="between"/>
      </c:valAx>
      <c:valAx>
        <c:axId val="348389136"/>
        <c:scaling>
          <c:orientation val="minMax"/>
        </c:scaling>
        <c:delete val="0"/>
        <c:axPos val="r"/>
        <c:numFmt formatCode="@"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48389696"/>
        <c:crosses val="max"/>
        <c:crossBetween val="between"/>
      </c:valAx>
      <c:catAx>
        <c:axId val="348389696"/>
        <c:scaling>
          <c:orientation val="minMax"/>
        </c:scaling>
        <c:delete val="1"/>
        <c:axPos val="b"/>
        <c:numFmt formatCode="General" sourceLinked="1"/>
        <c:majorTickMark val="out"/>
        <c:minorTickMark val="none"/>
        <c:tickLblPos val="nextTo"/>
        <c:crossAx val="3483891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99819304931242"/>
          <c:y val="0.15040816748300162"/>
          <c:w val="0.77154916606185187"/>
          <c:h val="0.6517819524527938"/>
        </c:manualLayout>
      </c:layout>
      <c:barChart>
        <c:barDir val="col"/>
        <c:grouping val="clustered"/>
        <c:varyColors val="0"/>
        <c:ser>
          <c:idx val="0"/>
          <c:order val="0"/>
          <c:tx>
            <c:strRef>
              <c:f>'acci-- lesio-- falleci- DIGESTY'!$B$5</c:f>
              <c:strCache>
                <c:ptCount val="1"/>
                <c:pt idx="0">
                  <c:v>Fallecidos </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'acci-- lesio-- falleci- DIGESTY'!$C$2:$P$2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'acci-- lesio-- falleci- DIGESTY'!$C$5:$P$5</c:f>
              <c:numCache>
                <c:formatCode>General</c:formatCode>
                <c:ptCount val="14"/>
                <c:pt idx="0">
                  <c:v>1314</c:v>
                </c:pt>
                <c:pt idx="1">
                  <c:v>1167</c:v>
                </c:pt>
                <c:pt idx="2">
                  <c:v>1185</c:v>
                </c:pt>
                <c:pt idx="3">
                  <c:v>1191</c:v>
                </c:pt>
                <c:pt idx="4">
                  <c:v>1205</c:v>
                </c:pt>
                <c:pt idx="5">
                  <c:v>1118</c:v>
                </c:pt>
                <c:pt idx="6">
                  <c:v>1050</c:v>
                </c:pt>
                <c:pt idx="7">
                  <c:v>990</c:v>
                </c:pt>
                <c:pt idx="8">
                  <c:v>998</c:v>
                </c:pt>
                <c:pt idx="9">
                  <c:v>1029</c:v>
                </c:pt>
                <c:pt idx="10">
                  <c:v>1049</c:v>
                </c:pt>
                <c:pt idx="11">
                  <c:v>1149</c:v>
                </c:pt>
                <c:pt idx="12">
                  <c:v>1216</c:v>
                </c:pt>
                <c:pt idx="13">
                  <c:v>1245</c:v>
                </c:pt>
              </c:numCache>
            </c:numRef>
          </c:val>
          <c:extLst xmlns:c16r2="http://schemas.microsoft.com/office/drawing/2015/06/chart">
            <c:ext xmlns:c16="http://schemas.microsoft.com/office/drawing/2014/chart" uri="{C3380CC4-5D6E-409C-BE32-E72D297353CC}">
              <c16:uniqueId val="{00000000-DFD3-4CE7-A810-E584C8FDFDA7}"/>
            </c:ext>
          </c:extLst>
        </c:ser>
        <c:ser>
          <c:idx val="2"/>
          <c:order val="2"/>
          <c:tx>
            <c:strRef>
              <c:f>'acci-- lesio-- falleci- DIGESTY'!$B$3</c:f>
              <c:strCache>
                <c:ptCount val="1"/>
                <c:pt idx="0">
                  <c:v>Siniestros Viales </c:v>
                </c:pt>
              </c:strCache>
            </c:strRef>
          </c:tx>
          <c:invertIfNegative val="0"/>
          <c:dLbls>
            <c:spPr>
              <a:noFill/>
              <a:ln>
                <a:noFill/>
              </a:ln>
              <a:effectLst/>
            </c:spPr>
            <c:txPr>
              <a:bodyPr wrap="square" lIns="38100" tIns="19050" rIns="38100" bIns="19050" anchor="ctr">
                <a:spAutoFit/>
              </a:bodyPr>
              <a:lstStyle/>
              <a:p>
                <a:pPr>
                  <a:defRPr sz="800"/>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'acci-- lesio-- falleci- DIGESTY'!$C$2:$P$2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'acci-- lesio-- falleci- DIGESTY'!$C$3:$P$3</c:f>
              <c:numCache>
                <c:formatCode>#,##0</c:formatCode>
                <c:ptCount val="14"/>
                <c:pt idx="0">
                  <c:v>24774</c:v>
                </c:pt>
                <c:pt idx="1">
                  <c:v>23476</c:v>
                </c:pt>
                <c:pt idx="2">
                  <c:v>24379</c:v>
                </c:pt>
                <c:pt idx="3">
                  <c:v>23173</c:v>
                </c:pt>
                <c:pt idx="4">
                  <c:v>19935</c:v>
                </c:pt>
                <c:pt idx="5">
                  <c:v>18289</c:v>
                </c:pt>
                <c:pt idx="6">
                  <c:v>20602</c:v>
                </c:pt>
                <c:pt idx="7">
                  <c:v>21477</c:v>
                </c:pt>
                <c:pt idx="8">
                  <c:v>22513</c:v>
                </c:pt>
                <c:pt idx="9">
                  <c:v>23098</c:v>
                </c:pt>
                <c:pt idx="10">
                  <c:v>23599</c:v>
                </c:pt>
                <c:pt idx="11">
                  <c:v>22281</c:v>
                </c:pt>
                <c:pt idx="12">
                  <c:v>22945</c:v>
                </c:pt>
                <c:pt idx="13">
                  <c:v>21582</c:v>
                </c:pt>
              </c:numCache>
            </c:numRef>
          </c:val>
          <c:extLst xmlns:c16r2="http://schemas.microsoft.com/office/drawing/2015/06/chart">
            <c:ext xmlns:c16="http://schemas.microsoft.com/office/drawing/2014/chart" uri="{C3380CC4-5D6E-409C-BE32-E72D297353CC}">
              <c16:uniqueId val="{00000001-DFD3-4CE7-A810-E584C8FDFDA7}"/>
            </c:ext>
          </c:extLst>
        </c:ser>
        <c:ser>
          <c:idx val="3"/>
          <c:order val="3"/>
          <c:tx>
            <c:strRef>
              <c:f>'acci-- lesio-- falleci- DIGESTY'!$B$4</c:f>
              <c:strCache>
                <c:ptCount val="1"/>
                <c:pt idx="0">
                  <c:v>Lesionados </c:v>
                </c:pt>
              </c:strCache>
            </c:strRef>
          </c:tx>
          <c:invertIfNegative val="0"/>
          <c:dLbls>
            <c:spPr>
              <a:noFill/>
              <a:ln>
                <a:noFill/>
              </a:ln>
              <a:effectLst/>
            </c:spPr>
            <c:txPr>
              <a:bodyPr wrap="square" lIns="38100" tIns="19050" rIns="38100" bIns="19050" anchor="ctr">
                <a:spAutoFit/>
              </a:bodyPr>
              <a:lstStyle/>
              <a:p>
                <a:pPr>
                  <a:defRPr sz="800"/>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numRef>
              <c:f>'acci-- lesio-- falleci- DIGESTY'!$C$2:$P$2</c:f>
              <c:numCache>
                <c:formatCode>General</c:formatCod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numCache>
            </c:numRef>
          </c:cat>
          <c:val>
            <c:numRef>
              <c:f>'acci-- lesio-- falleci- DIGESTY'!$C$4:$P$4</c:f>
              <c:numCache>
                <c:formatCode>#,##0</c:formatCode>
                <c:ptCount val="14"/>
                <c:pt idx="0">
                  <c:v>9634</c:v>
                </c:pt>
                <c:pt idx="1">
                  <c:v>9040</c:v>
                </c:pt>
                <c:pt idx="2">
                  <c:v>9125</c:v>
                </c:pt>
                <c:pt idx="3">
                  <c:v>8154</c:v>
                </c:pt>
                <c:pt idx="4">
                  <c:v>7510</c:v>
                </c:pt>
                <c:pt idx="5">
                  <c:v>6767</c:v>
                </c:pt>
                <c:pt idx="6">
                  <c:v>7877</c:v>
                </c:pt>
                <c:pt idx="7">
                  <c:v>8611</c:v>
                </c:pt>
                <c:pt idx="8">
                  <c:v>8652</c:v>
                </c:pt>
                <c:pt idx="9">
                  <c:v>9426</c:v>
                </c:pt>
                <c:pt idx="10" formatCode="General">
                  <c:v>10236</c:v>
                </c:pt>
                <c:pt idx="11" formatCode="General">
                  <c:v>9470</c:v>
                </c:pt>
                <c:pt idx="12">
                  <c:v>9989</c:v>
                </c:pt>
                <c:pt idx="13">
                  <c:v>9462</c:v>
                </c:pt>
              </c:numCache>
            </c:numRef>
          </c:val>
          <c:extLst xmlns:c16r2="http://schemas.microsoft.com/office/drawing/2015/06/chart">
            <c:ext xmlns:c16="http://schemas.microsoft.com/office/drawing/2014/chart" uri="{C3380CC4-5D6E-409C-BE32-E72D297353CC}">
              <c16:uniqueId val="{00000002-DFD3-4CE7-A810-E584C8FDFDA7}"/>
            </c:ext>
          </c:extLst>
        </c:ser>
        <c:dLbls>
          <c:showLegendKey val="0"/>
          <c:showVal val="0"/>
          <c:showCatName val="0"/>
          <c:showSerName val="0"/>
          <c:showPercent val="0"/>
          <c:showBubbleSize val="0"/>
        </c:dLbls>
        <c:gapWidth val="65"/>
        <c:axId val="349063840"/>
        <c:axId val="349064400"/>
      </c:barChart>
      <c:lineChart>
        <c:grouping val="standard"/>
        <c:varyColors val="0"/>
        <c:ser>
          <c:idx val="1"/>
          <c:order val="1"/>
          <c:tx>
            <c:strRef>
              <c:f>'acci-- lesio-- falleci- DIGESTY'!$B$7</c:f>
              <c:strCache>
                <c:ptCount val="1"/>
                <c:pt idx="0">
                  <c:v>Tasa de Mortalidad (100,000 habs.)</c:v>
                </c:pt>
              </c:strCache>
            </c:strRef>
          </c:tx>
          <c:marker>
            <c:symbol val="square"/>
            <c:size val="7"/>
          </c:marker>
          <c:dLbls>
            <c:dLbl>
              <c:idx val="0"/>
              <c:layout>
                <c:manualLayout>
                  <c:x val="-3.4632034632034653E-2"/>
                  <c:y val="-3.43481654957064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FD3-4CE7-A810-E584C8FDFDA7}"/>
                </c:ext>
                <c:ext xmlns:c15="http://schemas.microsoft.com/office/drawing/2012/chart" uri="{CE6537A1-D6FC-4f65-9D91-7224C49458BB}"/>
              </c:extLst>
            </c:dLbl>
            <c:dLbl>
              <c:idx val="1"/>
              <c:layout>
                <c:manualLayout>
                  <c:x val="-3.4632034632034632E-2"/>
                  <c:y val="-3.747072599531627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FD3-4CE7-A810-E584C8FDFDA7}"/>
                </c:ext>
                <c:ext xmlns:c15="http://schemas.microsoft.com/office/drawing/2012/chart" uri="{CE6537A1-D6FC-4f65-9D91-7224C49458BB}"/>
              </c:extLst>
            </c:dLbl>
            <c:dLbl>
              <c:idx val="2"/>
              <c:layout>
                <c:manualLayout>
                  <c:x val="-3.4632034632034667E-2"/>
                  <c:y val="-4.37158469945355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FD3-4CE7-A810-E584C8FDFDA7}"/>
                </c:ext>
                <c:ext xmlns:c15="http://schemas.microsoft.com/office/drawing/2012/chart" uri="{CE6537A1-D6FC-4f65-9D91-7224C49458BB}"/>
              </c:extLst>
            </c:dLbl>
            <c:dLbl>
              <c:idx val="3"/>
              <c:layout>
                <c:manualLayout>
                  <c:x val="-3.4632034632034632E-2"/>
                  <c:y val="-2.81030444964871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FD3-4CE7-A810-E584C8FDFDA7}"/>
                </c:ext>
                <c:ext xmlns:c15="http://schemas.microsoft.com/office/drawing/2012/chart" uri="{CE6537A1-D6FC-4f65-9D91-7224C49458BB}"/>
              </c:extLst>
            </c:dLbl>
            <c:dLbl>
              <c:idx val="4"/>
              <c:layout>
                <c:manualLayout>
                  <c:x val="-3.8480038480038482E-2"/>
                  <c:y val="-2.810304449648723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FD3-4CE7-A810-E584C8FDFDA7}"/>
                </c:ext>
                <c:ext xmlns:c15="http://schemas.microsoft.com/office/drawing/2012/chart" uri="{CE6537A1-D6FC-4f65-9D91-7224C49458BB}"/>
              </c:extLst>
            </c:dLbl>
            <c:dLbl>
              <c:idx val="5"/>
              <c:layout>
                <c:manualLayout>
                  <c:x val="-3.4632034632034632E-2"/>
                  <c:y val="-2.810304449648711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FD3-4CE7-A810-E584C8FDFDA7}"/>
                </c:ext>
                <c:ext xmlns:c15="http://schemas.microsoft.com/office/drawing/2012/chart" uri="{CE6537A1-D6FC-4f65-9D91-7224C49458BB}"/>
              </c:extLst>
            </c:dLbl>
            <c:dLbl>
              <c:idx val="6"/>
              <c:layout>
                <c:manualLayout>
                  <c:x val="-3.6556036556036627E-2"/>
                  <c:y val="-2.498048399687755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FD3-4CE7-A810-E584C8FDFDA7}"/>
                </c:ext>
                <c:ext xmlns:c15="http://schemas.microsoft.com/office/drawing/2012/chart" uri="{CE6537A1-D6FC-4f65-9D91-7224C49458BB}"/>
              </c:extLst>
            </c:dLbl>
            <c:dLbl>
              <c:idx val="7"/>
              <c:layout>
                <c:manualLayout>
                  <c:x val="-3.6556036556036488E-2"/>
                  <c:y val="-3.43481654957064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FD3-4CE7-A810-E584C8FDFDA7}"/>
                </c:ext>
                <c:ext xmlns:c15="http://schemas.microsoft.com/office/drawing/2012/chart" uri="{CE6537A1-D6FC-4f65-9D91-7224C49458BB}"/>
              </c:extLst>
            </c:dLbl>
            <c:dLbl>
              <c:idx val="8"/>
              <c:layout>
                <c:manualLayout>
                  <c:x val="-4.0404040404040407E-2"/>
                  <c:y val="-3.74707259953161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FD3-4CE7-A810-E584C8FDFDA7}"/>
                </c:ext>
                <c:ext xmlns:c15="http://schemas.microsoft.com/office/drawing/2012/chart" uri="{CE6537A1-D6FC-4f65-9D91-7224C49458BB}"/>
              </c:extLst>
            </c:dLbl>
            <c:dLbl>
              <c:idx val="9"/>
              <c:layout>
                <c:manualLayout>
                  <c:x val="-3.8480038480038482E-2"/>
                  <c:y val="-3.434816549570648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FD3-4CE7-A810-E584C8FDFDA7}"/>
                </c:ext>
                <c:ext xmlns:c15="http://schemas.microsoft.com/office/drawing/2012/chart" uri="{CE6537A1-D6FC-4f65-9D91-7224C49458BB}"/>
              </c:extLst>
            </c:dLbl>
            <c:dLbl>
              <c:idx val="10"/>
              <c:layout>
                <c:manualLayout>
                  <c:x val="-3.8480038480038482E-2"/>
                  <c:y val="-3.122560499609679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FD3-4CE7-A810-E584C8FDFDA7}"/>
                </c:ext>
                <c:ext xmlns:c15="http://schemas.microsoft.com/office/drawing/2012/chart" uri="{CE6537A1-D6FC-4f65-9D91-7224C49458BB}"/>
              </c:extLst>
            </c:dLbl>
            <c:dLbl>
              <c:idx val="11"/>
              <c:layout>
                <c:manualLayout>
                  <c:x val="-4.0404040404040407E-2"/>
                  <c:y val="-3.74707259953161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FD3-4CE7-A810-E584C8FDFDA7}"/>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800"/>
                </a:pPr>
                <a:endParaRPr lang="es-S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'acci-- lesio-- falleci- DIGESTY'!$C$2:$N$2</c:f>
              <c:numCache>
                <c:formatCode>General</c:formatCode>
                <c:ptCount val="12"/>
                <c:pt idx="0">
                  <c:v>2004</c:v>
                </c:pt>
                <c:pt idx="1">
                  <c:v>2005</c:v>
                </c:pt>
                <c:pt idx="2">
                  <c:v>2006</c:v>
                </c:pt>
                <c:pt idx="3">
                  <c:v>2007</c:v>
                </c:pt>
                <c:pt idx="4">
                  <c:v>2008</c:v>
                </c:pt>
                <c:pt idx="5">
                  <c:v>2009</c:v>
                </c:pt>
                <c:pt idx="6">
                  <c:v>2010</c:v>
                </c:pt>
                <c:pt idx="7">
                  <c:v>2011</c:v>
                </c:pt>
                <c:pt idx="8">
                  <c:v>2012</c:v>
                </c:pt>
                <c:pt idx="9">
                  <c:v>2013</c:v>
                </c:pt>
                <c:pt idx="10">
                  <c:v>2014</c:v>
                </c:pt>
                <c:pt idx="11">
                  <c:v>2015</c:v>
                </c:pt>
              </c:numCache>
            </c:numRef>
          </c:cat>
          <c:val>
            <c:numRef>
              <c:f>'acci-- lesio-- falleci- DIGESTY'!$C$7:$P$7</c:f>
              <c:numCache>
                <c:formatCode>0.0</c:formatCode>
                <c:ptCount val="14"/>
                <c:pt idx="0">
                  <c:v>19.447115832882677</c:v>
                </c:pt>
                <c:pt idx="1">
                  <c:v>17.001550098483701</c:v>
                </c:pt>
                <c:pt idx="2">
                  <c:v>16.976398794374838</c:v>
                </c:pt>
                <c:pt idx="3">
                  <c:v>20.732604239652193</c:v>
                </c:pt>
                <c:pt idx="4">
                  <c:v>19.681782329940827</c:v>
                </c:pt>
                <c:pt idx="5">
                  <c:v>18.176045240469243</c:v>
                </c:pt>
                <c:pt idx="6">
                  <c:v>16.986429460616154</c:v>
                </c:pt>
                <c:pt idx="7">
                  <c:v>15.932459247505122</c:v>
                </c:pt>
                <c:pt idx="8">
                  <c:v>15.969885724106302</c:v>
                </c:pt>
                <c:pt idx="9">
                  <c:v>16.358208195955118</c:v>
                </c:pt>
                <c:pt idx="10">
                  <c:v>16.387001936290648</c:v>
                </c:pt>
                <c:pt idx="11">
                  <c:v>17.785631593473401</c:v>
                </c:pt>
                <c:pt idx="12">
                  <c:v>18.822739789089344</c:v>
                </c:pt>
                <c:pt idx="13">
                  <c:v>18.915395764774519</c:v>
                </c:pt>
              </c:numCache>
            </c:numRef>
          </c:val>
          <c:smooth val="0"/>
          <c:extLst xmlns:c16r2="http://schemas.microsoft.com/office/drawing/2015/06/chart">
            <c:ext xmlns:c16="http://schemas.microsoft.com/office/drawing/2014/chart" uri="{C3380CC4-5D6E-409C-BE32-E72D297353CC}">
              <c16:uniqueId val="{0000000F-DFD3-4CE7-A810-E584C8FDFDA7}"/>
            </c:ext>
          </c:extLst>
        </c:ser>
        <c:dLbls>
          <c:showLegendKey val="0"/>
          <c:showVal val="0"/>
          <c:showCatName val="0"/>
          <c:showSerName val="0"/>
          <c:showPercent val="0"/>
          <c:showBubbleSize val="0"/>
        </c:dLbls>
        <c:marker val="1"/>
        <c:smooth val="0"/>
        <c:axId val="349065520"/>
        <c:axId val="349064960"/>
      </c:lineChart>
      <c:catAx>
        <c:axId val="3490638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SV"/>
                  <a:t>Años</a:t>
                </a:r>
                <a:r>
                  <a:rPr lang="es-SV" baseline="0"/>
                  <a:t> en analisis </a:t>
                </a:r>
                <a:r>
                  <a:rPr lang="es-SV"/>
                  <a:t> </a:t>
                </a:r>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SV"/>
          </a:p>
        </c:txPr>
        <c:crossAx val="349064400"/>
        <c:crosses val="autoZero"/>
        <c:auto val="1"/>
        <c:lblAlgn val="ctr"/>
        <c:lblOffset val="100"/>
        <c:noMultiLvlLbl val="0"/>
      </c:catAx>
      <c:valAx>
        <c:axId val="349064400"/>
        <c:scaling>
          <c:orientation val="minMax"/>
          <c:max val="25000"/>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SV" baseline="0"/>
                  <a:t> Fallecidos,  Lesionados, Siniestros Viales </a:t>
                </a:r>
                <a:endParaRPr lang="es-SV"/>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SV"/>
          </a:p>
        </c:txPr>
        <c:crossAx val="349063840"/>
        <c:crosses val="autoZero"/>
        <c:crossBetween val="between"/>
      </c:valAx>
      <c:valAx>
        <c:axId val="349064960"/>
        <c:scaling>
          <c:orientation val="minMax"/>
          <c:max val="100"/>
        </c:scaling>
        <c:delete val="0"/>
        <c:axPos val="r"/>
        <c:numFmt formatCode="0.0" sourceLinked="1"/>
        <c:majorTickMark val="out"/>
        <c:minorTickMark val="none"/>
        <c:tickLblPos val="nextTo"/>
        <c:crossAx val="349065520"/>
        <c:crosses val="max"/>
        <c:crossBetween val="between"/>
      </c:valAx>
      <c:catAx>
        <c:axId val="349065520"/>
        <c:scaling>
          <c:orientation val="minMax"/>
        </c:scaling>
        <c:delete val="1"/>
        <c:axPos val="b"/>
        <c:numFmt formatCode="General" sourceLinked="1"/>
        <c:majorTickMark val="out"/>
        <c:minorTickMark val="none"/>
        <c:tickLblPos val="nextTo"/>
        <c:crossAx val="349064960"/>
        <c:crosses val="autoZero"/>
        <c:auto val="1"/>
        <c:lblAlgn val="ctr"/>
        <c:lblOffset val="100"/>
        <c:noMultiLvlLbl val="0"/>
      </c:catAx>
      <c:spPr>
        <a:noFill/>
        <a:ln>
          <a:noFill/>
        </a:ln>
        <a:effectLst/>
      </c:spPr>
    </c:plotArea>
    <c:legend>
      <c:legendPos val="b"/>
      <c:layout>
        <c:manualLayout>
          <c:xMode val="edge"/>
          <c:yMode val="edge"/>
          <c:x val="0.24909355298117578"/>
          <c:y val="0.93394534344624247"/>
          <c:w val="0.75090643972533733"/>
          <c:h val="5.2693577237271576E-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8A91-4D8F-98C8-00898B0FC68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8A91-4D8F-98C8-00898B0FC68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'parque vehicular y motos'!$H$4:$I$4</c:f>
              <c:strCache>
                <c:ptCount val="2"/>
                <c:pt idx="0">
                  <c:v>Parque vehicular</c:v>
                </c:pt>
                <c:pt idx="1">
                  <c:v>Motos</c:v>
                </c:pt>
              </c:strCache>
            </c:strRef>
          </c:cat>
          <c:val>
            <c:numRef>
              <c:f>'parque vehicular y motos'!$H$5:$I$5</c:f>
              <c:numCache>
                <c:formatCode>0%</c:formatCode>
                <c:ptCount val="2"/>
                <c:pt idx="0">
                  <c:v>0.78</c:v>
                </c:pt>
                <c:pt idx="1">
                  <c:v>0.22</c:v>
                </c:pt>
              </c:numCache>
            </c:numRef>
          </c:val>
          <c:extLst xmlns:c16r2="http://schemas.microsoft.com/office/drawing/2015/06/chart">
            <c:ext xmlns:c16="http://schemas.microsoft.com/office/drawing/2014/chart" uri="{C3380CC4-5D6E-409C-BE32-E72D297353CC}">
              <c16:uniqueId val="{00000004-8A91-4D8F-98C8-00898B0FC68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2016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61-4877-B405-CCF550D7FAE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61-4877-B405-CCF550D7FA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'parque vehicular y motos'!$E$4:$F$4</c:f>
              <c:strCache>
                <c:ptCount val="2"/>
                <c:pt idx="0">
                  <c:v>Parque vehicular</c:v>
                </c:pt>
                <c:pt idx="1">
                  <c:v>Motos</c:v>
                </c:pt>
              </c:strCache>
            </c:strRef>
          </c:cat>
          <c:val>
            <c:numRef>
              <c:f>'parque vehicular y motos'!$E$5:$F$5</c:f>
              <c:numCache>
                <c:formatCode>0%</c:formatCode>
                <c:ptCount val="2"/>
                <c:pt idx="0">
                  <c:v>0.83</c:v>
                </c:pt>
                <c:pt idx="1">
                  <c:v>0.17</c:v>
                </c:pt>
              </c:numCache>
            </c:numRef>
          </c:val>
          <c:extLst xmlns:c16r2="http://schemas.microsoft.com/office/drawing/2015/06/chart">
            <c:ext xmlns:c16="http://schemas.microsoft.com/office/drawing/2014/chart" uri="{C3380CC4-5D6E-409C-BE32-E72D297353CC}">
              <c16:uniqueId val="{00000004-1961-4877-B405-CCF550D7FAE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SV"/>
              <a:t>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915-4842-B8AE-38BE38825047}"/>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915-4842-B8AE-38BE3882504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'accidentes moto vehiculos'!$H$5:$I$5</c:f>
              <c:strCache>
                <c:ptCount val="2"/>
                <c:pt idx="0">
                  <c:v>Accidente de vehiculos</c:v>
                </c:pt>
                <c:pt idx="1">
                  <c:v>Accidente de motos</c:v>
                </c:pt>
              </c:strCache>
            </c:strRef>
          </c:cat>
          <c:val>
            <c:numRef>
              <c:f>'accidentes moto vehiculos'!$H$6:$I$6</c:f>
              <c:numCache>
                <c:formatCode>0.0%</c:formatCode>
                <c:ptCount val="2"/>
                <c:pt idx="0">
                  <c:v>0.90500000000000003</c:v>
                </c:pt>
                <c:pt idx="1">
                  <c:v>9.5000000000000001E-2</c:v>
                </c:pt>
              </c:numCache>
            </c:numRef>
          </c:val>
          <c:extLst xmlns:c16r2="http://schemas.microsoft.com/office/drawing/2015/06/chart">
            <c:ext xmlns:c16="http://schemas.microsoft.com/office/drawing/2014/chart" uri="{C3380CC4-5D6E-409C-BE32-E72D297353CC}">
              <c16:uniqueId val="{00000004-C915-4842-B8AE-38BE3882504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399ECD-15C8-4CC6-85DC-EB25BF46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1358</Words>
  <Characters>7474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CONASEVI</vt:lpstr>
    </vt:vector>
  </TitlesOfParts>
  <Company>FONDO PARA LA ATENCIÓN A VÍCTIMAS DE ACCIDENTES DE TRÁNSITO (FONAT)</Company>
  <LinksUpToDate>false</LinksUpToDate>
  <CharactersWithSpaces>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CONASEVI</dc:title>
  <dc:subject>Programa de Educación Vial</dc:subject>
  <dc:creator>Programa de Educación Vial CONASEVI</dc:creator>
  <cp:keywords/>
  <dc:description/>
  <cp:lastModifiedBy>Heysel Alarcon</cp:lastModifiedBy>
  <cp:revision>2</cp:revision>
  <cp:lastPrinted>2017-01-16T17:00:00Z</cp:lastPrinted>
  <dcterms:created xsi:type="dcterms:W3CDTF">2018-01-11T21:48:00Z</dcterms:created>
  <dcterms:modified xsi:type="dcterms:W3CDTF">2018-01-11T21:48:00Z</dcterms:modified>
</cp:coreProperties>
</file>