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0C3" w:rsidRDefault="006660C3" w:rsidP="006660C3">
      <w:pPr>
        <w:jc w:val="center"/>
        <w:rPr>
          <w:rFonts w:ascii="Times New Roman" w:hAnsi="Times New Roman" w:cs="Times New Roman"/>
          <w:sz w:val="36"/>
          <w:szCs w:val="24"/>
          <w:u w:val="single"/>
        </w:rPr>
      </w:pPr>
      <w:sdt>
        <w:sdtPr>
          <w:rPr>
            <w:rFonts w:ascii="Times New Roman" w:hAnsi="Times New Roman" w:cs="Times New Roman"/>
            <w:sz w:val="24"/>
            <w:szCs w:val="24"/>
            <w:lang w:val="es-ES"/>
          </w:rPr>
          <w:id w:val="71476495"/>
          <w:docPartObj>
            <w:docPartGallery w:val="Cover Pages"/>
            <w:docPartUnique/>
          </w:docPartObj>
        </w:sdtPr>
        <w:sdtEndPr>
          <w:rPr>
            <w:bCs/>
            <w:caps/>
            <w:lang w:val="es-SV"/>
          </w:rPr>
        </w:sdtEndPr>
        <w:sdtContent>
          <w:r>
            <w:rPr>
              <w:rFonts w:ascii="Times New Roman" w:eastAsiaTheme="minorHAnsi" w:hAnsi="Times New Roman" w:cs="Times New Roman"/>
              <w:bCs/>
              <w:caps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F634C66" wp14:editId="0F76B216">
                    <wp:simplePos x="0" y="0"/>
                    <wp:positionH relativeFrom="margin">
                      <wp:posOffset>3392170</wp:posOffset>
                    </wp:positionH>
                    <wp:positionV relativeFrom="margin">
                      <wp:posOffset>7712075</wp:posOffset>
                    </wp:positionV>
                    <wp:extent cx="3173730" cy="1929765"/>
                    <wp:effectExtent l="0" t="0" r="0" b="0"/>
                    <wp:wrapNone/>
                    <wp:docPr id="3" name="Rectangle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173730" cy="19297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660C3" w:rsidRDefault="006660C3" w:rsidP="006660C3">
                                <w:pPr>
                                  <w:spacing w:after="0"/>
                                  <w:jc w:val="right"/>
                                  <w:rPr>
                                    <w:rFonts w:ascii="Impact" w:hAnsi="Impact"/>
                                    <w:b/>
                                    <w:bCs/>
                                    <w:color w:val="44546A" w:themeColor="text2"/>
                                    <w:sz w:val="52"/>
                                    <w:szCs w:val="52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2F634C66" id="Rectangle 19" o:spid="_x0000_s1026" style="position:absolute;left:0;text-align:left;margin-left:267.1pt;margin-top:607.25pt;width:249.9pt;height:151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" filled="f" stroked="f">
                    <v:textbox>
                      <w:txbxContent>
                        <w:p w:rsidR="006660C3" w:rsidRDefault="006660C3" w:rsidP="006660C3">
                          <w:pPr>
                            <w:spacing w:after="0"/>
                            <w:jc w:val="right"/>
                            <w:rPr>
                              <w:rFonts w:ascii="Impact" w:hAnsi="Impact"/>
                              <w:b/>
                              <w:bCs/>
                              <w:color w:val="44546A" w:themeColor="text2"/>
                              <w:sz w:val="52"/>
                              <w:szCs w:val="52"/>
                              <w:lang w:val="es-ES"/>
                            </w:rPr>
                          </w:pPr>
                        </w:p>
                      </w:txbxContent>
                    </v:textbox>
                    <w10:wrap anchorx="margin" anchory="margin"/>
                  </v:rect>
                </w:pict>
              </mc:Fallback>
            </mc:AlternateContent>
          </w:r>
        </w:sdtContent>
      </w:sdt>
      <w:r>
        <w:rPr>
          <w:rFonts w:ascii="Times New Roman" w:hAnsi="Times New Roman" w:cs="Times New Roman"/>
          <w:sz w:val="36"/>
          <w:szCs w:val="24"/>
          <w:u w:val="single"/>
        </w:rPr>
        <w:t>PARQUE VEHICULAR</w:t>
      </w:r>
    </w:p>
    <w:p w:rsidR="006660C3" w:rsidRDefault="006660C3" w:rsidP="006660C3">
      <w:pPr>
        <w:spacing w:line="360" w:lineRule="auto"/>
        <w:jc w:val="both"/>
        <w:rPr>
          <w:rFonts w:ascii="Times New Roman" w:hAnsi="Times New Roman" w:cs="Times New Roman"/>
          <w:sz w:val="36"/>
          <w:szCs w:val="24"/>
          <w:u w:val="single"/>
        </w:rPr>
      </w:pPr>
    </w:p>
    <w:p w:rsidR="006660C3" w:rsidRDefault="006660C3" w:rsidP="006660C3">
      <w:pPr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926A63">
        <w:rPr>
          <w:rFonts w:ascii="Times New Roman" w:hAnsi="Times New Roman" w:cs="Times New Roman"/>
          <w:sz w:val="24"/>
          <w:szCs w:val="20"/>
        </w:rPr>
        <w:t>En el gráfico</w:t>
      </w:r>
      <w:r>
        <w:rPr>
          <w:rFonts w:ascii="Times New Roman" w:hAnsi="Times New Roman" w:cs="Times New Roman"/>
          <w:sz w:val="24"/>
          <w:szCs w:val="20"/>
        </w:rPr>
        <w:t xml:space="preserve"> siguiente se presenta de igual forma un comparativo entre el parque vehicular,</w:t>
      </w:r>
      <w:r w:rsidRPr="00926A63">
        <w:rPr>
          <w:rFonts w:ascii="Times New Roman" w:hAnsi="Times New Roman" w:cs="Times New Roman"/>
          <w:sz w:val="24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0"/>
        </w:rPr>
        <w:t>ellos en los que intervino una motocicleta, del cual se observan un aumento del 7.95</w:t>
      </w:r>
      <w:r w:rsidRPr="00926A63">
        <w:rPr>
          <w:rFonts w:ascii="Times New Roman" w:hAnsi="Times New Roman" w:cs="Times New Roman"/>
          <w:sz w:val="24"/>
          <w:szCs w:val="20"/>
        </w:rPr>
        <w:t xml:space="preserve">% equivalente a </w:t>
      </w:r>
      <w:r>
        <w:rPr>
          <w:rFonts w:ascii="Times New Roman" w:hAnsi="Times New Roman" w:cs="Times New Roman"/>
          <w:sz w:val="24"/>
          <w:szCs w:val="20"/>
        </w:rPr>
        <w:t>87,119 vehículos</w:t>
      </w:r>
      <w:r>
        <w:rPr>
          <w:rFonts w:ascii="Times New Roman" w:hAnsi="Times New Roman" w:cs="Times New Roman"/>
          <w:sz w:val="24"/>
          <w:szCs w:val="20"/>
        </w:rPr>
        <w:t>.</w:t>
      </w:r>
    </w:p>
    <w:p w:rsidR="006660C3" w:rsidRDefault="006660C3" w:rsidP="006660C3">
      <w:pPr>
        <w:jc w:val="center"/>
        <w:rPr>
          <w:rFonts w:ascii="Times New Roman" w:hAnsi="Times New Roman" w:cs="Times New Roman"/>
          <w:sz w:val="36"/>
          <w:szCs w:val="24"/>
          <w:u w:val="single"/>
        </w:rPr>
      </w:pPr>
    </w:p>
    <w:p w:rsidR="006660C3" w:rsidRDefault="006660C3" w:rsidP="006660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579A9EFA" wp14:editId="61D1C45F">
            <wp:extent cx="4572000" cy="2743200"/>
            <wp:effectExtent l="0" t="0" r="0" b="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End w:id="0"/>
    </w:p>
    <w:p w:rsidR="006660C3" w:rsidRPr="003B3F32" w:rsidRDefault="006660C3" w:rsidP="006660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Grafico 14: Parque vehicular 2016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vrs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 xml:space="preserve"> 2017</w:t>
      </w:r>
      <w:r w:rsidRPr="003B3F32">
        <w:rPr>
          <w:rFonts w:ascii="Times New Roman" w:hAnsi="Times New Roman" w:cs="Times New Roman"/>
          <w:b/>
          <w:sz w:val="20"/>
          <w:szCs w:val="20"/>
        </w:rPr>
        <w:t>.</w:t>
      </w:r>
    </w:p>
    <w:p w:rsidR="006660C3" w:rsidRPr="003B3F32" w:rsidRDefault="006660C3" w:rsidP="006660C3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B3F32">
        <w:rPr>
          <w:rFonts w:ascii="Times New Roman" w:hAnsi="Times New Roman" w:cs="Times New Roman"/>
          <w:b/>
          <w:sz w:val="20"/>
          <w:szCs w:val="20"/>
        </w:rPr>
        <w:t>Fuente: Viceministerio de Transporte VMT</w:t>
      </w:r>
    </w:p>
    <w:p w:rsidR="00257534" w:rsidRDefault="00257534"/>
    <w:sectPr w:rsidR="00257534" w:rsidSect="006660C3">
      <w:pgSz w:w="12240" w:h="15840" w:code="1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C3"/>
    <w:rsid w:val="00257534"/>
    <w:rsid w:val="006660C3"/>
    <w:rsid w:val="00B23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E6079-DE4B-4C80-B6B3-B6D827C23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0C3"/>
    <w:pPr>
      <w:spacing w:after="200" w:line="276" w:lineRule="auto"/>
    </w:pPr>
    <w:rPr>
      <w:rFonts w:eastAsiaTheme="minorEastAsia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io.moreno\Desktop\conasevi\2018\MUESTRAS%20ESTADISTICAS\parque%20vehicular%20216-201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Hoja1!$F$24</c:f>
              <c:strCache>
                <c:ptCount val="1"/>
                <c:pt idx="0">
                  <c:v>2016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Hoja1!$F$25</c:f>
              <c:numCache>
                <c:formatCode>#,##0</c:formatCode>
                <c:ptCount val="1"/>
                <c:pt idx="0">
                  <c:v>1008074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4A4-449A-98CE-4841CB099880}"/>
            </c:ext>
          </c:extLst>
        </c:ser>
        <c:ser>
          <c:idx val="1"/>
          <c:order val="1"/>
          <c:tx>
            <c:strRef>
              <c:f>Hoja1!$G$24</c:f>
              <c:strCache>
                <c:ptCount val="1"/>
                <c:pt idx="0">
                  <c:v>2017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Hoja1!$G$25</c:f>
              <c:numCache>
                <c:formatCode>#,##0</c:formatCode>
                <c:ptCount val="1"/>
                <c:pt idx="0">
                  <c:v>1095193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4A4-449A-98CE-4841CB0998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45299648"/>
        <c:axId val="445302448"/>
      </c:barChart>
      <c:catAx>
        <c:axId val="44529964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5302448"/>
        <c:crosses val="autoZero"/>
        <c:auto val="1"/>
        <c:lblAlgn val="ctr"/>
        <c:lblOffset val="100"/>
        <c:noMultiLvlLbl val="0"/>
      </c:catAx>
      <c:valAx>
        <c:axId val="4453024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4452996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Heysel Alarcon</dc:creator>
  <cp:keywords/>
  <dc:description/>
  <cp:lastModifiedBy>Heysel Alarcon</cp:lastModifiedBy>
  <cp:revision>1</cp:revision>
  <dcterms:created xsi:type="dcterms:W3CDTF">2018-01-11T21:47:00Z</dcterms:created>
  <dcterms:modified xsi:type="dcterms:W3CDTF">2018-01-11T21:49:00Z</dcterms:modified>
</cp:coreProperties>
</file>