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0AA0CAA3" w:rsidR="00EC2E44" w:rsidRPr="004E1E63" w:rsidRDefault="00AE79D6"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ACTA NÚMERO SIETE</w:t>
      </w:r>
      <w:r w:rsidR="00EC2E44" w:rsidRPr="004E1E63">
        <w:rPr>
          <w:rFonts w:ascii="Times New Roman" w:hAnsi="Times New Roman" w:cs="Times New Roman"/>
          <w:b/>
          <w:sz w:val="24"/>
          <w:szCs w:val="24"/>
        </w:rPr>
        <w:t xml:space="preserve">. </w:t>
      </w:r>
      <w:r w:rsidR="00EC2E44" w:rsidRPr="004E1E63">
        <w:rPr>
          <w:rFonts w:ascii="Times New Roman" w:hAnsi="Times New Roman" w:cs="Times New Roman"/>
          <w:sz w:val="24"/>
          <w:szCs w:val="24"/>
        </w:rPr>
        <w:t xml:space="preserve">San Salvador, a las </w:t>
      </w:r>
      <w:r w:rsidR="00D65E6D" w:rsidRPr="004E1E63">
        <w:rPr>
          <w:rFonts w:ascii="Times New Roman" w:hAnsi="Times New Roman" w:cs="Times New Roman"/>
          <w:b/>
          <w:sz w:val="24"/>
          <w:szCs w:val="24"/>
        </w:rPr>
        <w:t>doce</w:t>
      </w:r>
      <w:r w:rsidR="00EC2E44" w:rsidRPr="004E1E63">
        <w:rPr>
          <w:rFonts w:ascii="Times New Roman" w:hAnsi="Times New Roman" w:cs="Times New Roman"/>
          <w:b/>
          <w:sz w:val="24"/>
          <w:szCs w:val="24"/>
        </w:rPr>
        <w:t xml:space="preserve"> horas </w:t>
      </w:r>
      <w:r w:rsidR="00CB0ABF" w:rsidRPr="004E1E63">
        <w:rPr>
          <w:rFonts w:ascii="Times New Roman" w:hAnsi="Times New Roman" w:cs="Times New Roman"/>
          <w:sz w:val="24"/>
          <w:szCs w:val="24"/>
        </w:rPr>
        <w:t xml:space="preserve">del día </w:t>
      </w:r>
      <w:r w:rsidR="000E3848">
        <w:rPr>
          <w:rFonts w:ascii="Times New Roman" w:hAnsi="Times New Roman" w:cs="Times New Roman"/>
          <w:b/>
          <w:sz w:val="24"/>
          <w:szCs w:val="24"/>
        </w:rPr>
        <w:t>once de jul</w:t>
      </w:r>
      <w:r w:rsidR="00FB0845">
        <w:rPr>
          <w:rFonts w:ascii="Times New Roman" w:hAnsi="Times New Roman" w:cs="Times New Roman"/>
          <w:b/>
          <w:sz w:val="24"/>
          <w:szCs w:val="24"/>
        </w:rPr>
        <w:t xml:space="preserve">io </w:t>
      </w:r>
      <w:r w:rsidR="00EC2E44" w:rsidRPr="004E1E63">
        <w:rPr>
          <w:rFonts w:ascii="Times New Roman" w:hAnsi="Times New Roman" w:cs="Times New Roman"/>
          <w:b/>
          <w:sz w:val="24"/>
          <w:szCs w:val="24"/>
        </w:rPr>
        <w:t>del año</w:t>
      </w:r>
      <w:r w:rsidR="00EC2E44" w:rsidRPr="004E1E63">
        <w:rPr>
          <w:rFonts w:ascii="Times New Roman" w:hAnsi="Times New Roman" w:cs="Times New Roman"/>
          <w:sz w:val="24"/>
          <w:szCs w:val="24"/>
        </w:rPr>
        <w:t xml:space="preserve"> </w:t>
      </w:r>
      <w:r w:rsidR="008038BF">
        <w:rPr>
          <w:rFonts w:ascii="Times New Roman" w:hAnsi="Times New Roman" w:cs="Times New Roman"/>
          <w:b/>
          <w:sz w:val="24"/>
          <w:szCs w:val="24"/>
        </w:rPr>
        <w:t>dos mil diecisiete</w:t>
      </w:r>
      <w:r w:rsidR="00EC2E44" w:rsidRPr="004E1E63">
        <w:rPr>
          <w:rFonts w:ascii="Times New Roman" w:hAnsi="Times New Roman" w:cs="Times New Roman"/>
          <w:b/>
          <w:sz w:val="24"/>
          <w:szCs w:val="24"/>
        </w:rPr>
        <w:t>.</w:t>
      </w:r>
      <w:r w:rsidR="00EC2E44" w:rsidRPr="004E1E63">
        <w:rPr>
          <w:rFonts w:ascii="Times New Roman" w:hAnsi="Times New Roman" w:cs="Times New Roman"/>
          <w:sz w:val="24"/>
          <w:szCs w:val="24"/>
        </w:rPr>
        <w:t xml:space="preserve"> Siendo estos el lugar, día y hora señalados para la celebración de </w:t>
      </w:r>
      <w:r w:rsidR="00EC2E44" w:rsidRPr="004E1E63">
        <w:rPr>
          <w:rFonts w:ascii="Times New Roman" w:hAnsi="Times New Roman" w:cs="Times New Roman"/>
          <w:b/>
          <w:sz w:val="24"/>
          <w:szCs w:val="24"/>
        </w:rPr>
        <w:t>Sesión Ordinaria</w:t>
      </w:r>
      <w:r w:rsidR="00EC2E44" w:rsidRPr="004E1E63">
        <w:rPr>
          <w:rFonts w:ascii="Times New Roman" w:hAnsi="Times New Roman" w:cs="Times New Roman"/>
          <w:sz w:val="24"/>
          <w:szCs w:val="24"/>
        </w:rPr>
        <w:t xml:space="preserve"> de Consejo Directivo del </w:t>
      </w:r>
      <w:r w:rsidR="00EC2E44" w:rsidRPr="004E1E63">
        <w:rPr>
          <w:rFonts w:ascii="Times New Roman" w:hAnsi="Times New Roman" w:cs="Times New Roman"/>
          <w:b/>
          <w:sz w:val="24"/>
          <w:szCs w:val="24"/>
        </w:rPr>
        <w:t>Fondo para la Atención a las Víctimas de Accidentes de Tránsito,</w:t>
      </w:r>
      <w:r w:rsidR="00EC2E44" w:rsidRPr="004E1E63">
        <w:rPr>
          <w:rFonts w:ascii="Times New Roman" w:hAnsi="Times New Roman" w:cs="Times New Roman"/>
          <w:sz w:val="24"/>
          <w:szCs w:val="24"/>
        </w:rPr>
        <w:t xml:space="preserve"> que puede abreviarse </w:t>
      </w:r>
      <w:r w:rsidR="00EC2E44" w:rsidRPr="004E1E63">
        <w:rPr>
          <w:rFonts w:ascii="Times New Roman" w:hAnsi="Times New Roman" w:cs="Times New Roman"/>
          <w:b/>
          <w:sz w:val="24"/>
          <w:szCs w:val="24"/>
        </w:rPr>
        <w:t>FONAT,</w:t>
      </w:r>
      <w:r w:rsidR="00EC2E44" w:rsidRPr="004E1E63">
        <w:rPr>
          <w:rFonts w:ascii="Times New Roman" w:hAnsi="Times New Roman" w:cs="Times New Roman"/>
          <w:sz w:val="24"/>
          <w:szCs w:val="24"/>
        </w:rPr>
        <w:t xml:space="preserve"> en atención a la convocatoria girada de conformidad a la Ley. Se procede al desarrollo de la agenda propuesta, según se detalla a continuación: -----------</w:t>
      </w:r>
      <w:r w:rsidR="00CB5A91" w:rsidRPr="004E1E63">
        <w:rPr>
          <w:rFonts w:ascii="Times New Roman" w:hAnsi="Times New Roman" w:cs="Times New Roman"/>
          <w:sz w:val="24"/>
          <w:szCs w:val="24"/>
        </w:rPr>
        <w:t>-----------------------------------</w:t>
      </w:r>
      <w:r w:rsidR="00EC2E44" w:rsidRPr="004E1E63">
        <w:rPr>
          <w:rFonts w:ascii="Times New Roman" w:hAnsi="Times New Roman" w:cs="Times New Roman"/>
          <w:sz w:val="24"/>
          <w:szCs w:val="24"/>
        </w:rPr>
        <w:t>-------------------</w:t>
      </w:r>
      <w:r w:rsidR="0010474F" w:rsidRPr="004E1E63">
        <w:rPr>
          <w:rFonts w:ascii="Times New Roman" w:hAnsi="Times New Roman" w:cs="Times New Roman"/>
          <w:sz w:val="24"/>
          <w:szCs w:val="24"/>
        </w:rPr>
        <w:t>----------------------------</w:t>
      </w:r>
    </w:p>
    <w:p w14:paraId="66890B34" w14:textId="0065042C" w:rsidR="00EC2E44" w:rsidRPr="00061930" w:rsidRDefault="00EC2E44" w:rsidP="00061930">
      <w:pPr>
        <w:spacing w:after="0" w:line="360" w:lineRule="auto"/>
        <w:jc w:val="both"/>
        <w:rPr>
          <w:rFonts w:ascii="Times New Roman" w:hAnsi="Times New Roman" w:cs="Times New Roman"/>
          <w:sz w:val="24"/>
          <w:szCs w:val="24"/>
        </w:rPr>
      </w:pPr>
      <w:r w:rsidRPr="00061930">
        <w:rPr>
          <w:rFonts w:ascii="Times New Roman" w:hAnsi="Times New Roman" w:cs="Times New Roman"/>
          <w:b/>
          <w:sz w:val="24"/>
          <w:szCs w:val="24"/>
        </w:rPr>
        <w:t>Integración del Consejo Directivo. --------</w:t>
      </w:r>
      <w:r w:rsidR="00F91CAF">
        <w:rPr>
          <w:rFonts w:ascii="Times New Roman" w:hAnsi="Times New Roman" w:cs="Times New Roman"/>
          <w:b/>
          <w:sz w:val="24"/>
          <w:szCs w:val="24"/>
        </w:rPr>
        <w:t>---</w:t>
      </w:r>
      <w:r w:rsidRPr="00061930">
        <w:rPr>
          <w:rFonts w:ascii="Times New Roman" w:hAnsi="Times New Roman" w:cs="Times New Roman"/>
          <w:b/>
          <w:sz w:val="24"/>
          <w:szCs w:val="24"/>
        </w:rPr>
        <w:t>-----------------------------------------</w:t>
      </w:r>
      <w:r w:rsidR="00061930">
        <w:rPr>
          <w:rFonts w:ascii="Times New Roman" w:hAnsi="Times New Roman" w:cs="Times New Roman"/>
          <w:b/>
          <w:sz w:val="24"/>
          <w:szCs w:val="24"/>
        </w:rPr>
        <w:t>-----------</w:t>
      </w:r>
      <w:r w:rsidR="00D65E6D" w:rsidRPr="00061930">
        <w:rPr>
          <w:rFonts w:ascii="Times New Roman" w:hAnsi="Times New Roman" w:cs="Times New Roman"/>
          <w:b/>
          <w:sz w:val="24"/>
          <w:szCs w:val="24"/>
        </w:rPr>
        <w:t>-</w:t>
      </w:r>
      <w:r w:rsidR="00061930">
        <w:rPr>
          <w:rFonts w:ascii="Times New Roman" w:hAnsi="Times New Roman" w:cs="Times New Roman"/>
          <w:b/>
          <w:sz w:val="24"/>
          <w:szCs w:val="24"/>
        </w:rPr>
        <w:t>--</w:t>
      </w:r>
      <w:r w:rsidRPr="00061930">
        <w:rPr>
          <w:rFonts w:ascii="Times New Roman" w:hAnsi="Times New Roman" w:cs="Times New Roman"/>
          <w:sz w:val="24"/>
          <w:szCs w:val="24"/>
        </w:rPr>
        <w:t xml:space="preserve">Se </w:t>
      </w:r>
      <w:r w:rsidRPr="00B35198">
        <w:t xml:space="preserve">encuentran </w:t>
      </w:r>
      <w:r w:rsidRPr="00061930">
        <w:rPr>
          <w:rFonts w:ascii="Times New Roman" w:hAnsi="Times New Roman" w:cs="Times New Roman"/>
          <w:sz w:val="24"/>
          <w:szCs w:val="24"/>
        </w:rPr>
        <w:t>presentes al inicio de la sesión el Licenciado Nelson García Rodríguez</w:t>
      </w:r>
      <w:r w:rsidR="00D65E6D" w:rsidRPr="00061930">
        <w:rPr>
          <w:rFonts w:ascii="Times New Roman" w:hAnsi="Times New Roman" w:cs="Times New Roman"/>
          <w:sz w:val="24"/>
          <w:szCs w:val="24"/>
        </w:rPr>
        <w:t>, Presidente</w:t>
      </w:r>
      <w:r w:rsidR="00A54028" w:rsidRPr="00061930">
        <w:rPr>
          <w:rFonts w:ascii="Times New Roman" w:hAnsi="Times New Roman" w:cs="Times New Roman"/>
          <w:sz w:val="24"/>
          <w:szCs w:val="24"/>
        </w:rPr>
        <w:t xml:space="preserve">; </w:t>
      </w:r>
      <w:r w:rsidR="0014623D" w:rsidRPr="007C4F8A">
        <w:rPr>
          <w:rFonts w:ascii="Times New Roman" w:hAnsi="Times New Roman" w:cs="Times New Roman"/>
          <w:sz w:val="24"/>
          <w:szCs w:val="24"/>
        </w:rPr>
        <w:t>Dr</w:t>
      </w:r>
      <w:r w:rsidR="000E3848">
        <w:rPr>
          <w:rFonts w:ascii="Times New Roman" w:hAnsi="Times New Roman" w:cs="Times New Roman"/>
          <w:sz w:val="24"/>
          <w:szCs w:val="24"/>
        </w:rPr>
        <w:t>a</w:t>
      </w:r>
      <w:r w:rsidR="0014623D" w:rsidRPr="007C4F8A">
        <w:rPr>
          <w:rFonts w:ascii="Times New Roman" w:hAnsi="Times New Roman" w:cs="Times New Roman"/>
          <w:sz w:val="24"/>
          <w:szCs w:val="24"/>
        </w:rPr>
        <w:t>.</w:t>
      </w:r>
      <w:r w:rsidR="000E3848">
        <w:rPr>
          <w:rFonts w:ascii="Times New Roman" w:hAnsi="Times New Roman" w:cs="Times New Roman"/>
          <w:sz w:val="24"/>
          <w:szCs w:val="24"/>
        </w:rPr>
        <w:t xml:space="preserve"> Silvia Moran de Garcia, Delegada Suplente</w:t>
      </w:r>
      <w:r w:rsidR="007D40E6" w:rsidRPr="007C4F8A">
        <w:rPr>
          <w:rFonts w:ascii="Times New Roman" w:hAnsi="Times New Roman" w:cs="Times New Roman"/>
          <w:sz w:val="24"/>
          <w:szCs w:val="24"/>
        </w:rPr>
        <w:t xml:space="preserve"> del Ministerio de Salud</w:t>
      </w:r>
      <w:r w:rsidRPr="007C4F8A">
        <w:rPr>
          <w:rFonts w:ascii="Times New Roman" w:hAnsi="Times New Roman" w:cs="Times New Roman"/>
          <w:sz w:val="24"/>
          <w:szCs w:val="24"/>
        </w:rPr>
        <w:t>;</w:t>
      </w:r>
      <w:r w:rsidR="00EB406B" w:rsidRPr="007C4F8A">
        <w:rPr>
          <w:rFonts w:ascii="Times New Roman" w:hAnsi="Times New Roman" w:cs="Times New Roman"/>
          <w:sz w:val="24"/>
          <w:szCs w:val="24"/>
        </w:rPr>
        <w:t xml:space="preserve"> Comisionado Cesar Baldemar Flores Murillo, Delegado Propietario de la División de Tránsito Terrestre de la Policía Nacional Civil, </w:t>
      </w:r>
      <w:r w:rsidR="00BE571A" w:rsidRPr="007C4F8A">
        <w:rPr>
          <w:rFonts w:ascii="Times New Roman" w:hAnsi="Times New Roman" w:cs="Times New Roman"/>
          <w:sz w:val="24"/>
          <w:szCs w:val="24"/>
        </w:rPr>
        <w:t>la</w:t>
      </w:r>
      <w:r w:rsidR="00FB0845" w:rsidRPr="007C4F8A">
        <w:rPr>
          <w:rFonts w:ascii="Times New Roman" w:hAnsi="Times New Roman" w:cs="Times New Roman"/>
          <w:sz w:val="24"/>
          <w:szCs w:val="24"/>
        </w:rPr>
        <w:t xml:space="preserve"> Licenciada Krissia Argueta De Paz</w:t>
      </w:r>
      <w:r w:rsidR="00A54028" w:rsidRPr="007C4F8A">
        <w:rPr>
          <w:rFonts w:ascii="Times New Roman" w:hAnsi="Times New Roman" w:cs="Times New Roman"/>
          <w:sz w:val="24"/>
          <w:szCs w:val="24"/>
        </w:rPr>
        <w:t>,</w:t>
      </w:r>
      <w:r w:rsidR="00FB0845" w:rsidRPr="007C4F8A">
        <w:rPr>
          <w:rFonts w:ascii="Times New Roman" w:hAnsi="Times New Roman" w:cs="Times New Roman"/>
          <w:sz w:val="24"/>
          <w:szCs w:val="24"/>
        </w:rPr>
        <w:t xml:space="preserve"> Delegada Suplente</w:t>
      </w:r>
      <w:r w:rsidR="005B0280" w:rsidRPr="007C4F8A">
        <w:rPr>
          <w:rFonts w:ascii="Times New Roman" w:hAnsi="Times New Roman" w:cs="Times New Roman"/>
          <w:sz w:val="24"/>
          <w:szCs w:val="24"/>
        </w:rPr>
        <w:t xml:space="preserve"> </w:t>
      </w:r>
      <w:r w:rsidR="008571B0" w:rsidRPr="007C4F8A">
        <w:rPr>
          <w:rFonts w:ascii="Times New Roman" w:hAnsi="Times New Roman" w:cs="Times New Roman"/>
          <w:sz w:val="24"/>
          <w:szCs w:val="24"/>
        </w:rPr>
        <w:t>de BANDESAL;</w:t>
      </w:r>
      <w:r w:rsidR="00BE571A" w:rsidRPr="00061930">
        <w:rPr>
          <w:rFonts w:ascii="Times New Roman" w:hAnsi="Times New Roman" w:cs="Times New Roman"/>
          <w:sz w:val="24"/>
          <w:szCs w:val="24"/>
        </w:rPr>
        <w:t xml:space="preserve">  </w:t>
      </w:r>
      <w:r w:rsidRPr="00061930">
        <w:rPr>
          <w:rFonts w:ascii="Times New Roman" w:hAnsi="Times New Roman" w:cs="Times New Roman"/>
          <w:sz w:val="24"/>
          <w:szCs w:val="24"/>
        </w:rPr>
        <w:t>y la suscrita Secreta</w:t>
      </w:r>
      <w:r w:rsidR="00D26535" w:rsidRPr="00061930">
        <w:rPr>
          <w:rFonts w:ascii="Times New Roman" w:hAnsi="Times New Roman" w:cs="Times New Roman"/>
          <w:sz w:val="24"/>
          <w:szCs w:val="24"/>
        </w:rPr>
        <w:t>ria de conformidad a la Ley. -</w:t>
      </w:r>
      <w:r w:rsidR="00433276" w:rsidRPr="00061930">
        <w:rPr>
          <w:rFonts w:ascii="Times New Roman" w:hAnsi="Times New Roman" w:cs="Times New Roman"/>
          <w:sz w:val="24"/>
          <w:szCs w:val="24"/>
        </w:rPr>
        <w:t>---</w:t>
      </w:r>
      <w:r w:rsidR="007C4F8A">
        <w:rPr>
          <w:rFonts w:ascii="Times New Roman" w:hAnsi="Times New Roman" w:cs="Times New Roman"/>
          <w:sz w:val="24"/>
          <w:szCs w:val="24"/>
        </w:rPr>
        <w:t>--</w:t>
      </w:r>
    </w:p>
    <w:p w14:paraId="68E68A01" w14:textId="7EF64AE8" w:rsidR="00EC2E44" w:rsidRPr="00F91CAF" w:rsidRDefault="00F91CAF" w:rsidP="00EC2E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EC2E44" w:rsidRPr="004E1E63">
        <w:rPr>
          <w:rFonts w:ascii="Times New Roman" w:hAnsi="Times New Roman" w:cs="Times New Roman"/>
          <w:b/>
          <w:sz w:val="24"/>
          <w:szCs w:val="24"/>
        </w:rPr>
        <w:t>Establecimiento del quórum.</w:t>
      </w:r>
      <w:r w:rsidR="00EC2E44" w:rsidRPr="004E1E63">
        <w:rPr>
          <w:rFonts w:ascii="Times New Roman" w:hAnsi="Times New Roman" w:cs="Times New Roman"/>
          <w:sz w:val="24"/>
          <w:szCs w:val="24"/>
        </w:rPr>
        <w:t xml:space="preserve"> -------------</w:t>
      </w:r>
      <w:r>
        <w:rPr>
          <w:rFonts w:ascii="Times New Roman" w:hAnsi="Times New Roman" w:cs="Times New Roman"/>
          <w:sz w:val="24"/>
          <w:szCs w:val="24"/>
        </w:rPr>
        <w:t>--</w:t>
      </w:r>
      <w:r w:rsidR="00EC2E44"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r w:rsidR="00EC2E44" w:rsidRPr="004E1E63">
        <w:rPr>
          <w:rFonts w:ascii="Times New Roman" w:hAnsi="Times New Roman" w:cs="Times New Roman"/>
          <w:sz w:val="24"/>
          <w:szCs w:val="24"/>
        </w:rPr>
        <w:t>------------------------------</w:t>
      </w:r>
    </w:p>
    <w:p w14:paraId="67132FA2" w14:textId="4B60228E" w:rsidR="00EC2E44" w:rsidRPr="004E1E63" w:rsidRDefault="00EC2E44" w:rsidP="00D5181F">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El Presidente verifica el quórum de conformidad a la Ley, encontrándose éste establecido al efecto y declarándose abierta la sesión.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r w:rsidR="00F91CAF" w:rsidRPr="00F91CAF">
        <w:rPr>
          <w:rFonts w:ascii="Times New Roman" w:hAnsi="Times New Roman" w:cs="Times New Roman"/>
          <w:b/>
          <w:sz w:val="24"/>
          <w:szCs w:val="24"/>
        </w:rPr>
        <w:t>II.</w:t>
      </w:r>
      <w:r w:rsidR="00F91CAF">
        <w:rPr>
          <w:rFonts w:ascii="Times New Roman" w:hAnsi="Times New Roman" w:cs="Times New Roman"/>
          <w:sz w:val="24"/>
          <w:szCs w:val="24"/>
        </w:rPr>
        <w:t xml:space="preserve"> </w:t>
      </w:r>
      <w:r w:rsidRPr="004E1E63">
        <w:rPr>
          <w:rFonts w:ascii="Times New Roman" w:hAnsi="Times New Roman" w:cs="Times New Roman"/>
          <w:b/>
          <w:sz w:val="24"/>
          <w:szCs w:val="24"/>
        </w:rPr>
        <w:t>Presentación y aprobación de la agenda propue</w:t>
      </w:r>
      <w:r w:rsidR="00DF44BC" w:rsidRPr="004E1E63">
        <w:rPr>
          <w:rFonts w:ascii="Times New Roman" w:hAnsi="Times New Roman" w:cs="Times New Roman"/>
          <w:b/>
          <w:sz w:val="24"/>
          <w:szCs w:val="24"/>
        </w:rPr>
        <w:t>sta o modificación de la misma.-</w:t>
      </w:r>
      <w:r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p>
    <w:p w14:paraId="217F9654" w14:textId="3FB52AFF" w:rsidR="000D52F4" w:rsidRPr="000D52F4" w:rsidRDefault="00EC2E44" w:rsidP="000E3848">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El Presidente expone la agenda a desarrollar y una vez realizado lo anterior, la somete a consideración de los miembros presentes, siendo ésta aprobada por unanimidad y quedando conformada de la siguiente manera:</w:t>
      </w:r>
      <w:r w:rsidR="001B70C1">
        <w:rPr>
          <w:rFonts w:ascii="Times New Roman" w:hAnsi="Times New Roman" w:cs="Times New Roman"/>
          <w:sz w:val="24"/>
          <w:szCs w:val="24"/>
        </w:rPr>
        <w:t xml:space="preserve"> </w:t>
      </w:r>
      <w:r w:rsidR="0019091C">
        <w:rPr>
          <w:rFonts w:ascii="Times New Roman" w:hAnsi="Times New Roman" w:cs="Times New Roman"/>
          <w:b/>
          <w:sz w:val="24"/>
          <w:szCs w:val="24"/>
        </w:rPr>
        <w:t xml:space="preserve">1. </w:t>
      </w:r>
      <w:r w:rsidR="0019091C" w:rsidRPr="0019091C">
        <w:rPr>
          <w:rFonts w:ascii="Times New Roman" w:hAnsi="Times New Roman" w:cs="Times New Roman"/>
          <w:sz w:val="24"/>
          <w:szCs w:val="24"/>
        </w:rPr>
        <w:t>Informes de Presidencia</w:t>
      </w:r>
      <w:r w:rsidR="0019091C">
        <w:rPr>
          <w:rFonts w:ascii="Times New Roman" w:hAnsi="Times New Roman" w:cs="Times New Roman"/>
          <w:b/>
          <w:sz w:val="24"/>
          <w:szCs w:val="24"/>
        </w:rPr>
        <w:t xml:space="preserve">.- 2. </w:t>
      </w:r>
      <w:r w:rsidR="0019091C" w:rsidRPr="0019091C">
        <w:rPr>
          <w:rFonts w:ascii="Times New Roman" w:hAnsi="Times New Roman" w:cs="Times New Roman"/>
          <w:sz w:val="24"/>
          <w:szCs w:val="24"/>
        </w:rPr>
        <w:t>Se somete a conocimiento la opinión jurídica por parte de Corte de Cuentas de la República en relación a la póliza No. 58759, y se somete a consideración la autorización al Presidente del Fondo para la firma de los documentos necesarios en el proceso, a fin de ejecutar el cobro de la suma asegurada por la destrucción total del vehí</w:t>
      </w:r>
      <w:r w:rsidR="0019091C">
        <w:rPr>
          <w:rFonts w:ascii="Times New Roman" w:hAnsi="Times New Roman" w:cs="Times New Roman"/>
          <w:sz w:val="24"/>
          <w:szCs w:val="24"/>
        </w:rPr>
        <w:t xml:space="preserve">culo nacional con  placas N8748.- </w:t>
      </w:r>
      <w:r w:rsidR="0019091C" w:rsidRPr="00764C58">
        <w:rPr>
          <w:rFonts w:ascii="Times New Roman" w:hAnsi="Times New Roman" w:cs="Times New Roman"/>
          <w:b/>
          <w:sz w:val="24"/>
          <w:szCs w:val="24"/>
        </w:rPr>
        <w:t>3.</w:t>
      </w:r>
      <w:r w:rsidR="0019091C">
        <w:rPr>
          <w:rFonts w:ascii="Times New Roman" w:hAnsi="Times New Roman" w:cs="Times New Roman"/>
          <w:sz w:val="24"/>
          <w:szCs w:val="24"/>
        </w:rPr>
        <w:t xml:space="preserve"> </w:t>
      </w:r>
      <w:r w:rsidR="0019091C" w:rsidRPr="0019091C">
        <w:rPr>
          <w:rFonts w:ascii="Times New Roman" w:hAnsi="Times New Roman" w:cs="Times New Roman"/>
          <w:sz w:val="24"/>
          <w:szCs w:val="24"/>
        </w:rPr>
        <w:t xml:space="preserve">Se somete a conocimiento y aprobación el descargo de bienes muebles en los registros de activo fijo de la institución por </w:t>
      </w:r>
      <w:r w:rsidR="0019091C">
        <w:rPr>
          <w:rFonts w:ascii="Times New Roman" w:hAnsi="Times New Roman" w:cs="Times New Roman"/>
          <w:sz w:val="24"/>
          <w:szCs w:val="24"/>
        </w:rPr>
        <w:t xml:space="preserve">haber completado su vida útil.- </w:t>
      </w:r>
      <w:r w:rsidR="0019091C" w:rsidRPr="00764C58">
        <w:rPr>
          <w:rFonts w:ascii="Times New Roman" w:hAnsi="Times New Roman" w:cs="Times New Roman"/>
          <w:b/>
          <w:sz w:val="24"/>
          <w:szCs w:val="24"/>
        </w:rPr>
        <w:t>4.</w:t>
      </w:r>
      <w:r w:rsidR="0019091C">
        <w:rPr>
          <w:rFonts w:ascii="Times New Roman" w:hAnsi="Times New Roman" w:cs="Times New Roman"/>
          <w:sz w:val="24"/>
          <w:szCs w:val="24"/>
        </w:rPr>
        <w:t xml:space="preserve"> </w:t>
      </w:r>
      <w:r w:rsidR="0019091C" w:rsidRPr="0019091C">
        <w:rPr>
          <w:rFonts w:ascii="Times New Roman" w:hAnsi="Times New Roman" w:cs="Times New Roman"/>
          <w:sz w:val="24"/>
          <w:szCs w:val="24"/>
        </w:rPr>
        <w:t>Se some</w:t>
      </w:r>
      <w:r w:rsidR="00764C58">
        <w:rPr>
          <w:rFonts w:ascii="Times New Roman" w:hAnsi="Times New Roman" w:cs="Times New Roman"/>
          <w:sz w:val="24"/>
          <w:szCs w:val="24"/>
        </w:rPr>
        <w:t>te a conocimiento y aprobación</w:t>
      </w:r>
      <w:r w:rsidR="0019091C" w:rsidRPr="0019091C">
        <w:rPr>
          <w:rFonts w:ascii="Times New Roman" w:hAnsi="Times New Roman" w:cs="Times New Roman"/>
          <w:sz w:val="24"/>
          <w:szCs w:val="24"/>
        </w:rPr>
        <w:t xml:space="preserve"> la Memoria de Labores correspondiente al año 2016.</w:t>
      </w:r>
      <w:r w:rsidR="0019091C">
        <w:rPr>
          <w:rFonts w:ascii="Times New Roman" w:hAnsi="Times New Roman" w:cs="Times New Roman"/>
          <w:b/>
          <w:sz w:val="24"/>
          <w:szCs w:val="24"/>
        </w:rPr>
        <w:t xml:space="preserve">- 5. </w:t>
      </w:r>
      <w:r w:rsidR="0019091C" w:rsidRPr="0019091C">
        <w:rPr>
          <w:rFonts w:ascii="Times New Roman" w:hAnsi="Times New Roman" w:cs="Times New Roman"/>
          <w:sz w:val="24"/>
          <w:szCs w:val="24"/>
        </w:rPr>
        <w:t>Se somete a conocimiento el estado de solicitudes por compensaciones económicas pendientes de pago</w:t>
      </w:r>
      <w:r w:rsidR="0019091C">
        <w:rPr>
          <w:rFonts w:ascii="Times New Roman" w:hAnsi="Times New Roman" w:cs="Times New Roman"/>
          <w:sz w:val="24"/>
          <w:szCs w:val="24"/>
        </w:rPr>
        <w:t xml:space="preserve"> hasta junio del corriente año.- </w:t>
      </w:r>
      <w:r w:rsidR="0019091C" w:rsidRPr="00764C58">
        <w:rPr>
          <w:rFonts w:ascii="Times New Roman" w:hAnsi="Times New Roman" w:cs="Times New Roman"/>
          <w:b/>
          <w:sz w:val="24"/>
          <w:szCs w:val="24"/>
        </w:rPr>
        <w:t>6.</w:t>
      </w:r>
      <w:r w:rsidR="0019091C">
        <w:rPr>
          <w:rFonts w:ascii="Times New Roman" w:hAnsi="Times New Roman" w:cs="Times New Roman"/>
          <w:sz w:val="24"/>
          <w:szCs w:val="24"/>
        </w:rPr>
        <w:t xml:space="preserve"> </w:t>
      </w:r>
      <w:r w:rsidR="0019091C" w:rsidRPr="0019091C">
        <w:rPr>
          <w:rFonts w:ascii="Times New Roman" w:hAnsi="Times New Roman" w:cs="Times New Roman"/>
          <w:sz w:val="24"/>
          <w:szCs w:val="24"/>
        </w:rPr>
        <w:t>Se somete a conocimiento los estados financieros de la institución hasta junio del corriente año.</w:t>
      </w:r>
      <w:r w:rsidR="0019091C">
        <w:rPr>
          <w:rFonts w:ascii="Times New Roman" w:hAnsi="Times New Roman" w:cs="Times New Roman"/>
          <w:b/>
          <w:sz w:val="24"/>
          <w:szCs w:val="24"/>
        </w:rPr>
        <w:t xml:space="preserve">- 7. </w:t>
      </w:r>
      <w:r w:rsidR="0019091C" w:rsidRPr="0019091C">
        <w:rPr>
          <w:rFonts w:ascii="Times New Roman" w:hAnsi="Times New Roman" w:cs="Times New Roman"/>
          <w:sz w:val="24"/>
          <w:szCs w:val="24"/>
        </w:rPr>
        <w:t>Se somete a conocimiento y aprobación la modificación del sistema estadístico de la institución.</w:t>
      </w:r>
      <w:r w:rsidR="0019091C">
        <w:rPr>
          <w:rFonts w:ascii="Times New Roman" w:hAnsi="Times New Roman" w:cs="Times New Roman"/>
          <w:b/>
          <w:sz w:val="24"/>
          <w:szCs w:val="24"/>
        </w:rPr>
        <w:t xml:space="preserve">- 8. </w:t>
      </w:r>
      <w:r w:rsidR="0019091C" w:rsidRPr="0019091C">
        <w:rPr>
          <w:rFonts w:ascii="Times New Roman" w:hAnsi="Times New Roman" w:cs="Times New Roman"/>
          <w:sz w:val="24"/>
          <w:szCs w:val="24"/>
        </w:rPr>
        <w:t>Varios.</w:t>
      </w:r>
      <w:r w:rsidR="0019091C">
        <w:rPr>
          <w:rFonts w:ascii="Times New Roman" w:hAnsi="Times New Roman" w:cs="Times New Roman"/>
          <w:sz w:val="24"/>
          <w:szCs w:val="24"/>
        </w:rPr>
        <w:t>-------------------</w:t>
      </w:r>
      <w:r w:rsidR="00764C58">
        <w:rPr>
          <w:rFonts w:ascii="Times New Roman" w:hAnsi="Times New Roman" w:cs="Times New Roman"/>
          <w:sz w:val="24"/>
          <w:szCs w:val="24"/>
        </w:rPr>
        <w:t>--------------------------------------------------</w:t>
      </w:r>
      <w:r w:rsidR="0019091C">
        <w:rPr>
          <w:rFonts w:ascii="Times New Roman" w:hAnsi="Times New Roman" w:cs="Times New Roman"/>
          <w:sz w:val="24"/>
          <w:szCs w:val="24"/>
        </w:rPr>
        <w:t>--------------</w:t>
      </w:r>
      <w:r w:rsidR="00764C58" w:rsidRPr="00764C58">
        <w:rPr>
          <w:rFonts w:ascii="Times New Roman" w:hAnsi="Times New Roman" w:cs="Times New Roman"/>
          <w:b/>
          <w:sz w:val="24"/>
          <w:szCs w:val="24"/>
        </w:rPr>
        <w:t>1. Informes de Presidencia.-</w:t>
      </w:r>
      <w:r w:rsidR="00764C58">
        <w:rPr>
          <w:rFonts w:ascii="Times New Roman" w:hAnsi="Times New Roman" w:cs="Times New Roman"/>
          <w:b/>
          <w:sz w:val="24"/>
          <w:szCs w:val="24"/>
        </w:rPr>
        <w:t>-------------------------------------------</w:t>
      </w:r>
      <w:r w:rsidR="000D52F4">
        <w:rPr>
          <w:rFonts w:ascii="Times New Roman" w:hAnsi="Times New Roman" w:cs="Times New Roman"/>
          <w:b/>
          <w:sz w:val="24"/>
          <w:szCs w:val="24"/>
        </w:rPr>
        <w:t>--------------------------------</w:t>
      </w:r>
      <w:r w:rsidR="000D52F4" w:rsidRPr="000D52F4">
        <w:rPr>
          <w:rFonts w:ascii="Times New Roman" w:hAnsi="Times New Roman" w:cs="Times New Roman"/>
          <w:sz w:val="24"/>
          <w:szCs w:val="24"/>
        </w:rPr>
        <w:lastRenderedPageBreak/>
        <w:t xml:space="preserve">El Presidente del Consejo informa a los miembros presentes </w:t>
      </w:r>
      <w:r w:rsidR="000D52F4">
        <w:rPr>
          <w:rFonts w:ascii="Times New Roman" w:hAnsi="Times New Roman" w:cs="Times New Roman"/>
          <w:sz w:val="24"/>
          <w:szCs w:val="24"/>
        </w:rPr>
        <w:t xml:space="preserve">que como ya es de su conocimiento se realizó la octava entrega de prestaciones económicas el día cuatro de julio de los corrientes, en el que se otorgó un monto de trescientos cuarenta y seis mil ochocientos dólares exactos a doscientos cuarenta y dos beneficiarios de victimas fallecidas en siniestros viales; y cincuenta y cuatro mil seiscientos dólares exactos a sesenta y seis víctimas que resultaron lesionadas en dichos siniestros viales, sumando un monto total de cuatrocientos un mil cuatrocientos dólares exactos ($401,400.00) a un total de trescientos ocho (308) beneficiarios de conformidad a la Ley del FONAT. Lo que hace del conocimiento para los efectos </w:t>
      </w:r>
      <w:r w:rsidR="004673F8">
        <w:rPr>
          <w:rFonts w:ascii="Times New Roman" w:hAnsi="Times New Roman" w:cs="Times New Roman"/>
          <w:sz w:val="24"/>
          <w:szCs w:val="24"/>
        </w:rPr>
        <w:t>legales pertinentes.------------------------------------------------------------------------------</w:t>
      </w:r>
    </w:p>
    <w:p w14:paraId="6749D1C6" w14:textId="77777777" w:rsidR="00F776B6" w:rsidRDefault="00764C58" w:rsidP="000E3848">
      <w:pPr>
        <w:spacing w:after="0" w:line="360" w:lineRule="auto"/>
        <w:jc w:val="both"/>
        <w:rPr>
          <w:rFonts w:ascii="Times New Roman" w:hAnsi="Times New Roman" w:cs="Times New Roman"/>
          <w:b/>
          <w:sz w:val="24"/>
          <w:szCs w:val="24"/>
        </w:rPr>
      </w:pPr>
      <w:r w:rsidRPr="00764C58">
        <w:rPr>
          <w:rFonts w:ascii="Times New Roman" w:hAnsi="Times New Roman" w:cs="Times New Roman"/>
          <w:b/>
          <w:sz w:val="24"/>
          <w:szCs w:val="24"/>
        </w:rPr>
        <w:t>2. Se somete a conocimiento la opinión jurídica por parte de Corte de Cuentas de la República en relación a la póliza No. 58759, y se somete a consideración la autorización al Presidente del Fondo para la firma de los documentos necesarios en el proceso, a fin de ejecutar el cobro de la suma asegurada por la destrucción total del vehículo nacional con  placas N8748.-</w:t>
      </w:r>
      <w:r w:rsidR="00F776B6">
        <w:rPr>
          <w:rFonts w:ascii="Times New Roman" w:hAnsi="Times New Roman" w:cs="Times New Roman"/>
          <w:b/>
          <w:sz w:val="24"/>
          <w:szCs w:val="24"/>
        </w:rPr>
        <w:t>--------------------------------------------------------------------------------------</w:t>
      </w:r>
    </w:p>
    <w:p w14:paraId="4315A888" w14:textId="79620E29" w:rsidR="009052F9" w:rsidRDefault="00764C58" w:rsidP="00256066">
      <w:pPr>
        <w:spacing w:after="0" w:line="360" w:lineRule="auto"/>
        <w:jc w:val="both"/>
        <w:rPr>
          <w:rFonts w:ascii="Times New Roman" w:hAnsi="Times New Roman" w:cs="Times New Roman"/>
          <w:sz w:val="24"/>
          <w:szCs w:val="24"/>
        </w:rPr>
      </w:pPr>
      <w:r w:rsidRPr="009052F9">
        <w:rPr>
          <w:rFonts w:ascii="Times New Roman" w:hAnsi="Times New Roman" w:cs="Times New Roman"/>
          <w:sz w:val="24"/>
          <w:szCs w:val="24"/>
        </w:rPr>
        <w:t xml:space="preserve"> </w:t>
      </w:r>
      <w:r w:rsidR="009052F9" w:rsidRPr="009052F9">
        <w:rPr>
          <w:rFonts w:ascii="Times New Roman" w:hAnsi="Times New Roman" w:cs="Times New Roman"/>
          <w:sz w:val="24"/>
          <w:szCs w:val="24"/>
        </w:rPr>
        <w:t>El Presidente expone al pleno que</w:t>
      </w:r>
      <w:r w:rsidR="009052F9">
        <w:rPr>
          <w:rFonts w:ascii="Times New Roman" w:hAnsi="Times New Roman" w:cs="Times New Roman"/>
          <w:b/>
          <w:sz w:val="24"/>
          <w:szCs w:val="24"/>
        </w:rPr>
        <w:t xml:space="preserve"> </w:t>
      </w:r>
      <w:r w:rsidR="00A5626F">
        <w:rPr>
          <w:rFonts w:ascii="Times New Roman" w:hAnsi="Times New Roman" w:cs="Times New Roman"/>
          <w:sz w:val="24"/>
          <w:szCs w:val="24"/>
        </w:rPr>
        <w:t>como ya es de su conocimiento</w:t>
      </w:r>
      <w:r w:rsidR="009052F9">
        <w:rPr>
          <w:rFonts w:ascii="Times New Roman" w:hAnsi="Times New Roman" w:cs="Times New Roman"/>
          <w:sz w:val="24"/>
          <w:szCs w:val="24"/>
        </w:rPr>
        <w:t xml:space="preserve"> el vehículo nacional con placas </w:t>
      </w:r>
      <w:r w:rsidR="00256066">
        <w:rPr>
          <w:rFonts w:ascii="Times New Roman" w:hAnsi="Times New Roman" w:cs="Times New Roman"/>
          <w:sz w:val="24"/>
          <w:szCs w:val="24"/>
        </w:rPr>
        <w:t>N</w:t>
      </w:r>
      <w:r w:rsidR="009052F9">
        <w:rPr>
          <w:rFonts w:ascii="Times New Roman" w:hAnsi="Times New Roman" w:cs="Times New Roman"/>
          <w:sz w:val="24"/>
          <w:szCs w:val="24"/>
        </w:rPr>
        <w:t>8748</w:t>
      </w:r>
      <w:r w:rsidR="009052F9" w:rsidRPr="009052F9">
        <w:rPr>
          <w:rFonts w:ascii="Times New Roman" w:hAnsi="Times New Roman" w:cs="Times New Roman"/>
          <w:sz w:val="24"/>
          <w:szCs w:val="24"/>
        </w:rPr>
        <w:t xml:space="preserve"> fue colision</w:t>
      </w:r>
      <w:r w:rsidR="009052F9">
        <w:rPr>
          <w:rFonts w:ascii="Times New Roman" w:hAnsi="Times New Roman" w:cs="Times New Roman"/>
          <w:sz w:val="24"/>
          <w:szCs w:val="24"/>
        </w:rPr>
        <w:t>ado por otro vehículo,</w:t>
      </w:r>
      <w:r w:rsidR="009052F9" w:rsidRPr="009052F9">
        <w:rPr>
          <w:rFonts w:ascii="Times New Roman" w:hAnsi="Times New Roman" w:cs="Times New Roman"/>
          <w:sz w:val="24"/>
          <w:szCs w:val="24"/>
        </w:rPr>
        <w:t xml:space="preserve"> </w:t>
      </w:r>
      <w:r w:rsidR="009052F9">
        <w:rPr>
          <w:rFonts w:ascii="Times New Roman" w:hAnsi="Times New Roman" w:cs="Times New Roman"/>
          <w:sz w:val="24"/>
          <w:szCs w:val="24"/>
        </w:rPr>
        <w:t>declarándose como pérdida total, y dejando cuatro</w:t>
      </w:r>
      <w:r w:rsidR="009052F9" w:rsidRPr="009052F9">
        <w:rPr>
          <w:rFonts w:ascii="Times New Roman" w:hAnsi="Times New Roman" w:cs="Times New Roman"/>
          <w:sz w:val="24"/>
          <w:szCs w:val="24"/>
        </w:rPr>
        <w:t xml:space="preserve"> empleados de la institución lesionados.</w:t>
      </w:r>
      <w:r w:rsidR="009052F9">
        <w:rPr>
          <w:rFonts w:ascii="Times New Roman" w:hAnsi="Times New Roman" w:cs="Times New Roman"/>
          <w:b/>
          <w:sz w:val="24"/>
          <w:szCs w:val="24"/>
        </w:rPr>
        <w:t xml:space="preserve"> </w:t>
      </w:r>
      <w:r w:rsidR="00A5626F" w:rsidRPr="00A5626F">
        <w:rPr>
          <w:rFonts w:ascii="Times New Roman" w:hAnsi="Times New Roman" w:cs="Times New Roman"/>
          <w:sz w:val="24"/>
          <w:szCs w:val="24"/>
        </w:rPr>
        <w:t>De acuerdo a la instrucción dada a</w:t>
      </w:r>
      <w:r w:rsidR="00A5626F">
        <w:rPr>
          <w:rFonts w:ascii="Times New Roman" w:hAnsi="Times New Roman" w:cs="Times New Roman"/>
          <w:sz w:val="24"/>
          <w:szCs w:val="24"/>
        </w:rPr>
        <w:t xml:space="preserve"> la Directora Ejecutiva, Lic. Loyda M. Alfaro Chevez para que solicite opinión jurídica a la Corte de Cuentas de la Republica, respecto al proceso sugerido por la Aseguradora Agrícola Comercial, S.A., y la forma de descargo del vehículo nacional declarado como pérdida total, del activo fijo institucional, a fin de evitar futuras observaciones al proceso, de acuerdo a </w:t>
      </w:r>
      <w:r w:rsidR="009052F9" w:rsidRPr="009052F9">
        <w:rPr>
          <w:rFonts w:ascii="Times New Roman" w:hAnsi="Times New Roman" w:cs="Times New Roman"/>
          <w:sz w:val="24"/>
          <w:szCs w:val="24"/>
        </w:rPr>
        <w:t xml:space="preserve">sesión </w:t>
      </w:r>
      <w:r w:rsidR="00A5626F">
        <w:rPr>
          <w:rFonts w:ascii="Times New Roman" w:hAnsi="Times New Roman" w:cs="Times New Roman"/>
          <w:sz w:val="24"/>
          <w:szCs w:val="24"/>
        </w:rPr>
        <w:t xml:space="preserve">de consejo directivo de fecha seis de junio del corriente año; </w:t>
      </w:r>
      <w:r w:rsidR="00256066">
        <w:rPr>
          <w:rFonts w:ascii="Times New Roman" w:hAnsi="Times New Roman" w:cs="Times New Roman"/>
          <w:sz w:val="24"/>
          <w:szCs w:val="24"/>
        </w:rPr>
        <w:t xml:space="preserve"> el veintinueve</w:t>
      </w:r>
      <w:r w:rsidR="009052F9" w:rsidRPr="009052F9">
        <w:rPr>
          <w:rFonts w:ascii="Times New Roman" w:hAnsi="Times New Roman" w:cs="Times New Roman"/>
          <w:sz w:val="24"/>
          <w:szCs w:val="24"/>
        </w:rPr>
        <w:t xml:space="preserve"> de junio</w:t>
      </w:r>
      <w:r w:rsidR="00A5626F">
        <w:rPr>
          <w:rFonts w:ascii="Times New Roman" w:hAnsi="Times New Roman" w:cs="Times New Roman"/>
          <w:sz w:val="24"/>
          <w:szCs w:val="24"/>
        </w:rPr>
        <w:t xml:space="preserve"> del corriente año</w:t>
      </w:r>
      <w:r w:rsidR="009052F9" w:rsidRPr="009052F9">
        <w:rPr>
          <w:rFonts w:ascii="Times New Roman" w:hAnsi="Times New Roman" w:cs="Times New Roman"/>
          <w:sz w:val="24"/>
          <w:szCs w:val="24"/>
        </w:rPr>
        <w:t xml:space="preserve"> se recibió respuesta en el siguiente sentido:</w:t>
      </w:r>
      <w:r w:rsidR="008E55D1">
        <w:rPr>
          <w:rFonts w:ascii="Times New Roman" w:hAnsi="Times New Roman" w:cs="Times New Roman"/>
          <w:sz w:val="24"/>
          <w:szCs w:val="24"/>
        </w:rPr>
        <w:t xml:space="preserve"> “La Dirección Jurídica de la Corte de Cuentas es del criterio que, la documentación incorporada a la presente solicitud de opinión es complementaria para poder descargar de su activo fijo el bien en mención, de acuerdo a sus atribuciones y facultades otorgadas por la Ley y normativa interna”, agregan que será necesario, emitir acuerdo por medio del cual se motive el descargo del bien, adecuar los libros contables y controles de activos, de conformidad a lo estipulado por el Ministerio de Hacienda, incorporar la documentación que surja del proceso y a su vez dotarlo de transparencia.-</w:t>
      </w:r>
      <w:r w:rsidR="00A5626F">
        <w:rPr>
          <w:rFonts w:ascii="Times New Roman" w:hAnsi="Times New Roman" w:cs="Times New Roman"/>
          <w:sz w:val="24"/>
          <w:szCs w:val="24"/>
        </w:rPr>
        <w:t xml:space="preserve"> Todo de conformidad al </w:t>
      </w:r>
      <w:r w:rsidR="00A5626F" w:rsidRPr="00A5626F">
        <w:rPr>
          <w:rFonts w:ascii="Times New Roman" w:hAnsi="Times New Roman"/>
          <w:color w:val="0070C0"/>
          <w:sz w:val="24"/>
          <w:szCs w:val="24"/>
          <w:u w:val="single"/>
        </w:rPr>
        <w:t xml:space="preserve">Anexo 1. </w:t>
      </w:r>
      <w:r w:rsidR="00A5626F">
        <w:rPr>
          <w:rFonts w:ascii="Times New Roman" w:hAnsi="Times New Roman"/>
          <w:color w:val="0070C0"/>
          <w:sz w:val="24"/>
          <w:szCs w:val="24"/>
        </w:rPr>
        <w:t xml:space="preserve"> </w:t>
      </w:r>
      <w:r w:rsidR="00DC16FC" w:rsidRPr="00DC16FC">
        <w:rPr>
          <w:rFonts w:ascii="Times New Roman" w:hAnsi="Times New Roman" w:cs="Times New Roman"/>
          <w:sz w:val="24"/>
          <w:szCs w:val="24"/>
        </w:rPr>
        <w:t>Después</w:t>
      </w:r>
      <w:r w:rsidR="00A5626F" w:rsidRPr="00DC16FC">
        <w:rPr>
          <w:rFonts w:ascii="Times New Roman" w:hAnsi="Times New Roman" w:cs="Times New Roman"/>
          <w:sz w:val="24"/>
          <w:szCs w:val="24"/>
        </w:rPr>
        <w:t xml:space="preserve"> del análisis sobre el particular el Consejo Directivo acuerda: i)</w:t>
      </w:r>
      <w:r w:rsidR="00DC16FC">
        <w:rPr>
          <w:rFonts w:ascii="Times New Roman" w:hAnsi="Times New Roman" w:cs="Times New Roman"/>
          <w:sz w:val="24"/>
          <w:szCs w:val="24"/>
        </w:rPr>
        <w:t xml:space="preserve"> Dar por recibida la opinión legal brindada por el Lic. José </w:t>
      </w:r>
      <w:r w:rsidR="00DC16FC">
        <w:rPr>
          <w:rFonts w:ascii="Times New Roman" w:hAnsi="Times New Roman" w:cs="Times New Roman"/>
          <w:sz w:val="24"/>
          <w:szCs w:val="24"/>
        </w:rPr>
        <w:lastRenderedPageBreak/>
        <w:t xml:space="preserve">Napoleón Domínguez Escobar, Director Jurídico de la Corte de Cuentas de la Republica, sobre el descargo del vehículo nacional con placas N8748; ii) Autorizar la descarga del </w:t>
      </w:r>
      <w:r w:rsidR="00577B40">
        <w:rPr>
          <w:rFonts w:ascii="Times New Roman" w:hAnsi="Times New Roman" w:cs="Times New Roman"/>
          <w:sz w:val="24"/>
          <w:szCs w:val="24"/>
        </w:rPr>
        <w:t>activo fijo institucional del vehículo</w:t>
      </w:r>
      <w:r w:rsidR="00DC16FC">
        <w:rPr>
          <w:rFonts w:ascii="Times New Roman" w:hAnsi="Times New Roman" w:cs="Times New Roman"/>
          <w:sz w:val="24"/>
          <w:szCs w:val="24"/>
        </w:rPr>
        <w:t xml:space="preserve"> tipo PICK UP, marca MAZDA, Modelo BT-50, con placas nacionales</w:t>
      </w:r>
      <w:r w:rsidR="00DC16FC" w:rsidRPr="00F06461">
        <w:rPr>
          <w:rFonts w:ascii="Times New Roman" w:hAnsi="Times New Roman" w:cs="Times New Roman"/>
          <w:sz w:val="24"/>
          <w:szCs w:val="24"/>
        </w:rPr>
        <w:t xml:space="preserve"> </w:t>
      </w:r>
      <w:r w:rsidR="00DC16FC">
        <w:rPr>
          <w:rFonts w:ascii="Times New Roman" w:hAnsi="Times New Roman" w:cs="Times New Roman"/>
          <w:sz w:val="24"/>
          <w:szCs w:val="24"/>
        </w:rPr>
        <w:t xml:space="preserve"> N-8748, </w:t>
      </w:r>
      <w:r w:rsidR="00577B40">
        <w:rPr>
          <w:rFonts w:ascii="Times New Roman" w:hAnsi="Times New Roman" w:cs="Times New Roman"/>
          <w:sz w:val="24"/>
          <w:szCs w:val="24"/>
        </w:rPr>
        <w:t xml:space="preserve">que </w:t>
      </w:r>
      <w:r w:rsidR="00DC16FC">
        <w:rPr>
          <w:rFonts w:ascii="Times New Roman" w:hAnsi="Times New Roman" w:cs="Times New Roman"/>
          <w:sz w:val="24"/>
          <w:szCs w:val="24"/>
        </w:rPr>
        <w:t xml:space="preserve">como consecuencia del siniestro de transito de fecha veintiséis de abril del corriente año, </w:t>
      </w:r>
      <w:r w:rsidR="00577B40">
        <w:rPr>
          <w:rFonts w:ascii="Times New Roman" w:hAnsi="Times New Roman" w:cs="Times New Roman"/>
          <w:sz w:val="24"/>
          <w:szCs w:val="24"/>
        </w:rPr>
        <w:t xml:space="preserve">ocurrido </w:t>
      </w:r>
      <w:r w:rsidR="00DC16FC">
        <w:rPr>
          <w:rFonts w:ascii="Times New Roman" w:hAnsi="Times New Roman" w:cs="Times New Roman"/>
          <w:sz w:val="24"/>
          <w:szCs w:val="24"/>
        </w:rPr>
        <w:t>en el Kilómetro cincuenta y siete, carretera Panamericana Caserío La Bóveda, Cantón Calderas, Apastepeque, San Vicente, tal cual consta en el  acta de inspección policial con código de inspección</w:t>
      </w:r>
      <w:r w:rsidR="00577B40">
        <w:rPr>
          <w:rFonts w:ascii="Times New Roman" w:hAnsi="Times New Roman" w:cs="Times New Roman"/>
          <w:sz w:val="24"/>
          <w:szCs w:val="24"/>
        </w:rPr>
        <w:t xml:space="preserve"> 1301-26042017-0112; </w:t>
      </w:r>
      <w:r w:rsidR="00DC16FC">
        <w:rPr>
          <w:rFonts w:ascii="Times New Roman" w:hAnsi="Times New Roman" w:cs="Times New Roman"/>
          <w:sz w:val="24"/>
          <w:szCs w:val="24"/>
        </w:rPr>
        <w:t>fue d</w:t>
      </w:r>
      <w:r w:rsidR="00577B40">
        <w:rPr>
          <w:rFonts w:ascii="Times New Roman" w:hAnsi="Times New Roman" w:cs="Times New Roman"/>
          <w:sz w:val="24"/>
          <w:szCs w:val="24"/>
        </w:rPr>
        <w:t>eclar</w:t>
      </w:r>
      <w:r w:rsidR="003D0A1A">
        <w:rPr>
          <w:rFonts w:ascii="Times New Roman" w:hAnsi="Times New Roman" w:cs="Times New Roman"/>
          <w:sz w:val="24"/>
          <w:szCs w:val="24"/>
        </w:rPr>
        <w:t>ado</w:t>
      </w:r>
      <w:r w:rsidR="00577B40">
        <w:rPr>
          <w:rFonts w:ascii="Times New Roman" w:hAnsi="Times New Roman" w:cs="Times New Roman"/>
          <w:sz w:val="24"/>
          <w:szCs w:val="24"/>
        </w:rPr>
        <w:t xml:space="preserve"> como pérdida total; iii) Autorizar al Presidente del Consejo Directivo</w:t>
      </w:r>
      <w:r w:rsidR="009159F2">
        <w:rPr>
          <w:rFonts w:ascii="Times New Roman" w:hAnsi="Times New Roman" w:cs="Times New Roman"/>
          <w:sz w:val="24"/>
          <w:szCs w:val="24"/>
        </w:rPr>
        <w:t xml:space="preserve"> para que firme el documento privado autenticado de compraventa en el cual </w:t>
      </w:r>
      <w:r w:rsidR="00DC16FC">
        <w:rPr>
          <w:rFonts w:ascii="Times New Roman" w:hAnsi="Times New Roman" w:cs="Times New Roman"/>
          <w:sz w:val="24"/>
          <w:szCs w:val="24"/>
        </w:rPr>
        <w:t xml:space="preserve">el FONAT vende el vehículo declarado como pérdida total </w:t>
      </w:r>
      <w:r w:rsidR="009159F2">
        <w:rPr>
          <w:rFonts w:ascii="Times New Roman" w:hAnsi="Times New Roman" w:cs="Times New Roman"/>
          <w:sz w:val="24"/>
          <w:szCs w:val="24"/>
        </w:rPr>
        <w:t>por</w:t>
      </w:r>
      <w:r w:rsidR="00DC16FC">
        <w:rPr>
          <w:rFonts w:ascii="Times New Roman" w:hAnsi="Times New Roman" w:cs="Times New Roman"/>
          <w:sz w:val="24"/>
          <w:szCs w:val="24"/>
        </w:rPr>
        <w:t xml:space="preserve"> la Aseguradora Agrícola Comercial, S. A., </w:t>
      </w:r>
      <w:r w:rsidR="009159F2">
        <w:rPr>
          <w:rFonts w:ascii="Times New Roman" w:hAnsi="Times New Roman" w:cs="Times New Roman"/>
          <w:sz w:val="24"/>
          <w:szCs w:val="24"/>
        </w:rPr>
        <w:t>a favor de ellos mismos, quienes</w:t>
      </w:r>
      <w:r w:rsidR="00DC16FC">
        <w:rPr>
          <w:rFonts w:ascii="Times New Roman" w:hAnsi="Times New Roman" w:cs="Times New Roman"/>
          <w:sz w:val="24"/>
          <w:szCs w:val="24"/>
        </w:rPr>
        <w:t xml:space="preserve"> </w:t>
      </w:r>
      <w:r w:rsidR="009159F2">
        <w:rPr>
          <w:rFonts w:ascii="Times New Roman" w:hAnsi="Times New Roman" w:cs="Times New Roman"/>
          <w:sz w:val="24"/>
          <w:szCs w:val="24"/>
        </w:rPr>
        <w:t>compraran</w:t>
      </w:r>
      <w:r w:rsidR="00DC16FC">
        <w:rPr>
          <w:rFonts w:ascii="Times New Roman" w:hAnsi="Times New Roman" w:cs="Times New Roman"/>
          <w:sz w:val="24"/>
          <w:szCs w:val="24"/>
        </w:rPr>
        <w:t xml:space="preserve"> el vehículo</w:t>
      </w:r>
      <w:r w:rsidR="009159F2">
        <w:rPr>
          <w:rFonts w:ascii="Times New Roman" w:hAnsi="Times New Roman" w:cs="Times New Roman"/>
          <w:sz w:val="24"/>
          <w:szCs w:val="24"/>
        </w:rPr>
        <w:t xml:space="preserve"> en referencia,</w:t>
      </w:r>
      <w:r w:rsidR="00DC16FC">
        <w:rPr>
          <w:rFonts w:ascii="Times New Roman" w:hAnsi="Times New Roman" w:cs="Times New Roman"/>
          <w:sz w:val="24"/>
          <w:szCs w:val="24"/>
        </w:rPr>
        <w:t xml:space="preserve"> haciendo el pago mediante un cheque por el valor del monto asegurado que corresponde a diecinueve mil trescientos cincuenta y cuatro 78/100 </w:t>
      </w:r>
      <w:bookmarkStart w:id="0" w:name="_GoBack"/>
      <w:bookmarkEnd w:id="0"/>
      <w:r w:rsidR="00DC16FC">
        <w:rPr>
          <w:rFonts w:ascii="Times New Roman" w:hAnsi="Times New Roman" w:cs="Times New Roman"/>
          <w:sz w:val="24"/>
          <w:szCs w:val="24"/>
        </w:rPr>
        <w:t>dólares ($19,354.78)</w:t>
      </w:r>
      <w:r w:rsidR="002D5AD8">
        <w:rPr>
          <w:rFonts w:ascii="Times New Roman" w:hAnsi="Times New Roman" w:cs="Times New Roman"/>
          <w:sz w:val="24"/>
          <w:szCs w:val="24"/>
        </w:rPr>
        <w:t xml:space="preserve"> y las demás cláusulas que ahí se estipulen necesarias</w:t>
      </w:r>
      <w:r w:rsidR="00DC16FC">
        <w:rPr>
          <w:rFonts w:ascii="Times New Roman" w:hAnsi="Times New Roman" w:cs="Times New Roman"/>
          <w:sz w:val="24"/>
          <w:szCs w:val="24"/>
        </w:rPr>
        <w:t>.-</w:t>
      </w:r>
      <w:r w:rsidR="002D5AD8">
        <w:rPr>
          <w:rFonts w:ascii="Times New Roman" w:hAnsi="Times New Roman" w:cs="Times New Roman"/>
          <w:sz w:val="24"/>
          <w:szCs w:val="24"/>
        </w:rPr>
        <w:t>--------------------</w:t>
      </w:r>
    </w:p>
    <w:p w14:paraId="15688D75" w14:textId="01A0DA25" w:rsidR="004A7DAC" w:rsidRDefault="00764C58" w:rsidP="000E3848">
      <w:pPr>
        <w:spacing w:after="0" w:line="360" w:lineRule="auto"/>
        <w:jc w:val="both"/>
        <w:rPr>
          <w:rFonts w:ascii="Times New Roman" w:hAnsi="Times New Roman" w:cs="Times New Roman"/>
          <w:b/>
          <w:sz w:val="24"/>
          <w:szCs w:val="24"/>
        </w:rPr>
      </w:pPr>
      <w:r w:rsidRPr="00764C58">
        <w:rPr>
          <w:rFonts w:ascii="Times New Roman" w:hAnsi="Times New Roman" w:cs="Times New Roman"/>
          <w:b/>
          <w:sz w:val="24"/>
          <w:szCs w:val="24"/>
        </w:rPr>
        <w:t>3. Se somete a conocimiento y aprobación el descargo de bienes muebles en los registros de activo fijo de la institución por haber completado su vida útil.-</w:t>
      </w:r>
      <w:r w:rsidR="004A7DAC">
        <w:rPr>
          <w:rFonts w:ascii="Times New Roman" w:hAnsi="Times New Roman" w:cs="Times New Roman"/>
          <w:b/>
          <w:sz w:val="24"/>
          <w:szCs w:val="24"/>
        </w:rPr>
        <w:t>---------------------------</w:t>
      </w:r>
      <w:r w:rsidRPr="00764C58">
        <w:rPr>
          <w:rFonts w:ascii="Times New Roman" w:hAnsi="Times New Roman" w:cs="Times New Roman"/>
          <w:b/>
          <w:sz w:val="24"/>
          <w:szCs w:val="24"/>
        </w:rPr>
        <w:t xml:space="preserve"> </w:t>
      </w:r>
    </w:p>
    <w:p w14:paraId="2B2F6E5E" w14:textId="60AC43B0" w:rsidR="00256066" w:rsidRPr="00256066" w:rsidRDefault="00256066" w:rsidP="00256066">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La Directora Ejecutiva continua exponiendo al pleno que s</w:t>
      </w:r>
      <w:r w:rsidRPr="00256066">
        <w:rPr>
          <w:rFonts w:ascii="Times New Roman" w:hAnsi="Times New Roman" w:cs="Times New Roman"/>
          <w:sz w:val="24"/>
          <w:szCs w:val="24"/>
        </w:rPr>
        <w:t xml:space="preserve">egún informe emitido por el Encargado de Activo Fijo, Transporte y Suministro, existe en bodega la cantidad de 32 sillas de espera metálicas y 30 sillas secretariales en mal estado, </w:t>
      </w:r>
      <w:r>
        <w:rPr>
          <w:rFonts w:ascii="Times New Roman" w:hAnsi="Times New Roman" w:cs="Times New Roman"/>
          <w:sz w:val="24"/>
          <w:szCs w:val="24"/>
        </w:rPr>
        <w:t xml:space="preserve">de </w:t>
      </w:r>
      <w:r w:rsidRPr="00256066">
        <w:rPr>
          <w:rFonts w:ascii="Times New Roman" w:hAnsi="Times New Roman" w:cs="Times New Roman"/>
          <w:sz w:val="24"/>
          <w:szCs w:val="24"/>
        </w:rPr>
        <w:t xml:space="preserve">las cuales ya caduco la garantía, por lo al realizar las cotizaciones respectivas, la reparación debe ser en forma artesanal y  el costo es similar al de </w:t>
      </w:r>
      <w:r>
        <w:rPr>
          <w:rFonts w:ascii="Times New Roman" w:hAnsi="Times New Roman" w:cs="Times New Roman"/>
          <w:sz w:val="24"/>
          <w:szCs w:val="24"/>
        </w:rPr>
        <w:t>una silla nueva, y s</w:t>
      </w:r>
      <w:r w:rsidRPr="00256066">
        <w:rPr>
          <w:rFonts w:ascii="Times New Roman" w:hAnsi="Times New Roman" w:cs="Times New Roman"/>
          <w:sz w:val="24"/>
          <w:szCs w:val="24"/>
        </w:rPr>
        <w:t>iendo que dichos bienes muebles no pueden ser utilizables debe tomarse autorizarse realizar el proceso para</w:t>
      </w:r>
      <w:r>
        <w:rPr>
          <w:rFonts w:ascii="Times New Roman" w:hAnsi="Times New Roman" w:cs="Times New Roman"/>
          <w:sz w:val="24"/>
          <w:szCs w:val="24"/>
        </w:rPr>
        <w:t xml:space="preserve"> dar de baja a dicho mobiliario, el d</w:t>
      </w:r>
      <w:r w:rsidRPr="00256066">
        <w:rPr>
          <w:rFonts w:ascii="Times New Roman" w:hAnsi="Times New Roman" w:cs="Times New Roman"/>
          <w:sz w:val="24"/>
          <w:szCs w:val="24"/>
        </w:rPr>
        <w:t>etal</w:t>
      </w:r>
      <w:r>
        <w:rPr>
          <w:rFonts w:ascii="Times New Roman" w:hAnsi="Times New Roman" w:cs="Times New Roman"/>
          <w:sz w:val="24"/>
          <w:szCs w:val="24"/>
        </w:rPr>
        <w:t xml:space="preserve">le del mobiliario en mal estado es el siguiente: </w:t>
      </w:r>
      <w:r w:rsidRPr="00256066">
        <w:rPr>
          <w:rFonts w:ascii="Times New Roman" w:hAnsi="Times New Roman" w:cs="Times New Roman"/>
          <w:sz w:val="24"/>
          <w:szCs w:val="24"/>
        </w:rPr>
        <w:t>6 sillas secretariales comprados con recursos  del FONAT</w:t>
      </w:r>
      <w:r>
        <w:rPr>
          <w:rFonts w:ascii="Times New Roman" w:hAnsi="Times New Roman" w:cs="Times New Roman"/>
          <w:sz w:val="24"/>
          <w:szCs w:val="24"/>
        </w:rPr>
        <w:t xml:space="preserve"> y </w:t>
      </w:r>
      <w:r w:rsidRPr="00256066">
        <w:rPr>
          <w:rFonts w:ascii="Times New Roman" w:hAnsi="Times New Roman" w:cs="Times New Roman"/>
          <w:sz w:val="24"/>
          <w:szCs w:val="24"/>
        </w:rPr>
        <w:t>24 sillas ergonómicas y 32 sillas metálicas compradas con recursos FAE-MOPTVDU (56 sillas en total)</w:t>
      </w:r>
      <w:r>
        <w:rPr>
          <w:rFonts w:ascii="Times New Roman" w:hAnsi="Times New Roman" w:cs="Times New Roman"/>
          <w:sz w:val="24"/>
          <w:szCs w:val="24"/>
        </w:rPr>
        <w:t>. En ese sentido las Disposiciones Generales de Presupuestos son aplicables tanto a las unidades de gobierno, como a las instituciones autónomas, estableciéndose en el art. 48 las reglas para la transferencia de bienes, al cual se le da lectura, así como también al art. 149 relativo al traslado, donaciones</w:t>
      </w:r>
      <w:r w:rsidR="00230DEF">
        <w:rPr>
          <w:rFonts w:ascii="Times New Roman" w:hAnsi="Times New Roman" w:cs="Times New Roman"/>
          <w:sz w:val="24"/>
          <w:szCs w:val="24"/>
        </w:rPr>
        <w:t xml:space="preserve"> y contratos de bienes muebles. Posterior al análisis sobre el particular, el Consejo Directivo acuerda: i) autorizar a la Dirección Ejecutiva para que realice </w:t>
      </w:r>
      <w:r w:rsidR="00230DEF" w:rsidRPr="00230DEF">
        <w:rPr>
          <w:rFonts w:ascii="Times New Roman" w:hAnsi="Times New Roman" w:cs="Times New Roman"/>
          <w:sz w:val="24"/>
          <w:szCs w:val="24"/>
        </w:rPr>
        <w:t>el descargo de bienes muebles en los registros de activo fijo de la institución por haber completado su vida útil</w:t>
      </w:r>
      <w:r w:rsidR="00230DEF">
        <w:rPr>
          <w:rFonts w:ascii="Times New Roman" w:hAnsi="Times New Roman" w:cs="Times New Roman"/>
          <w:sz w:val="24"/>
          <w:szCs w:val="24"/>
        </w:rPr>
        <w:t xml:space="preserve">, y ii) Instruir a la </w:t>
      </w:r>
      <w:r w:rsidR="00230DEF">
        <w:rPr>
          <w:rFonts w:ascii="Times New Roman" w:hAnsi="Times New Roman" w:cs="Times New Roman"/>
          <w:sz w:val="24"/>
          <w:szCs w:val="24"/>
        </w:rPr>
        <w:lastRenderedPageBreak/>
        <w:t xml:space="preserve">Directora Ejecutiva para que una vez realizado el descargo del mobiliario en mal estado informe al </w:t>
      </w:r>
      <w:r w:rsidR="003D0A1A">
        <w:rPr>
          <w:rFonts w:ascii="Times New Roman" w:hAnsi="Times New Roman" w:cs="Times New Roman"/>
          <w:sz w:val="24"/>
          <w:szCs w:val="24"/>
        </w:rPr>
        <w:t>C</w:t>
      </w:r>
      <w:r w:rsidR="00230DEF">
        <w:rPr>
          <w:rFonts w:ascii="Times New Roman" w:hAnsi="Times New Roman" w:cs="Times New Roman"/>
          <w:sz w:val="24"/>
          <w:szCs w:val="24"/>
        </w:rPr>
        <w:t xml:space="preserve">onsejo </w:t>
      </w:r>
      <w:r w:rsidR="003D0A1A">
        <w:rPr>
          <w:rFonts w:ascii="Times New Roman" w:hAnsi="Times New Roman" w:cs="Times New Roman"/>
          <w:sz w:val="24"/>
          <w:szCs w:val="24"/>
        </w:rPr>
        <w:t>D</w:t>
      </w:r>
      <w:r w:rsidR="00230DEF">
        <w:rPr>
          <w:rFonts w:ascii="Times New Roman" w:hAnsi="Times New Roman" w:cs="Times New Roman"/>
          <w:sz w:val="24"/>
          <w:szCs w:val="24"/>
        </w:rPr>
        <w:t>irectivo el procedimiento efectuado.-----------------------------------------</w:t>
      </w:r>
    </w:p>
    <w:p w14:paraId="55682A04" w14:textId="12DD7F62" w:rsidR="00F776B6" w:rsidRDefault="00764C58" w:rsidP="000E3848">
      <w:pPr>
        <w:spacing w:after="0" w:line="360" w:lineRule="auto"/>
        <w:jc w:val="both"/>
        <w:rPr>
          <w:rFonts w:ascii="Times New Roman" w:hAnsi="Times New Roman" w:cs="Times New Roman"/>
          <w:b/>
          <w:sz w:val="24"/>
          <w:szCs w:val="24"/>
        </w:rPr>
      </w:pPr>
      <w:r w:rsidRPr="00764C58">
        <w:rPr>
          <w:rFonts w:ascii="Times New Roman" w:hAnsi="Times New Roman" w:cs="Times New Roman"/>
          <w:b/>
          <w:sz w:val="24"/>
          <w:szCs w:val="24"/>
        </w:rPr>
        <w:t>4. Se somete a conocimiento y aprobación la Memoria de Labores correspondiente al año 2016.-</w:t>
      </w:r>
      <w:r w:rsidR="00F776B6">
        <w:rPr>
          <w:rFonts w:ascii="Times New Roman" w:hAnsi="Times New Roman" w:cs="Times New Roman"/>
          <w:b/>
          <w:sz w:val="24"/>
          <w:szCs w:val="24"/>
        </w:rPr>
        <w:t>-</w:t>
      </w:r>
      <w:r w:rsidR="004A7DAC">
        <w:rPr>
          <w:rFonts w:ascii="Times New Roman" w:hAnsi="Times New Roman" w:cs="Times New Roman"/>
          <w:b/>
          <w:sz w:val="24"/>
          <w:szCs w:val="24"/>
        </w:rPr>
        <w:t>------------------------------------------------------------------------------------------</w:t>
      </w:r>
      <w:r w:rsidR="00F776B6">
        <w:rPr>
          <w:rFonts w:ascii="Times New Roman" w:hAnsi="Times New Roman" w:cs="Times New Roman"/>
          <w:b/>
          <w:sz w:val="24"/>
          <w:szCs w:val="24"/>
        </w:rPr>
        <w:t>------</w:t>
      </w:r>
    </w:p>
    <w:p w14:paraId="6E177F17" w14:textId="54EA2816" w:rsidR="00F776B6" w:rsidRPr="004A7DAC" w:rsidRDefault="004A7DAC" w:rsidP="000E3848">
      <w:pPr>
        <w:spacing w:after="0" w:line="360" w:lineRule="auto"/>
        <w:jc w:val="both"/>
        <w:rPr>
          <w:rFonts w:ascii="Times New Roman" w:hAnsi="Times New Roman" w:cs="Times New Roman"/>
          <w:sz w:val="24"/>
          <w:szCs w:val="24"/>
        </w:rPr>
      </w:pPr>
      <w:r w:rsidRPr="004A7DAC">
        <w:rPr>
          <w:rFonts w:ascii="Times New Roman" w:hAnsi="Times New Roman" w:cs="Times New Roman"/>
          <w:sz w:val="24"/>
          <w:szCs w:val="24"/>
        </w:rPr>
        <w:t>El Presidente del Consejo Directivo le concede la palabra a</w:t>
      </w:r>
      <w:r>
        <w:rPr>
          <w:rFonts w:ascii="Times New Roman" w:hAnsi="Times New Roman" w:cs="Times New Roman"/>
          <w:sz w:val="24"/>
          <w:szCs w:val="24"/>
        </w:rPr>
        <w:t xml:space="preserve"> la Licda. Loyda Alfaro, Directora Ejecutiva</w:t>
      </w:r>
      <w:r w:rsidRPr="004A7DAC">
        <w:rPr>
          <w:rFonts w:ascii="Times New Roman" w:hAnsi="Times New Roman" w:cs="Times New Roman"/>
          <w:sz w:val="24"/>
          <w:szCs w:val="24"/>
        </w:rPr>
        <w:t xml:space="preserve">, quien procede a explicar al pleno que de acuerdo a la sesión ordinaria número seis de fecha </w:t>
      </w:r>
      <w:r>
        <w:rPr>
          <w:rFonts w:ascii="Times New Roman" w:hAnsi="Times New Roman" w:cs="Times New Roman"/>
          <w:sz w:val="24"/>
          <w:szCs w:val="24"/>
        </w:rPr>
        <w:t xml:space="preserve">veintisiete de junio </w:t>
      </w:r>
      <w:r w:rsidRPr="004A7DAC">
        <w:rPr>
          <w:rFonts w:ascii="Times New Roman" w:hAnsi="Times New Roman" w:cs="Times New Roman"/>
          <w:sz w:val="24"/>
          <w:szCs w:val="24"/>
        </w:rPr>
        <w:t xml:space="preserve">del corriente año, dicho Consejo Directivo, dio por recibido el Proyecto de Memoria de Labores </w:t>
      </w:r>
      <w:r>
        <w:rPr>
          <w:rFonts w:ascii="Times New Roman" w:hAnsi="Times New Roman" w:cs="Times New Roman"/>
          <w:sz w:val="24"/>
          <w:szCs w:val="24"/>
        </w:rPr>
        <w:t>correspondiente al año dos mil dieciséis</w:t>
      </w:r>
      <w:r w:rsidRPr="004A7DAC">
        <w:rPr>
          <w:rFonts w:ascii="Times New Roman" w:hAnsi="Times New Roman" w:cs="Times New Roman"/>
          <w:sz w:val="24"/>
          <w:szCs w:val="24"/>
        </w:rPr>
        <w:t xml:space="preserve">, para su revisión y posterior aprobación, </w:t>
      </w:r>
      <w:r>
        <w:rPr>
          <w:rFonts w:ascii="Times New Roman" w:hAnsi="Times New Roman" w:cs="Times New Roman"/>
          <w:sz w:val="24"/>
          <w:szCs w:val="24"/>
        </w:rPr>
        <w:t xml:space="preserve">la cual había sido remitida </w:t>
      </w:r>
      <w:r w:rsidRPr="004A7DAC">
        <w:rPr>
          <w:rFonts w:ascii="Times New Roman" w:hAnsi="Times New Roman" w:cs="Times New Roman"/>
          <w:sz w:val="24"/>
          <w:szCs w:val="24"/>
        </w:rPr>
        <w:t xml:space="preserve">vía correo electrónico para su respectiva revisión, por lo que habiéndose dado cumplimiento a los lineamientos acordados por el Consejo Directivo, y siendo que no hay observaciones a la Memoria de Labores, solicita </w:t>
      </w:r>
      <w:r>
        <w:rPr>
          <w:rFonts w:ascii="Times New Roman" w:hAnsi="Times New Roman" w:cs="Times New Roman"/>
          <w:sz w:val="24"/>
          <w:szCs w:val="24"/>
        </w:rPr>
        <w:t>que se dé por aprobada la misma.</w:t>
      </w:r>
      <w:r w:rsidRPr="004A7DAC">
        <w:rPr>
          <w:rFonts w:ascii="Times New Roman" w:hAnsi="Times New Roman" w:cs="Times New Roman"/>
          <w:sz w:val="24"/>
          <w:szCs w:val="24"/>
        </w:rPr>
        <w:t xml:space="preserve">  Habiéndose realizado el análisis pertinente sobre el punto de agenda en cuestión</w:t>
      </w:r>
      <w:r>
        <w:rPr>
          <w:rFonts w:ascii="Times New Roman" w:hAnsi="Times New Roman" w:cs="Times New Roman"/>
          <w:sz w:val="24"/>
          <w:szCs w:val="24"/>
        </w:rPr>
        <w:t xml:space="preserve">, el Consejo Directivo acuerda: </w:t>
      </w:r>
      <w:r w:rsidRPr="004A7DAC">
        <w:rPr>
          <w:rFonts w:ascii="Times New Roman" w:hAnsi="Times New Roman" w:cs="Times New Roman"/>
          <w:sz w:val="24"/>
          <w:szCs w:val="24"/>
        </w:rPr>
        <w:t>Aprobar la Memoria de Labores corre</w:t>
      </w:r>
      <w:r>
        <w:rPr>
          <w:rFonts w:ascii="Times New Roman" w:hAnsi="Times New Roman" w:cs="Times New Roman"/>
          <w:sz w:val="24"/>
          <w:szCs w:val="24"/>
        </w:rPr>
        <w:t>spondiente al año dos mil dieciséis.--------------------------------------------------------------</w:t>
      </w:r>
    </w:p>
    <w:p w14:paraId="672CCF83" w14:textId="246AA9A1" w:rsidR="00F776B6" w:rsidRDefault="00764C58" w:rsidP="000E3848">
      <w:pPr>
        <w:spacing w:after="0" w:line="360" w:lineRule="auto"/>
        <w:jc w:val="both"/>
        <w:rPr>
          <w:rFonts w:ascii="Times New Roman" w:hAnsi="Times New Roman" w:cs="Times New Roman"/>
          <w:b/>
          <w:sz w:val="24"/>
          <w:szCs w:val="24"/>
        </w:rPr>
      </w:pPr>
      <w:r w:rsidRPr="00764C58">
        <w:rPr>
          <w:rFonts w:ascii="Times New Roman" w:hAnsi="Times New Roman" w:cs="Times New Roman"/>
          <w:b/>
          <w:sz w:val="24"/>
          <w:szCs w:val="24"/>
        </w:rPr>
        <w:t>5. Se somete a conocimiento el estado de solicitudes por compensaciones económicas pendientes de pago hasta junio del corriente año.-</w:t>
      </w:r>
      <w:r w:rsidR="00F776B6">
        <w:rPr>
          <w:rFonts w:ascii="Times New Roman" w:hAnsi="Times New Roman" w:cs="Times New Roman"/>
          <w:b/>
          <w:sz w:val="24"/>
          <w:szCs w:val="24"/>
        </w:rPr>
        <w:t>-----------------------------------------------</w:t>
      </w:r>
    </w:p>
    <w:p w14:paraId="7B19B611" w14:textId="13B94D9E" w:rsidR="00F776B6" w:rsidRPr="00E46F15" w:rsidRDefault="00E46F15" w:rsidP="000E3848">
      <w:pPr>
        <w:spacing w:after="0" w:line="360" w:lineRule="auto"/>
        <w:jc w:val="both"/>
        <w:rPr>
          <w:rFonts w:ascii="Times New Roman" w:hAnsi="Times New Roman" w:cs="Times New Roman"/>
          <w:sz w:val="24"/>
          <w:szCs w:val="24"/>
        </w:rPr>
      </w:pPr>
      <w:r w:rsidRPr="00E46F15">
        <w:rPr>
          <w:rFonts w:ascii="Times New Roman" w:hAnsi="Times New Roman" w:cs="Times New Roman"/>
          <w:sz w:val="24"/>
          <w:szCs w:val="24"/>
        </w:rPr>
        <w:t>El Presidente del Consejo Directivo le concede la intervención a la suscrita, a fin de que rinda informe sobre el estado de las solicitudes de reclamo de prestación económica</w:t>
      </w:r>
      <w:r>
        <w:rPr>
          <w:rFonts w:ascii="Times New Roman" w:hAnsi="Times New Roman" w:cs="Times New Roman"/>
          <w:sz w:val="24"/>
          <w:szCs w:val="24"/>
        </w:rPr>
        <w:t xml:space="preserve">, en su calidad de responsable de la unidad jurídica; manifestando que en lo que respecta al año 2013 se tienen el siguiente detalle: solicitudes recibidas un mil trescientos treinta y siete (1,337), de las cuales se han pagado novecientos treinta y ocho, denegado doscientos trece, en asignación de fondos cuarenta y nueve, y actualmente se encuentran en proceso ciento treinta y siete; año 2014: solicitudes recibidas  novecientas noventa (990), de las cuales se han pagado doscientas noventa y ocho, denegado cuatrocientas treinta y uno, en asignación de fondos ciento doce, y actualmente se encuentran en proceso ciento cuarenta y nueve; año 2015: solicitudes recibidas  doscientas cuarenta y cinco (245), de las cuales se han pagado veintidós, denegado ciento cinco, en asignación de fondos setenta y uno, y actualmente se encuentran en proceso cuarenta y siete; año 2016; solicitudes recibidas  doscientas noventa y siete (297), de las cuales se han aprobado para pago ciento seis, denegado diez; y actualmente </w:t>
      </w:r>
      <w:r w:rsidR="00BC17D6">
        <w:rPr>
          <w:rFonts w:ascii="Times New Roman" w:hAnsi="Times New Roman" w:cs="Times New Roman"/>
          <w:sz w:val="24"/>
          <w:szCs w:val="24"/>
        </w:rPr>
        <w:t xml:space="preserve">se encuentran </w:t>
      </w:r>
      <w:r>
        <w:rPr>
          <w:rFonts w:ascii="Times New Roman" w:hAnsi="Times New Roman" w:cs="Times New Roman"/>
          <w:sz w:val="24"/>
          <w:szCs w:val="24"/>
        </w:rPr>
        <w:t>en proceso</w:t>
      </w:r>
      <w:r w:rsidR="00BC17D6">
        <w:rPr>
          <w:rFonts w:ascii="Times New Roman" w:hAnsi="Times New Roman" w:cs="Times New Roman"/>
          <w:sz w:val="24"/>
          <w:szCs w:val="24"/>
        </w:rPr>
        <w:t xml:space="preserve"> ciento ochenta y uno; para el año 2017, hasta la fecha, se han recibido un total de doscientos diecinueve (219) las cuales se encuentran en la etapa de análisis legal. </w:t>
      </w:r>
      <w:r w:rsidR="00BC17D6">
        <w:rPr>
          <w:rFonts w:ascii="Times New Roman" w:hAnsi="Times New Roman" w:cs="Times New Roman"/>
          <w:sz w:val="24"/>
          <w:szCs w:val="24"/>
        </w:rPr>
        <w:lastRenderedPageBreak/>
        <w:t xml:space="preserve">Con relación a las solicitudes denegadas se hace relación que dichas solicitudes han vulnerado lo establecido en la Ley FONAT para poder optar al beneficio, y en proceso se encuentran aquellas solicitudes que por distintas inconsistencias ha sido necesario emitir una prevención y/o un oficio a las instituciones públicas vinculadas con alguna documentación que constituye requisitos legales, como acta de inspección policial y constancias de atención médica a consecuencia del siniestro de tránsito. Lo que hace del conocimiento del pleno para los efectos pertinentes. El Consejo Directivo se da por enterado del estado de las solicitudes de prestación económicas </w:t>
      </w:r>
      <w:r w:rsidR="0089370F">
        <w:rPr>
          <w:rFonts w:ascii="Times New Roman" w:hAnsi="Times New Roman" w:cs="Times New Roman"/>
          <w:sz w:val="24"/>
          <w:szCs w:val="24"/>
        </w:rPr>
        <w:t>que se encuentran en proceso y en asignación de fondos.-----------</w:t>
      </w:r>
    </w:p>
    <w:p w14:paraId="289C9F5C" w14:textId="77777777" w:rsidR="00F776B6" w:rsidRDefault="00764C58" w:rsidP="000E3848">
      <w:pPr>
        <w:spacing w:after="0" w:line="360" w:lineRule="auto"/>
        <w:jc w:val="both"/>
        <w:rPr>
          <w:rFonts w:ascii="Times New Roman" w:hAnsi="Times New Roman" w:cs="Times New Roman"/>
          <w:b/>
          <w:sz w:val="24"/>
          <w:szCs w:val="24"/>
        </w:rPr>
      </w:pPr>
      <w:r w:rsidRPr="00764C58">
        <w:rPr>
          <w:rFonts w:ascii="Times New Roman" w:hAnsi="Times New Roman" w:cs="Times New Roman"/>
          <w:b/>
          <w:sz w:val="24"/>
          <w:szCs w:val="24"/>
        </w:rPr>
        <w:t>6. Se somete a conocimiento los estados financieros de la institución hasta junio del corriente año.-</w:t>
      </w:r>
      <w:r w:rsidR="00F776B6">
        <w:rPr>
          <w:rFonts w:ascii="Times New Roman" w:hAnsi="Times New Roman" w:cs="Times New Roman"/>
          <w:b/>
          <w:sz w:val="24"/>
          <w:szCs w:val="24"/>
        </w:rPr>
        <w:t>-------------------------------------------------------------------------------------------</w:t>
      </w:r>
    </w:p>
    <w:p w14:paraId="0ACB271D" w14:textId="72CC5D5D" w:rsidR="00F776B6" w:rsidRPr="00AA1D93" w:rsidRDefault="00CF3EAA" w:rsidP="000E3848">
      <w:pPr>
        <w:spacing w:after="0" w:line="360" w:lineRule="auto"/>
        <w:jc w:val="both"/>
        <w:rPr>
          <w:rFonts w:ascii="Times New Roman" w:hAnsi="Times New Roman" w:cs="Times New Roman"/>
          <w:sz w:val="24"/>
          <w:szCs w:val="24"/>
        </w:rPr>
      </w:pPr>
      <w:r w:rsidRPr="00CF3EAA">
        <w:rPr>
          <w:rFonts w:ascii="Times New Roman" w:hAnsi="Times New Roman" w:cs="Times New Roman"/>
          <w:sz w:val="24"/>
          <w:szCs w:val="24"/>
        </w:rPr>
        <w:t>El Presidente de</w:t>
      </w:r>
      <w:r>
        <w:rPr>
          <w:rFonts w:ascii="Times New Roman" w:hAnsi="Times New Roman" w:cs="Times New Roman"/>
          <w:sz w:val="24"/>
          <w:szCs w:val="24"/>
        </w:rPr>
        <w:t xml:space="preserve">l Consejo le concede la intervención a la Directora Ejecutiva, a fin de que brinde un resumen de los estados financieros de la institución correspondiente al primer semestre del presente ejercicio fiscal, quien detalla al pleno que de acuerdo al Estado de Situación </w:t>
      </w:r>
      <w:r w:rsidR="00834ECC">
        <w:rPr>
          <w:rFonts w:ascii="Times New Roman" w:hAnsi="Times New Roman" w:cs="Times New Roman"/>
          <w:sz w:val="24"/>
          <w:szCs w:val="24"/>
        </w:rPr>
        <w:t>Financiera se tiene el siguiente consolidado</w:t>
      </w:r>
      <w:r w:rsidR="00834ECC" w:rsidRPr="00AA1D93">
        <w:rPr>
          <w:rFonts w:ascii="Times New Roman" w:hAnsi="Times New Roman" w:cs="Times New Roman"/>
          <w:b/>
          <w:sz w:val="24"/>
          <w:szCs w:val="24"/>
        </w:rPr>
        <w:t>: RECURSOS</w:t>
      </w:r>
      <w:r w:rsidR="00834ECC">
        <w:rPr>
          <w:rFonts w:ascii="Times New Roman" w:hAnsi="Times New Roman" w:cs="Times New Roman"/>
          <w:sz w:val="24"/>
          <w:szCs w:val="24"/>
        </w:rPr>
        <w:t xml:space="preserve">: Fondos $1,476,646.90; Inversiones Financieras $994.89; Inversiones en existencia $10,726.70; </w:t>
      </w:r>
      <w:r w:rsidR="00AA1D93">
        <w:rPr>
          <w:rFonts w:ascii="Times New Roman" w:hAnsi="Times New Roman" w:cs="Times New Roman"/>
          <w:sz w:val="24"/>
          <w:szCs w:val="24"/>
        </w:rPr>
        <w:t xml:space="preserve">Inversiones en bienes de uso $58,099.52; TOTAL DE RECURSOS: $1,546,468.01. </w:t>
      </w:r>
      <w:r w:rsidR="00AA1D93" w:rsidRPr="00AA1D93">
        <w:rPr>
          <w:rFonts w:ascii="Times New Roman" w:hAnsi="Times New Roman" w:cs="Times New Roman"/>
          <w:b/>
          <w:sz w:val="24"/>
          <w:szCs w:val="24"/>
        </w:rPr>
        <w:t>OBLIGACIONES</w:t>
      </w:r>
      <w:r w:rsidR="00AA1D93">
        <w:rPr>
          <w:rFonts w:ascii="Times New Roman" w:hAnsi="Times New Roman" w:cs="Times New Roman"/>
          <w:sz w:val="24"/>
          <w:szCs w:val="24"/>
        </w:rPr>
        <w:t>: Deuda corriente $999,867.10; Financiamiento de terceros $16,303.74; Patrimonio Estatal: $249,952.07; Resultado del ejercicio $280,345.10; TOTAL DE OBLIGACIONES: $ 1</w:t>
      </w:r>
      <w:proofErr w:type="gramStart"/>
      <w:r w:rsidR="00AA1D93">
        <w:rPr>
          <w:rFonts w:ascii="Times New Roman" w:hAnsi="Times New Roman" w:cs="Times New Roman"/>
          <w:sz w:val="24"/>
          <w:szCs w:val="24"/>
        </w:rPr>
        <w:t>,546,468.01</w:t>
      </w:r>
      <w:proofErr w:type="gramEnd"/>
      <w:r w:rsidR="00AA1D93">
        <w:rPr>
          <w:rFonts w:ascii="Times New Roman" w:hAnsi="Times New Roman" w:cs="Times New Roman"/>
          <w:sz w:val="24"/>
          <w:szCs w:val="24"/>
        </w:rPr>
        <w:t xml:space="preserve">.- Presenta además la ejecución presupuestaria de egresos, ejecución presupuestaria de ingresos, estado de rendimiento económico y estado de flujo de fondos, todo de conformidad al </w:t>
      </w:r>
      <w:r w:rsidR="00AA1D93">
        <w:rPr>
          <w:rFonts w:ascii="Times New Roman" w:hAnsi="Times New Roman"/>
          <w:color w:val="0070C0"/>
          <w:sz w:val="24"/>
          <w:szCs w:val="24"/>
          <w:u w:val="single"/>
        </w:rPr>
        <w:t>Anexo 2</w:t>
      </w:r>
      <w:r w:rsidR="00AA1D93" w:rsidRPr="00A5626F">
        <w:rPr>
          <w:rFonts w:ascii="Times New Roman" w:hAnsi="Times New Roman"/>
          <w:color w:val="0070C0"/>
          <w:sz w:val="24"/>
          <w:szCs w:val="24"/>
          <w:u w:val="single"/>
        </w:rPr>
        <w:t xml:space="preserve">. </w:t>
      </w:r>
      <w:r w:rsidR="00AA1D93">
        <w:rPr>
          <w:rFonts w:ascii="Times New Roman" w:hAnsi="Times New Roman"/>
          <w:color w:val="0070C0"/>
          <w:sz w:val="24"/>
          <w:szCs w:val="24"/>
        </w:rPr>
        <w:t xml:space="preserve"> </w:t>
      </w:r>
      <w:r w:rsidR="00AA1D93" w:rsidRPr="00AA1D93">
        <w:rPr>
          <w:rFonts w:ascii="Times New Roman" w:hAnsi="Times New Roman" w:cs="Times New Roman"/>
          <w:sz w:val="24"/>
          <w:szCs w:val="24"/>
        </w:rPr>
        <w:t xml:space="preserve">Habiéndose </w:t>
      </w:r>
      <w:r w:rsidR="00AA1D93">
        <w:rPr>
          <w:rFonts w:ascii="Times New Roman" w:hAnsi="Times New Roman" w:cs="Times New Roman"/>
          <w:sz w:val="24"/>
          <w:szCs w:val="24"/>
        </w:rPr>
        <w:t>realizado las consideraciones pertinentes, el pleno acuerda: i) Dar por recibido el informe de los estados financieros de la institución correspondientes al primer semestre del corriente ejercicio fiscal.--------------------------------</w:t>
      </w:r>
    </w:p>
    <w:p w14:paraId="408C1F38" w14:textId="27097660" w:rsidR="00764C58" w:rsidRPr="00764C58" w:rsidRDefault="00764C58" w:rsidP="000E3848">
      <w:pPr>
        <w:spacing w:after="0" w:line="360" w:lineRule="auto"/>
        <w:jc w:val="both"/>
        <w:rPr>
          <w:rFonts w:ascii="Times New Roman" w:hAnsi="Times New Roman" w:cs="Times New Roman"/>
          <w:b/>
          <w:sz w:val="24"/>
          <w:szCs w:val="24"/>
        </w:rPr>
      </w:pPr>
      <w:r w:rsidRPr="00764C58">
        <w:rPr>
          <w:rFonts w:ascii="Times New Roman" w:hAnsi="Times New Roman" w:cs="Times New Roman"/>
          <w:b/>
          <w:sz w:val="24"/>
          <w:szCs w:val="24"/>
        </w:rPr>
        <w:t>7. Se somete a conocimiento y aprobación la modificación del sistema estadístico de la institución</w:t>
      </w:r>
      <w:r w:rsidR="00F776B6">
        <w:rPr>
          <w:rFonts w:ascii="Times New Roman" w:hAnsi="Times New Roman" w:cs="Times New Roman"/>
          <w:b/>
          <w:sz w:val="24"/>
          <w:szCs w:val="24"/>
        </w:rPr>
        <w:t>.------------------------------------------------------------------------------------------------</w:t>
      </w:r>
    </w:p>
    <w:p w14:paraId="45BC2C3F" w14:textId="795F5C48" w:rsidR="009F6299" w:rsidRPr="0089370F" w:rsidRDefault="00EF29B3" w:rsidP="0089370F">
      <w:pPr>
        <w:spacing w:line="360" w:lineRule="auto"/>
        <w:jc w:val="both"/>
        <w:rPr>
          <w:rFonts w:ascii="Times New Roman" w:hAnsi="Times New Roman" w:cs="Times New Roman"/>
          <w:sz w:val="24"/>
          <w:szCs w:val="24"/>
        </w:rPr>
      </w:pPr>
      <w:r w:rsidRPr="00EF29B3">
        <w:rPr>
          <w:rFonts w:ascii="Times New Roman" w:hAnsi="Times New Roman" w:cs="Times New Roman"/>
          <w:sz w:val="24"/>
          <w:szCs w:val="24"/>
        </w:rPr>
        <w:t xml:space="preserve">La Directora Ejecutiva, Licda. Loyda Alfaro, continua </w:t>
      </w:r>
      <w:r>
        <w:rPr>
          <w:rFonts w:ascii="Times New Roman" w:hAnsi="Times New Roman" w:cs="Times New Roman"/>
          <w:sz w:val="24"/>
          <w:szCs w:val="24"/>
        </w:rPr>
        <w:t xml:space="preserve">informándole a los miembros del Consejo Directivo </w:t>
      </w:r>
      <w:r w:rsidRPr="00EF29B3">
        <w:rPr>
          <w:rFonts w:ascii="Times New Roman" w:hAnsi="Times New Roman" w:cs="Times New Roman"/>
          <w:sz w:val="24"/>
          <w:szCs w:val="24"/>
        </w:rPr>
        <w:t>que con el objetivo de abordar la problemática que se le presenta a la División de Tránsito Terrestre y a las dependencia</w:t>
      </w:r>
      <w:r w:rsidR="003D0A1A">
        <w:rPr>
          <w:rFonts w:ascii="Times New Roman" w:hAnsi="Times New Roman" w:cs="Times New Roman"/>
          <w:sz w:val="24"/>
          <w:szCs w:val="24"/>
        </w:rPr>
        <w:t>s</w:t>
      </w:r>
      <w:r w:rsidRPr="00EF29B3">
        <w:rPr>
          <w:rFonts w:ascii="Times New Roman" w:hAnsi="Times New Roman" w:cs="Times New Roman"/>
          <w:sz w:val="24"/>
          <w:szCs w:val="24"/>
        </w:rPr>
        <w:t xml:space="preserve"> de transito de la PNC, en cuanto al envió de las actas de inspección que se elaboran de las investigaciones de los accidentes de tránsito que ocurren a diario en el país, al respecto se sostuvo una reunión el día  </w:t>
      </w:r>
      <w:r>
        <w:rPr>
          <w:rFonts w:ascii="Times New Roman" w:hAnsi="Times New Roman" w:cs="Times New Roman"/>
          <w:sz w:val="24"/>
          <w:szCs w:val="24"/>
        </w:rPr>
        <w:t>veintinueve</w:t>
      </w:r>
      <w:r w:rsidRPr="00EF29B3">
        <w:rPr>
          <w:rFonts w:ascii="Times New Roman" w:hAnsi="Times New Roman" w:cs="Times New Roman"/>
          <w:sz w:val="24"/>
          <w:szCs w:val="24"/>
        </w:rPr>
        <w:t xml:space="preserve"> de marzo del corriente año con la Jefatura de la División de Tránsito Terrestre de la PNC, a fin </w:t>
      </w:r>
      <w:r w:rsidRPr="00EF29B3">
        <w:rPr>
          <w:rFonts w:ascii="Times New Roman" w:hAnsi="Times New Roman" w:cs="Times New Roman"/>
          <w:sz w:val="24"/>
          <w:szCs w:val="24"/>
        </w:rPr>
        <w:lastRenderedPageBreak/>
        <w:t>de proponer un an</w:t>
      </w:r>
      <w:r>
        <w:rPr>
          <w:rFonts w:ascii="Times New Roman" w:hAnsi="Times New Roman" w:cs="Times New Roman"/>
          <w:sz w:val="24"/>
          <w:szCs w:val="24"/>
        </w:rPr>
        <w:t>teproyecto de reforma al Art. veinticuatro</w:t>
      </w:r>
      <w:r w:rsidRPr="00EF29B3">
        <w:rPr>
          <w:rFonts w:ascii="Times New Roman" w:hAnsi="Times New Roman" w:cs="Times New Roman"/>
          <w:sz w:val="24"/>
          <w:szCs w:val="24"/>
        </w:rPr>
        <w:t xml:space="preserve"> de la Ley del FONAT, que permita un control de las investigaciones e inspecciones de los accidentes de tránsito, que hayan dejado como resultado personas fallecidas y/o daños en la integridad física de estas, sin que estas generen mayores costos económicos a la institución que usted representa.</w:t>
      </w:r>
      <w:r>
        <w:rPr>
          <w:rFonts w:ascii="Times New Roman" w:hAnsi="Times New Roman" w:cs="Times New Roman"/>
          <w:sz w:val="24"/>
          <w:szCs w:val="24"/>
        </w:rPr>
        <w:t xml:space="preserve"> </w:t>
      </w:r>
      <w:r w:rsidRPr="00EF29B3">
        <w:rPr>
          <w:rFonts w:ascii="Times New Roman" w:hAnsi="Times New Roman" w:cs="Times New Roman"/>
          <w:sz w:val="24"/>
          <w:szCs w:val="24"/>
        </w:rPr>
        <w:t xml:space="preserve">Así mismo, con la finalidad de optimizar el uso de los recursos públicos sin descuidar el cumplimiento de los fines regulados en la Ley del FONAT, se recibió una propuesta de la División de Tránsito Terrestre en cuanto a bajar el volumen del páginas que conforman las actas de inspección, tomándose como acuerdo, que podrán ser remitidas a este Fondo las actas de inspección policial en un nuevo formato, una vez este sea socializado y estandarizado a todas las dependencias de tránsito de la PNC; este formato contiene los datos que posteriormente son ingresados al Sistema Informático de la PNC, y el cual se continuara confrontando al momento de  ingresar las solicitudes de prestación económicas al FONAT. </w:t>
      </w:r>
      <w:r>
        <w:rPr>
          <w:rFonts w:ascii="Times New Roman" w:hAnsi="Times New Roman" w:cs="Times New Roman"/>
          <w:sz w:val="24"/>
          <w:szCs w:val="24"/>
        </w:rPr>
        <w:t xml:space="preserve">En ese sentido ya no es necesario darle continuidad al ingreso de las actas de inspección policial en el tema estadístico, ya que únicamente se recibirían las actas en el que haya como resultado daños personales; únicamente se registrara en dicho sistema la recepción de las mismas.- </w:t>
      </w:r>
      <w:r w:rsidR="007C175B">
        <w:rPr>
          <w:rFonts w:ascii="Times New Roman" w:hAnsi="Times New Roman" w:cs="Times New Roman"/>
          <w:sz w:val="24"/>
          <w:szCs w:val="24"/>
        </w:rPr>
        <w:t>Habiéndose realizado el análisis sobre el punto en cuestión el Consejo Directivo acuerda: i) Darse por enterado de lo relacionado con la recepción de las actas de inspección policial; ii) Instruir a la Directora Ejecutiva para que una vez definidos los cambios en el sistema informático relacionado con el ingreso de actas de inspección policial, sean del conocimiento del Consejo Directivo, para su respectiva aprobación.-----------------------------</w:t>
      </w:r>
      <w:r w:rsidR="00F776B6">
        <w:rPr>
          <w:rFonts w:ascii="Times New Roman" w:hAnsi="Times New Roman" w:cs="Times New Roman"/>
          <w:b/>
          <w:sz w:val="24"/>
          <w:szCs w:val="24"/>
        </w:rPr>
        <w:t>8</w:t>
      </w:r>
      <w:r w:rsidR="00D363D6" w:rsidRPr="00D363D6">
        <w:rPr>
          <w:rFonts w:ascii="Times New Roman" w:hAnsi="Times New Roman" w:cs="Times New Roman"/>
          <w:b/>
          <w:sz w:val="24"/>
          <w:szCs w:val="24"/>
        </w:rPr>
        <w:t>. Varios.</w:t>
      </w:r>
      <w:r w:rsidR="00D363D6">
        <w:rPr>
          <w:rFonts w:ascii="Times New Roman" w:hAnsi="Times New Roman" w:cs="Times New Roman"/>
          <w:b/>
          <w:sz w:val="24"/>
          <w:szCs w:val="24"/>
        </w:rPr>
        <w:t>-------------------------------------------------------------------------------------------------</w:t>
      </w:r>
      <w:r w:rsidR="009F6299" w:rsidRPr="004E1E63">
        <w:rPr>
          <w:rFonts w:ascii="Times New Roman" w:hAnsi="Times New Roman" w:cs="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065122">
        <w:rPr>
          <w:rFonts w:ascii="Times New Roman" w:hAnsi="Times New Roman" w:cs="Times New Roman"/>
          <w:sz w:val="24"/>
          <w:szCs w:val="24"/>
        </w:rPr>
        <w:t>-</w:t>
      </w:r>
      <w:r w:rsidR="009F6299" w:rsidRPr="004E1E63">
        <w:rPr>
          <w:rFonts w:ascii="Times New Roman" w:hAnsi="Times New Roman" w:cs="Times New Roman"/>
          <w:sz w:val="24"/>
          <w:szCs w:val="24"/>
        </w:rPr>
        <w:t>--------</w:t>
      </w:r>
    </w:p>
    <w:p w14:paraId="29871442" w14:textId="60C543DB" w:rsidR="00E32F45" w:rsidRPr="00DE00CF" w:rsidRDefault="00677A27" w:rsidP="008E4E02">
      <w:pPr>
        <w:spacing w:after="0" w:line="360" w:lineRule="auto"/>
        <w:jc w:val="both"/>
        <w:rPr>
          <w:rFonts w:ascii="Times New Roman" w:hAnsi="Times New Roman" w:cs="Times New Roman"/>
          <w:b/>
          <w:sz w:val="24"/>
          <w:szCs w:val="24"/>
        </w:rPr>
      </w:pPr>
      <w:r w:rsidRPr="008E4E02">
        <w:rPr>
          <w:rFonts w:ascii="Times New Roman" w:hAnsi="Times New Roman" w:cs="Times New Roman"/>
          <w:b/>
          <w:sz w:val="24"/>
          <w:szCs w:val="24"/>
        </w:rPr>
        <w:t>ACUERDOS. --------------------------------------------------------------------------------------------</w:t>
      </w:r>
      <w:r w:rsidRPr="004E1E63">
        <w:rPr>
          <w:rFonts w:ascii="Times New Roman" w:hAnsi="Times New Roman" w:cs="Times New Roman"/>
          <w:sz w:val="24"/>
          <w:szCs w:val="24"/>
        </w:rPr>
        <w:t xml:space="preserve">Con relación a cada uno de los puntos discutidos y previamente expuestos, el Consejo Directivo </w:t>
      </w:r>
      <w:r w:rsidRPr="004E1E63">
        <w:rPr>
          <w:rFonts w:ascii="Times New Roman" w:hAnsi="Times New Roman" w:cs="Times New Roman"/>
          <w:b/>
          <w:sz w:val="24"/>
          <w:szCs w:val="24"/>
        </w:rPr>
        <w:t xml:space="preserve">ACUERDA: </w:t>
      </w:r>
      <w:r w:rsidR="00573562">
        <w:rPr>
          <w:rFonts w:ascii="Times New Roman" w:hAnsi="Times New Roman" w:cs="Times New Roman"/>
          <w:b/>
          <w:sz w:val="24"/>
          <w:szCs w:val="24"/>
        </w:rPr>
        <w:t xml:space="preserve">I) Dar </w:t>
      </w:r>
      <w:r w:rsidR="00065122">
        <w:rPr>
          <w:rFonts w:ascii="Times New Roman" w:hAnsi="Times New Roman" w:cs="Times New Roman"/>
          <w:b/>
          <w:sz w:val="24"/>
          <w:szCs w:val="24"/>
        </w:rPr>
        <w:t xml:space="preserve">por recibido </w:t>
      </w:r>
      <w:r w:rsidR="00065122" w:rsidRPr="00065122">
        <w:rPr>
          <w:rFonts w:ascii="Times New Roman" w:hAnsi="Times New Roman" w:cs="Times New Roman"/>
          <w:sz w:val="24"/>
          <w:szCs w:val="24"/>
        </w:rPr>
        <w:t>el informe del Presidente relacionado a la octava entrega de prestaciones económicas.-</w:t>
      </w:r>
      <w:r w:rsidR="00065122">
        <w:rPr>
          <w:rFonts w:ascii="Times New Roman" w:hAnsi="Times New Roman" w:cs="Times New Roman"/>
          <w:b/>
          <w:sz w:val="24"/>
          <w:szCs w:val="24"/>
        </w:rPr>
        <w:t xml:space="preserve"> II) </w:t>
      </w:r>
      <w:r w:rsidR="00065122" w:rsidRPr="00065122">
        <w:rPr>
          <w:rFonts w:ascii="Times New Roman" w:hAnsi="Times New Roman" w:cs="Times New Roman"/>
          <w:b/>
          <w:sz w:val="24"/>
          <w:szCs w:val="24"/>
        </w:rPr>
        <w:t>Dar por recibida</w:t>
      </w:r>
      <w:r w:rsidR="00065122">
        <w:rPr>
          <w:rFonts w:ascii="Times New Roman" w:hAnsi="Times New Roman" w:cs="Times New Roman"/>
          <w:sz w:val="24"/>
          <w:szCs w:val="24"/>
        </w:rPr>
        <w:t xml:space="preserve"> la opinión legal brindada por el Lic. José Napoleón Domínguez Escobar, Director Jurídico de la Corte de Cuentas de la Republica, sobre el descargo del vehículo nacional con placas N8748.- </w:t>
      </w:r>
      <w:r w:rsidR="00065122" w:rsidRPr="00065122">
        <w:rPr>
          <w:rFonts w:ascii="Times New Roman" w:hAnsi="Times New Roman" w:cs="Times New Roman"/>
          <w:b/>
          <w:sz w:val="24"/>
          <w:szCs w:val="24"/>
        </w:rPr>
        <w:t>III) Autorizar</w:t>
      </w:r>
      <w:r w:rsidR="00065122">
        <w:rPr>
          <w:rFonts w:ascii="Times New Roman" w:hAnsi="Times New Roman" w:cs="Times New Roman"/>
          <w:sz w:val="24"/>
          <w:szCs w:val="24"/>
        </w:rPr>
        <w:t xml:space="preserve"> la </w:t>
      </w:r>
      <w:r w:rsidR="00065122">
        <w:rPr>
          <w:rFonts w:ascii="Times New Roman" w:hAnsi="Times New Roman" w:cs="Times New Roman"/>
          <w:sz w:val="24"/>
          <w:szCs w:val="24"/>
        </w:rPr>
        <w:lastRenderedPageBreak/>
        <w:t>descarga del vehículo tipo PICK UP, marca MAZDA, Modelo BT-50, con placas nacionales</w:t>
      </w:r>
      <w:r w:rsidR="00065122" w:rsidRPr="00F06461">
        <w:rPr>
          <w:rFonts w:ascii="Times New Roman" w:hAnsi="Times New Roman" w:cs="Times New Roman"/>
          <w:sz w:val="24"/>
          <w:szCs w:val="24"/>
        </w:rPr>
        <w:t xml:space="preserve"> </w:t>
      </w:r>
      <w:r w:rsidR="00065122">
        <w:rPr>
          <w:rFonts w:ascii="Times New Roman" w:hAnsi="Times New Roman" w:cs="Times New Roman"/>
          <w:sz w:val="24"/>
          <w:szCs w:val="24"/>
        </w:rPr>
        <w:t xml:space="preserve"> N-8748, del activo fijo institucional, que como consecuencia del siniestro de transito de fecha veintiséis de abril del corriente año, ocurrido en el Kilómetro cincuenta y siete, carretera Panamericana Caserío La Bóveda, Cantón Calderas, Apastepeque, San Vicente, tal cual consta en el  acta de inspección policial con código de inspección 1301-26042017-0112, fue declar</w:t>
      </w:r>
      <w:r w:rsidR="003D0A1A">
        <w:rPr>
          <w:rFonts w:ascii="Times New Roman" w:hAnsi="Times New Roman" w:cs="Times New Roman"/>
          <w:sz w:val="24"/>
          <w:szCs w:val="24"/>
        </w:rPr>
        <w:t>ado</w:t>
      </w:r>
      <w:r w:rsidR="00065122">
        <w:rPr>
          <w:rFonts w:ascii="Times New Roman" w:hAnsi="Times New Roman" w:cs="Times New Roman"/>
          <w:sz w:val="24"/>
          <w:szCs w:val="24"/>
        </w:rPr>
        <w:t xml:space="preserve"> como pérdida total.- </w:t>
      </w:r>
      <w:r w:rsidR="00065122" w:rsidRPr="00065122">
        <w:rPr>
          <w:rFonts w:ascii="Times New Roman" w:hAnsi="Times New Roman" w:cs="Times New Roman"/>
          <w:b/>
          <w:sz w:val="24"/>
          <w:szCs w:val="24"/>
        </w:rPr>
        <w:t>IV) Autorizar</w:t>
      </w:r>
      <w:r w:rsidR="00065122">
        <w:rPr>
          <w:rFonts w:ascii="Times New Roman" w:hAnsi="Times New Roman" w:cs="Times New Roman"/>
          <w:sz w:val="24"/>
          <w:szCs w:val="24"/>
        </w:rPr>
        <w:t xml:space="preserve"> al Presidente del Consejo Directivo para que firme el documento privado autenticado de compraventa en el cual el FONAT vende el vehículo declarado como pérdida total por la Aseguradora Agrícola Comercial, S. A., a favor de ellos mismos, quienes comprar</w:t>
      </w:r>
      <w:r w:rsidR="003D0A1A">
        <w:rPr>
          <w:rFonts w:ascii="Times New Roman" w:hAnsi="Times New Roman" w:cs="Times New Roman"/>
          <w:sz w:val="24"/>
          <w:szCs w:val="24"/>
        </w:rPr>
        <w:t>á</w:t>
      </w:r>
      <w:r w:rsidR="00065122">
        <w:rPr>
          <w:rFonts w:ascii="Times New Roman" w:hAnsi="Times New Roman" w:cs="Times New Roman"/>
          <w:sz w:val="24"/>
          <w:szCs w:val="24"/>
        </w:rPr>
        <w:t xml:space="preserve">n el vehículo en referencia, haciendo el pago mediante un cheque por el valor del monto asegurado que corresponde a diecinueve mil trescientos cincuenta y cuatro 78/100 dólares ($19,354.78) y las demás cláusulas que ahí se estipulen necesarias.- </w:t>
      </w:r>
      <w:r w:rsidR="00065122" w:rsidRPr="00065122">
        <w:rPr>
          <w:rFonts w:ascii="Times New Roman" w:hAnsi="Times New Roman" w:cs="Times New Roman"/>
          <w:b/>
          <w:sz w:val="24"/>
          <w:szCs w:val="24"/>
        </w:rPr>
        <w:t>V) Autorizar</w:t>
      </w:r>
      <w:r w:rsidR="00065122">
        <w:rPr>
          <w:rFonts w:ascii="Times New Roman" w:hAnsi="Times New Roman" w:cs="Times New Roman"/>
          <w:sz w:val="24"/>
          <w:szCs w:val="24"/>
        </w:rPr>
        <w:t xml:space="preserve"> a la Dirección Ejecutiva para que realice </w:t>
      </w:r>
      <w:r w:rsidR="00065122" w:rsidRPr="00230DEF">
        <w:rPr>
          <w:rFonts w:ascii="Times New Roman" w:hAnsi="Times New Roman" w:cs="Times New Roman"/>
          <w:sz w:val="24"/>
          <w:szCs w:val="24"/>
        </w:rPr>
        <w:t>el descargo de bienes muebles en los registros de activo fijo de la institución por haber completado su vida útil</w:t>
      </w:r>
      <w:r w:rsidR="00065122">
        <w:rPr>
          <w:rFonts w:ascii="Times New Roman" w:hAnsi="Times New Roman" w:cs="Times New Roman"/>
          <w:sz w:val="24"/>
          <w:szCs w:val="24"/>
        </w:rPr>
        <w:t xml:space="preserve">, de conformidad al detalle relaciona en el punto de acta número tres.-  </w:t>
      </w:r>
      <w:r w:rsidR="00065122" w:rsidRPr="00065122">
        <w:rPr>
          <w:rFonts w:ascii="Times New Roman" w:hAnsi="Times New Roman" w:cs="Times New Roman"/>
          <w:b/>
          <w:sz w:val="24"/>
          <w:szCs w:val="24"/>
        </w:rPr>
        <w:t>VI) Instruir</w:t>
      </w:r>
      <w:r w:rsidR="00065122">
        <w:rPr>
          <w:rFonts w:ascii="Times New Roman" w:hAnsi="Times New Roman" w:cs="Times New Roman"/>
          <w:sz w:val="24"/>
          <w:szCs w:val="24"/>
        </w:rPr>
        <w:t xml:space="preserve"> a la Directora Ejecutiva para que una vez realizado el descargo del mobiliario relacionado en el punto de acta número tres, y que se encuentra en mal estado, informe al Consejo Directivo el procedimiento efectuado.- </w:t>
      </w:r>
      <w:r w:rsidR="00065122" w:rsidRPr="00065122">
        <w:rPr>
          <w:rFonts w:ascii="Times New Roman" w:hAnsi="Times New Roman" w:cs="Times New Roman"/>
          <w:b/>
          <w:sz w:val="24"/>
          <w:szCs w:val="24"/>
        </w:rPr>
        <w:t xml:space="preserve">VII) </w:t>
      </w:r>
      <w:r w:rsidR="00DE00CF" w:rsidRPr="00065122">
        <w:rPr>
          <w:rFonts w:ascii="Times New Roman" w:hAnsi="Times New Roman" w:cs="Times New Roman"/>
          <w:b/>
          <w:sz w:val="24"/>
          <w:szCs w:val="24"/>
        </w:rPr>
        <w:t>Aprobar</w:t>
      </w:r>
      <w:r w:rsidR="00DE00CF" w:rsidRPr="004A7DAC">
        <w:rPr>
          <w:rFonts w:ascii="Times New Roman" w:hAnsi="Times New Roman" w:cs="Times New Roman"/>
          <w:sz w:val="24"/>
          <w:szCs w:val="24"/>
        </w:rPr>
        <w:t xml:space="preserve"> la Memoria de Labores corre</w:t>
      </w:r>
      <w:r w:rsidR="00DE00CF">
        <w:rPr>
          <w:rFonts w:ascii="Times New Roman" w:hAnsi="Times New Roman" w:cs="Times New Roman"/>
          <w:sz w:val="24"/>
          <w:szCs w:val="24"/>
        </w:rPr>
        <w:t xml:space="preserve">spondiente al año dos mil dieciséis.- </w:t>
      </w:r>
      <w:r w:rsidR="00065122" w:rsidRPr="00065122">
        <w:rPr>
          <w:rFonts w:ascii="Times New Roman" w:hAnsi="Times New Roman" w:cs="Times New Roman"/>
          <w:b/>
          <w:sz w:val="24"/>
          <w:szCs w:val="24"/>
        </w:rPr>
        <w:t xml:space="preserve">VIII) </w:t>
      </w:r>
      <w:r w:rsidR="00DE00CF" w:rsidRPr="00065122">
        <w:rPr>
          <w:rFonts w:ascii="Times New Roman" w:hAnsi="Times New Roman" w:cs="Times New Roman"/>
          <w:b/>
          <w:sz w:val="24"/>
          <w:szCs w:val="24"/>
        </w:rPr>
        <w:t>Darse</w:t>
      </w:r>
      <w:r w:rsidR="00DE00CF">
        <w:rPr>
          <w:rFonts w:ascii="Times New Roman" w:hAnsi="Times New Roman" w:cs="Times New Roman"/>
          <w:sz w:val="24"/>
          <w:szCs w:val="24"/>
        </w:rPr>
        <w:t xml:space="preserve"> por enterado del estado de las solicitudes de prestación económicas que se encuentran en proceso y en asignación de fondos</w:t>
      </w:r>
      <w:r w:rsidR="00DE00CF">
        <w:rPr>
          <w:rFonts w:ascii="Times New Roman" w:hAnsi="Times New Roman" w:cs="Times New Roman"/>
          <w:b/>
          <w:sz w:val="24"/>
          <w:szCs w:val="24"/>
        </w:rPr>
        <w:t xml:space="preserve">.- </w:t>
      </w:r>
      <w:r w:rsidR="00DE00CF" w:rsidRPr="00DE00CF">
        <w:rPr>
          <w:rFonts w:ascii="Times New Roman" w:hAnsi="Times New Roman" w:cs="Times New Roman"/>
          <w:b/>
          <w:sz w:val="24"/>
          <w:szCs w:val="24"/>
        </w:rPr>
        <w:t>IX) Dar</w:t>
      </w:r>
      <w:r w:rsidR="00DE00CF">
        <w:rPr>
          <w:rFonts w:ascii="Times New Roman" w:hAnsi="Times New Roman" w:cs="Times New Roman"/>
          <w:sz w:val="24"/>
          <w:szCs w:val="24"/>
        </w:rPr>
        <w:t xml:space="preserve"> por recibido el informe de los estados financieros de la institución correspondientes al primer semestre del corriente ejercicio fiscal.- </w:t>
      </w:r>
      <w:r w:rsidR="00DE00CF" w:rsidRPr="00DE00CF">
        <w:rPr>
          <w:rFonts w:ascii="Times New Roman" w:hAnsi="Times New Roman" w:cs="Times New Roman"/>
          <w:b/>
          <w:sz w:val="24"/>
          <w:szCs w:val="24"/>
        </w:rPr>
        <w:t>X) Darse</w:t>
      </w:r>
      <w:r w:rsidR="00DE00CF">
        <w:rPr>
          <w:rFonts w:ascii="Times New Roman" w:hAnsi="Times New Roman" w:cs="Times New Roman"/>
          <w:sz w:val="24"/>
          <w:szCs w:val="24"/>
        </w:rPr>
        <w:t xml:space="preserve"> por enterado de lo relacionado con la recepción de las actas de inspección policial, de conformidad a lo relacionado en el punto de acta número siete.- </w:t>
      </w:r>
      <w:r w:rsidR="00DE00CF" w:rsidRPr="00DE00CF">
        <w:rPr>
          <w:rFonts w:ascii="Times New Roman" w:hAnsi="Times New Roman" w:cs="Times New Roman"/>
          <w:b/>
          <w:sz w:val="24"/>
          <w:szCs w:val="24"/>
        </w:rPr>
        <w:t>XI) Instruir</w:t>
      </w:r>
      <w:r w:rsidR="00DE00CF">
        <w:rPr>
          <w:rFonts w:ascii="Times New Roman" w:hAnsi="Times New Roman" w:cs="Times New Roman"/>
          <w:sz w:val="24"/>
          <w:szCs w:val="24"/>
        </w:rPr>
        <w:t xml:space="preserve"> a la Directora Ejecutiva para que una vez definidos los cambios en el sistema informático relacionado con el ingreso de actas de inspección policial, sean del conocimiento del Consejo Directivo, para su respectiva aprobación.- </w:t>
      </w:r>
      <w:r w:rsidR="004E1E63" w:rsidRPr="004E1E63">
        <w:rPr>
          <w:rFonts w:ascii="Times New Roman" w:hAnsi="Times New Roman" w:cs="Times New Roman"/>
          <w:sz w:val="24"/>
          <w:szCs w:val="24"/>
        </w:rPr>
        <w:t>No habiendo nada más que hacer constar se cierra la presente acta y leída que fue, para constancia firmamos.</w:t>
      </w:r>
      <w:r w:rsidR="00374E4F">
        <w:rPr>
          <w:rFonts w:ascii="Times New Roman" w:hAnsi="Times New Roman" w:cs="Times New Roman"/>
          <w:sz w:val="24"/>
          <w:szCs w:val="24"/>
        </w:rPr>
        <w:t>-</w:t>
      </w:r>
      <w:r w:rsidR="00A20289">
        <w:rPr>
          <w:rFonts w:ascii="Times New Roman" w:hAnsi="Times New Roman" w:cs="Times New Roman"/>
          <w:sz w:val="24"/>
          <w:szCs w:val="24"/>
        </w:rPr>
        <w:t>-----</w:t>
      </w:r>
      <w:r w:rsidR="00352EB6">
        <w:rPr>
          <w:rFonts w:ascii="Times New Roman" w:hAnsi="Times New Roman" w:cs="Times New Roman"/>
          <w:sz w:val="24"/>
          <w:szCs w:val="24"/>
        </w:rPr>
        <w:t>--</w:t>
      </w:r>
    </w:p>
    <w:p w14:paraId="52E83DE8" w14:textId="77777777" w:rsidR="00655E9C" w:rsidRPr="00DE00CF" w:rsidRDefault="00655E9C" w:rsidP="00A5145D">
      <w:pPr>
        <w:spacing w:after="0" w:line="360" w:lineRule="auto"/>
        <w:jc w:val="both"/>
        <w:rPr>
          <w:rFonts w:ascii="Times New Roman" w:eastAsia="Times New Roman" w:hAnsi="Times New Roman" w:cs="Times New Roman"/>
          <w:sz w:val="24"/>
          <w:szCs w:val="24"/>
          <w:lang w:eastAsia="es-ES"/>
        </w:rPr>
      </w:pPr>
    </w:p>
    <w:p w14:paraId="63A7E0E2" w14:textId="77777777" w:rsidR="00A20289" w:rsidRDefault="00A20289" w:rsidP="00A5145D">
      <w:pPr>
        <w:spacing w:after="0" w:line="360" w:lineRule="auto"/>
        <w:jc w:val="both"/>
        <w:rPr>
          <w:rFonts w:ascii="Times New Roman" w:eastAsia="Times New Roman" w:hAnsi="Times New Roman" w:cs="Times New Roman"/>
          <w:sz w:val="24"/>
          <w:szCs w:val="24"/>
          <w:lang w:val="es-ES" w:eastAsia="es-ES"/>
        </w:rPr>
      </w:pPr>
    </w:p>
    <w:p w14:paraId="08DBDDE7" w14:textId="77777777" w:rsidR="00DE00CF" w:rsidRDefault="00DE00CF" w:rsidP="00A5145D">
      <w:pPr>
        <w:spacing w:after="0" w:line="360" w:lineRule="auto"/>
        <w:jc w:val="both"/>
        <w:rPr>
          <w:rFonts w:ascii="Times New Roman" w:eastAsia="Times New Roman" w:hAnsi="Times New Roman" w:cs="Times New Roman"/>
          <w:sz w:val="24"/>
          <w:szCs w:val="24"/>
          <w:lang w:val="es-ES" w:eastAsia="es-ES"/>
        </w:rPr>
      </w:pPr>
    </w:p>
    <w:p w14:paraId="2800550A" w14:textId="77777777" w:rsidR="00A20289" w:rsidRDefault="00A20289" w:rsidP="00A0273E">
      <w:pPr>
        <w:spacing w:after="0" w:line="240" w:lineRule="auto"/>
        <w:rPr>
          <w:rFonts w:ascii="Times New Roman" w:hAnsi="Times New Roman" w:cs="Times New Roman"/>
          <w:b/>
          <w:sz w:val="24"/>
          <w:szCs w:val="24"/>
        </w:rPr>
      </w:pPr>
    </w:p>
    <w:p w14:paraId="227E1A7D" w14:textId="5A678C29"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 xml:space="preserve">Lic. Nelson García </w:t>
      </w:r>
    </w:p>
    <w:p w14:paraId="5ACAF38B"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Presidente</w:t>
      </w:r>
    </w:p>
    <w:p w14:paraId="36EDF5EF" w14:textId="77777777" w:rsidR="00CD0AA1" w:rsidRPr="004E1E63" w:rsidRDefault="00CD0AA1" w:rsidP="00CD0AA1">
      <w:pPr>
        <w:spacing w:after="0" w:line="240" w:lineRule="auto"/>
        <w:jc w:val="center"/>
        <w:rPr>
          <w:rFonts w:ascii="Times New Roman" w:hAnsi="Times New Roman" w:cs="Times New Roman"/>
          <w:b/>
          <w:sz w:val="24"/>
          <w:szCs w:val="24"/>
        </w:rPr>
      </w:pPr>
    </w:p>
    <w:p w14:paraId="6200B4E1" w14:textId="77777777" w:rsidR="00CD0AA1" w:rsidRPr="004E1E63" w:rsidRDefault="00CD0AA1" w:rsidP="00CD0AA1">
      <w:pPr>
        <w:spacing w:after="0" w:line="240" w:lineRule="auto"/>
        <w:rPr>
          <w:rFonts w:ascii="Times New Roman" w:hAnsi="Times New Roman" w:cs="Times New Roman"/>
          <w:b/>
          <w:sz w:val="24"/>
          <w:szCs w:val="24"/>
        </w:rPr>
      </w:pPr>
    </w:p>
    <w:p w14:paraId="5027FA86" w14:textId="77777777" w:rsidR="00CD0AA1" w:rsidRDefault="00CD0AA1" w:rsidP="00CD0AA1">
      <w:pPr>
        <w:spacing w:after="0" w:line="240" w:lineRule="auto"/>
        <w:rPr>
          <w:rFonts w:ascii="Times New Roman" w:hAnsi="Times New Roman" w:cs="Times New Roman"/>
          <w:b/>
          <w:sz w:val="24"/>
          <w:szCs w:val="24"/>
        </w:rPr>
      </w:pPr>
    </w:p>
    <w:p w14:paraId="28C2B7E7" w14:textId="77777777" w:rsidR="00CD0AA1" w:rsidRPr="004E1E63" w:rsidRDefault="00CD0AA1" w:rsidP="00CD0AA1">
      <w:pPr>
        <w:spacing w:after="0" w:line="240" w:lineRule="auto"/>
        <w:rPr>
          <w:rFonts w:ascii="Times New Roman" w:hAnsi="Times New Roman" w:cs="Times New Roman"/>
          <w:b/>
          <w:sz w:val="24"/>
          <w:szCs w:val="24"/>
        </w:rPr>
      </w:pPr>
    </w:p>
    <w:p w14:paraId="47797167" w14:textId="77777777" w:rsidR="004E1E63" w:rsidRPr="004E1E63" w:rsidRDefault="004E1E63" w:rsidP="00CD0AA1">
      <w:pPr>
        <w:spacing w:after="0" w:line="240" w:lineRule="auto"/>
        <w:rPr>
          <w:rFonts w:ascii="Times New Roman" w:hAnsi="Times New Roman" w:cs="Times New Roman"/>
          <w:b/>
          <w:sz w:val="24"/>
          <w:szCs w:val="24"/>
        </w:rPr>
      </w:pPr>
    </w:p>
    <w:p w14:paraId="5115EEDC" w14:textId="77777777" w:rsidR="00CD0AA1" w:rsidRPr="004E1E63" w:rsidRDefault="00CD0AA1" w:rsidP="00CD0AA1">
      <w:pPr>
        <w:spacing w:after="0" w:line="240" w:lineRule="auto"/>
        <w:jc w:val="center"/>
        <w:rPr>
          <w:rFonts w:ascii="Times New Roman" w:hAnsi="Times New Roman" w:cs="Times New Roman"/>
          <w:b/>
          <w:sz w:val="24"/>
          <w:szCs w:val="24"/>
        </w:rPr>
      </w:pPr>
    </w:p>
    <w:p w14:paraId="517954DF" w14:textId="5A651C33" w:rsidR="00CD0AA1" w:rsidRPr="004E1E63" w:rsidRDefault="00BE41E1" w:rsidP="00CD0AA1">
      <w:pPr>
        <w:spacing w:after="0" w:line="240" w:lineRule="auto"/>
        <w:rPr>
          <w:rFonts w:ascii="Times New Roman" w:hAnsi="Times New Roman" w:cs="Times New Roman"/>
          <w:b/>
          <w:sz w:val="24"/>
          <w:szCs w:val="24"/>
        </w:rPr>
      </w:pPr>
      <w:r>
        <w:rPr>
          <w:rFonts w:ascii="Times New Roman" w:hAnsi="Times New Roman" w:cs="Times New Roman"/>
          <w:b/>
          <w:sz w:val="24"/>
          <w:szCs w:val="24"/>
        </w:rPr>
        <w:t>Dra. Silvia  Moran de Garcia</w:t>
      </w:r>
      <w:r w:rsidR="0099534B">
        <w:rPr>
          <w:rFonts w:ascii="Times New Roman" w:hAnsi="Times New Roman" w:cs="Times New Roman"/>
          <w:b/>
          <w:sz w:val="24"/>
          <w:szCs w:val="24"/>
        </w:rPr>
        <w:t xml:space="preserve">                     </w:t>
      </w:r>
      <w:r w:rsidR="0099534B">
        <w:rPr>
          <w:rFonts w:ascii="Times New Roman" w:hAnsi="Times New Roman" w:cs="Times New Roman"/>
          <w:b/>
          <w:sz w:val="24"/>
          <w:szCs w:val="24"/>
        </w:rPr>
        <w:tab/>
      </w:r>
      <w:r w:rsidR="0099534B">
        <w:rPr>
          <w:rFonts w:ascii="Times New Roman" w:hAnsi="Times New Roman" w:cs="Times New Roman"/>
          <w:b/>
          <w:sz w:val="24"/>
          <w:szCs w:val="24"/>
        </w:rPr>
        <w:tab/>
        <w:t xml:space="preserve">    </w:t>
      </w:r>
      <w:r w:rsidR="00895B3F">
        <w:rPr>
          <w:rFonts w:ascii="Times New Roman" w:hAnsi="Times New Roman" w:cs="Times New Roman"/>
          <w:b/>
          <w:sz w:val="24"/>
          <w:szCs w:val="24"/>
        </w:rPr>
        <w:t xml:space="preserve"> Com</w:t>
      </w:r>
      <w:r w:rsidR="00A20289">
        <w:rPr>
          <w:rFonts w:ascii="Times New Roman" w:hAnsi="Times New Roman" w:cs="Times New Roman"/>
          <w:b/>
          <w:sz w:val="24"/>
          <w:szCs w:val="24"/>
        </w:rPr>
        <w:t>. Cesar B. Flores Murillo</w:t>
      </w:r>
      <w:r w:rsidR="00CD0AA1" w:rsidRPr="004E1E63">
        <w:rPr>
          <w:rFonts w:ascii="Times New Roman" w:hAnsi="Times New Roman" w:cs="Times New Roman"/>
          <w:b/>
          <w:sz w:val="24"/>
          <w:szCs w:val="24"/>
        </w:rPr>
        <w:t xml:space="preserve">                                                                         </w:t>
      </w:r>
    </w:p>
    <w:p w14:paraId="36B9DEE1" w14:textId="53D05457" w:rsidR="00CD0AA1" w:rsidRPr="004E1E63" w:rsidRDefault="00BE41E1" w:rsidP="00CD0AA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Delegada Suplente</w:t>
      </w:r>
      <w:r w:rsidR="00CD0AA1" w:rsidRPr="004E1E63">
        <w:rPr>
          <w:rFonts w:ascii="Times New Roman" w:hAnsi="Times New Roman" w:cs="Times New Roman"/>
          <w:b/>
          <w:sz w:val="24"/>
          <w:szCs w:val="24"/>
        </w:rPr>
        <w:tab/>
      </w:r>
      <w:r w:rsidR="00CD0AA1" w:rsidRPr="004E1E63">
        <w:rPr>
          <w:rFonts w:ascii="Times New Roman" w:hAnsi="Times New Roman" w:cs="Times New Roman"/>
          <w:b/>
          <w:sz w:val="24"/>
          <w:szCs w:val="24"/>
        </w:rPr>
        <w:tab/>
        <w:t xml:space="preserve">           </w:t>
      </w:r>
      <w:r w:rsidR="0099534B">
        <w:rPr>
          <w:rFonts w:ascii="Times New Roman" w:hAnsi="Times New Roman" w:cs="Times New Roman"/>
          <w:b/>
          <w:sz w:val="24"/>
          <w:szCs w:val="24"/>
        </w:rPr>
        <w:t xml:space="preserve">                        </w:t>
      </w:r>
      <w:r w:rsidR="00CD0AA1" w:rsidRPr="004E1E63">
        <w:rPr>
          <w:rFonts w:ascii="Times New Roman" w:hAnsi="Times New Roman" w:cs="Times New Roman"/>
          <w:b/>
          <w:sz w:val="24"/>
          <w:szCs w:val="24"/>
        </w:rPr>
        <w:t>Delegado Propietario</w:t>
      </w:r>
    </w:p>
    <w:p w14:paraId="13A83ED9" w14:textId="13041B24" w:rsidR="00CD0AA1" w:rsidRPr="004E1E63" w:rsidRDefault="00BE41E1" w:rsidP="00CD0AA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D0AA1" w:rsidRPr="004E1E63">
        <w:rPr>
          <w:rFonts w:ascii="Times New Roman" w:hAnsi="Times New Roman" w:cs="Times New Roman"/>
          <w:b/>
          <w:sz w:val="24"/>
          <w:szCs w:val="24"/>
        </w:rPr>
        <w:t xml:space="preserve">  Ministerio de Salud</w:t>
      </w:r>
      <w:r w:rsidR="00CD0AA1" w:rsidRPr="004E1E63">
        <w:rPr>
          <w:rFonts w:ascii="Times New Roman" w:hAnsi="Times New Roman" w:cs="Times New Roman"/>
          <w:b/>
          <w:sz w:val="24"/>
          <w:szCs w:val="24"/>
        </w:rPr>
        <w:tab/>
      </w:r>
      <w:r w:rsidR="0099534B">
        <w:rPr>
          <w:rFonts w:ascii="Times New Roman" w:hAnsi="Times New Roman" w:cs="Times New Roman"/>
          <w:b/>
          <w:sz w:val="24"/>
          <w:szCs w:val="24"/>
        </w:rPr>
        <w:tab/>
        <w:t xml:space="preserve">                         </w:t>
      </w:r>
      <w:r w:rsidR="00A20289">
        <w:rPr>
          <w:rFonts w:ascii="Times New Roman" w:hAnsi="Times New Roman" w:cs="Times New Roman"/>
          <w:b/>
          <w:sz w:val="24"/>
          <w:szCs w:val="24"/>
        </w:rPr>
        <w:t xml:space="preserve">División de </w:t>
      </w:r>
      <w:r w:rsidR="0099534B">
        <w:rPr>
          <w:rFonts w:ascii="Times New Roman" w:hAnsi="Times New Roman" w:cs="Times New Roman"/>
          <w:b/>
          <w:sz w:val="24"/>
          <w:szCs w:val="24"/>
        </w:rPr>
        <w:t>Tránsito Terrestre</w:t>
      </w:r>
      <w:r w:rsidR="00A20289">
        <w:rPr>
          <w:rFonts w:ascii="Times New Roman" w:hAnsi="Times New Roman" w:cs="Times New Roman"/>
          <w:b/>
          <w:sz w:val="24"/>
          <w:szCs w:val="24"/>
        </w:rPr>
        <w:t>, PNC</w:t>
      </w:r>
    </w:p>
    <w:p w14:paraId="19B530AB" w14:textId="77777777" w:rsidR="00A0273E" w:rsidRDefault="00A0273E" w:rsidP="00A0273E">
      <w:pPr>
        <w:spacing w:after="0" w:line="240" w:lineRule="auto"/>
        <w:jc w:val="both"/>
        <w:rPr>
          <w:rFonts w:ascii="Times New Roman" w:hAnsi="Times New Roman" w:cs="Times New Roman"/>
          <w:b/>
          <w:sz w:val="24"/>
          <w:szCs w:val="24"/>
        </w:rPr>
      </w:pPr>
    </w:p>
    <w:p w14:paraId="5718E17E" w14:textId="77777777" w:rsidR="00A0273E" w:rsidRDefault="00A0273E" w:rsidP="00A0273E">
      <w:pPr>
        <w:spacing w:after="0" w:line="240" w:lineRule="auto"/>
        <w:jc w:val="both"/>
        <w:rPr>
          <w:rFonts w:ascii="Times New Roman" w:hAnsi="Times New Roman" w:cs="Times New Roman"/>
          <w:b/>
          <w:sz w:val="24"/>
          <w:szCs w:val="24"/>
        </w:rPr>
      </w:pPr>
    </w:p>
    <w:p w14:paraId="708F82A6" w14:textId="77777777" w:rsidR="00A0273E" w:rsidRDefault="00A0273E" w:rsidP="00A0273E">
      <w:pPr>
        <w:spacing w:after="0" w:line="240" w:lineRule="auto"/>
        <w:jc w:val="both"/>
        <w:rPr>
          <w:rFonts w:ascii="Times New Roman" w:hAnsi="Times New Roman" w:cs="Times New Roman"/>
          <w:b/>
          <w:sz w:val="24"/>
          <w:szCs w:val="24"/>
        </w:rPr>
      </w:pPr>
    </w:p>
    <w:p w14:paraId="4C941F60" w14:textId="77777777" w:rsidR="00A0273E" w:rsidRDefault="00A0273E" w:rsidP="00A0273E">
      <w:pPr>
        <w:spacing w:after="0" w:line="240" w:lineRule="auto"/>
        <w:jc w:val="both"/>
        <w:rPr>
          <w:rFonts w:ascii="Times New Roman" w:hAnsi="Times New Roman" w:cs="Times New Roman"/>
          <w:b/>
          <w:sz w:val="24"/>
          <w:szCs w:val="24"/>
        </w:rPr>
      </w:pPr>
    </w:p>
    <w:p w14:paraId="3DDDD16F" w14:textId="77777777" w:rsidR="00BE41E1" w:rsidRDefault="00BE41E1" w:rsidP="00A0273E">
      <w:pPr>
        <w:spacing w:after="0" w:line="240" w:lineRule="auto"/>
        <w:jc w:val="both"/>
        <w:rPr>
          <w:rFonts w:ascii="Times New Roman" w:hAnsi="Times New Roman" w:cs="Times New Roman"/>
          <w:b/>
          <w:sz w:val="24"/>
          <w:szCs w:val="24"/>
        </w:rPr>
      </w:pPr>
    </w:p>
    <w:p w14:paraId="6B7F1F2B" w14:textId="77777777" w:rsidR="00A0273E" w:rsidRDefault="00A0273E" w:rsidP="00A0273E">
      <w:pPr>
        <w:spacing w:after="0" w:line="240" w:lineRule="auto"/>
        <w:jc w:val="both"/>
        <w:rPr>
          <w:rFonts w:ascii="Times New Roman" w:hAnsi="Times New Roman" w:cs="Times New Roman"/>
          <w:b/>
          <w:sz w:val="24"/>
          <w:szCs w:val="24"/>
        </w:rPr>
      </w:pPr>
    </w:p>
    <w:p w14:paraId="6984967D" w14:textId="77777777" w:rsidR="00A0273E" w:rsidRDefault="00A0273E" w:rsidP="00A0273E">
      <w:pPr>
        <w:spacing w:after="0" w:line="240" w:lineRule="auto"/>
        <w:jc w:val="both"/>
        <w:rPr>
          <w:rFonts w:ascii="Times New Roman" w:hAnsi="Times New Roman" w:cs="Times New Roman"/>
          <w:b/>
          <w:sz w:val="24"/>
          <w:szCs w:val="24"/>
        </w:rPr>
      </w:pPr>
    </w:p>
    <w:p w14:paraId="3EBE0559" w14:textId="3183CEFD" w:rsidR="00A0273E" w:rsidRPr="004E1E63" w:rsidRDefault="00A0273E" w:rsidP="00BE41E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Licda.  Krissia Argueta De Paz</w:t>
      </w:r>
    </w:p>
    <w:p w14:paraId="7B29D2BC" w14:textId="28A89674" w:rsidR="00A0273E" w:rsidRPr="004E1E63" w:rsidRDefault="00A0273E" w:rsidP="00BE41E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Delegada Suplente</w:t>
      </w:r>
    </w:p>
    <w:p w14:paraId="4C9A6727" w14:textId="66A0B21C" w:rsidR="00A0273E" w:rsidRPr="004E1E63" w:rsidRDefault="00A0273E" w:rsidP="00BE41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BANDESAL</w:t>
      </w:r>
    </w:p>
    <w:p w14:paraId="5A743236" w14:textId="77777777" w:rsidR="00A0273E" w:rsidRPr="004E1E63" w:rsidRDefault="00A0273E" w:rsidP="00A0273E">
      <w:pPr>
        <w:spacing w:after="0" w:line="240" w:lineRule="auto"/>
        <w:jc w:val="center"/>
        <w:rPr>
          <w:rFonts w:ascii="Times New Roman" w:hAnsi="Times New Roman" w:cs="Times New Roman"/>
          <w:b/>
          <w:sz w:val="24"/>
          <w:szCs w:val="24"/>
        </w:rPr>
      </w:pPr>
    </w:p>
    <w:p w14:paraId="6182A39B" w14:textId="77777777" w:rsidR="00A20289" w:rsidRPr="004E1E63" w:rsidRDefault="00A20289" w:rsidP="00CD0AA1">
      <w:pPr>
        <w:spacing w:after="0" w:line="240" w:lineRule="auto"/>
        <w:rPr>
          <w:rFonts w:ascii="Times New Roman" w:hAnsi="Times New Roman" w:cs="Times New Roman"/>
          <w:b/>
          <w:sz w:val="24"/>
          <w:szCs w:val="24"/>
        </w:rPr>
      </w:pPr>
    </w:p>
    <w:p w14:paraId="3F2223E9" w14:textId="77777777" w:rsidR="007C4F8A" w:rsidRDefault="007C4F8A" w:rsidP="00CD0AA1">
      <w:pPr>
        <w:spacing w:after="0" w:line="240" w:lineRule="auto"/>
        <w:rPr>
          <w:rFonts w:ascii="Times New Roman" w:hAnsi="Times New Roman" w:cs="Times New Roman"/>
          <w:b/>
          <w:sz w:val="24"/>
          <w:szCs w:val="24"/>
        </w:rPr>
      </w:pPr>
    </w:p>
    <w:p w14:paraId="2601B192" w14:textId="77777777" w:rsidR="00150887" w:rsidRDefault="00150887" w:rsidP="00CD0AA1">
      <w:pPr>
        <w:spacing w:after="0" w:line="240" w:lineRule="auto"/>
        <w:rPr>
          <w:rFonts w:ascii="Times New Roman" w:hAnsi="Times New Roman" w:cs="Times New Roman"/>
          <w:b/>
          <w:sz w:val="24"/>
          <w:szCs w:val="24"/>
        </w:rPr>
      </w:pPr>
    </w:p>
    <w:p w14:paraId="2A05F7FF" w14:textId="77777777" w:rsidR="00150887" w:rsidRDefault="00150887" w:rsidP="00CD0AA1">
      <w:pPr>
        <w:spacing w:after="0" w:line="240" w:lineRule="auto"/>
        <w:rPr>
          <w:rFonts w:ascii="Times New Roman" w:hAnsi="Times New Roman" w:cs="Times New Roman"/>
          <w:b/>
          <w:sz w:val="24"/>
          <w:szCs w:val="24"/>
        </w:rPr>
      </w:pPr>
    </w:p>
    <w:p w14:paraId="1BC88347" w14:textId="77777777" w:rsidR="007C4F8A" w:rsidRPr="004E1E63" w:rsidRDefault="007C4F8A" w:rsidP="00CD0AA1">
      <w:pPr>
        <w:spacing w:after="0" w:line="240" w:lineRule="auto"/>
        <w:rPr>
          <w:rFonts w:ascii="Times New Roman" w:hAnsi="Times New Roman" w:cs="Times New Roman"/>
          <w:b/>
          <w:sz w:val="24"/>
          <w:szCs w:val="24"/>
        </w:rPr>
      </w:pPr>
    </w:p>
    <w:p w14:paraId="6C4914E3" w14:textId="77777777" w:rsidR="00CD0AA1" w:rsidRPr="004E1E63" w:rsidRDefault="00CD0AA1" w:rsidP="00CD0AA1">
      <w:pPr>
        <w:spacing w:after="0" w:line="240" w:lineRule="auto"/>
        <w:rPr>
          <w:rFonts w:ascii="Times New Roman" w:hAnsi="Times New Roman" w:cs="Times New Roman"/>
          <w:b/>
          <w:sz w:val="24"/>
          <w:szCs w:val="24"/>
        </w:rPr>
      </w:pPr>
    </w:p>
    <w:p w14:paraId="4AB342E6"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Licda. Heysel Patricia Alarcón Vallecíos</w:t>
      </w:r>
    </w:p>
    <w:p w14:paraId="7919C9B6" w14:textId="535CC2AE" w:rsidR="002707F1" w:rsidRPr="004E1E63" w:rsidRDefault="00A20289" w:rsidP="00BA7A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r w:rsidR="0099534B">
        <w:rPr>
          <w:rFonts w:ascii="Times New Roman" w:hAnsi="Times New Roman" w:cs="Times New Roman"/>
          <w:b/>
          <w:sz w:val="24"/>
          <w:szCs w:val="24"/>
        </w:rPr>
        <w:t>.</w:t>
      </w:r>
      <w:r w:rsidR="00BA7A67">
        <w:rPr>
          <w:rFonts w:ascii="Times New Roman" w:hAnsi="Times New Roman" w:cs="Times New Roman"/>
          <w:b/>
          <w:sz w:val="24"/>
          <w:szCs w:val="24"/>
        </w:rPr>
        <w:t xml:space="preserve"> </w:t>
      </w:r>
    </w:p>
    <w:sectPr w:rsidR="002707F1" w:rsidRPr="004E1E63"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3BC"/>
    <w:rsid w:val="00004735"/>
    <w:rsid w:val="00004812"/>
    <w:rsid w:val="00004819"/>
    <w:rsid w:val="00005003"/>
    <w:rsid w:val="000056AB"/>
    <w:rsid w:val="00005E2D"/>
    <w:rsid w:val="0000638C"/>
    <w:rsid w:val="00006D0B"/>
    <w:rsid w:val="00006F52"/>
    <w:rsid w:val="00006FAB"/>
    <w:rsid w:val="000077E9"/>
    <w:rsid w:val="0001023B"/>
    <w:rsid w:val="00010821"/>
    <w:rsid w:val="000108AB"/>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BC6"/>
    <w:rsid w:val="00035C22"/>
    <w:rsid w:val="00035C3E"/>
    <w:rsid w:val="00036245"/>
    <w:rsid w:val="00036AAF"/>
    <w:rsid w:val="0003708F"/>
    <w:rsid w:val="000372AB"/>
    <w:rsid w:val="00037440"/>
    <w:rsid w:val="000379B3"/>
    <w:rsid w:val="00037B58"/>
    <w:rsid w:val="000408C2"/>
    <w:rsid w:val="00041639"/>
    <w:rsid w:val="00041D10"/>
    <w:rsid w:val="00042C7C"/>
    <w:rsid w:val="00042DF1"/>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4C9"/>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930"/>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122"/>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27A"/>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27F"/>
    <w:rsid w:val="000B3420"/>
    <w:rsid w:val="000B345E"/>
    <w:rsid w:val="000B366F"/>
    <w:rsid w:val="000B38EE"/>
    <w:rsid w:val="000B3BA5"/>
    <w:rsid w:val="000B4602"/>
    <w:rsid w:val="000B473F"/>
    <w:rsid w:val="000B4788"/>
    <w:rsid w:val="000B4AAA"/>
    <w:rsid w:val="000B4BF7"/>
    <w:rsid w:val="000B5062"/>
    <w:rsid w:val="000B5452"/>
    <w:rsid w:val="000B59D7"/>
    <w:rsid w:val="000B639E"/>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3F4D"/>
    <w:rsid w:val="000C41B4"/>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52F4"/>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848"/>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2B9"/>
    <w:rsid w:val="00114740"/>
    <w:rsid w:val="00114B58"/>
    <w:rsid w:val="00114BEE"/>
    <w:rsid w:val="00114D68"/>
    <w:rsid w:val="00114EA2"/>
    <w:rsid w:val="00114ED9"/>
    <w:rsid w:val="0011538F"/>
    <w:rsid w:val="001158B2"/>
    <w:rsid w:val="0011592F"/>
    <w:rsid w:val="00116867"/>
    <w:rsid w:val="001174F0"/>
    <w:rsid w:val="00117652"/>
    <w:rsid w:val="001178AD"/>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A77"/>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887"/>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091C"/>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1D6"/>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9B6"/>
    <w:rsid w:val="001B5F2F"/>
    <w:rsid w:val="001B6D12"/>
    <w:rsid w:val="001B70C1"/>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8DC"/>
    <w:rsid w:val="001D5DB7"/>
    <w:rsid w:val="001D6547"/>
    <w:rsid w:val="001D6D27"/>
    <w:rsid w:val="001D725A"/>
    <w:rsid w:val="001D7328"/>
    <w:rsid w:val="001D734C"/>
    <w:rsid w:val="001D74A3"/>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7A7"/>
    <w:rsid w:val="00202BE8"/>
    <w:rsid w:val="00202E26"/>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17E4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DEF"/>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6"/>
    <w:rsid w:val="0025606B"/>
    <w:rsid w:val="0025609C"/>
    <w:rsid w:val="0025653E"/>
    <w:rsid w:val="002566F3"/>
    <w:rsid w:val="00257022"/>
    <w:rsid w:val="00257394"/>
    <w:rsid w:val="0025750E"/>
    <w:rsid w:val="002579EB"/>
    <w:rsid w:val="00257D47"/>
    <w:rsid w:val="00257DA0"/>
    <w:rsid w:val="00260176"/>
    <w:rsid w:val="002604E1"/>
    <w:rsid w:val="0026079A"/>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D4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1EC4"/>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AD8"/>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7BD"/>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3BF"/>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418"/>
    <w:rsid w:val="003519C4"/>
    <w:rsid w:val="00352B43"/>
    <w:rsid w:val="00352EB6"/>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4A2"/>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4A52"/>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1A"/>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41CB"/>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62C"/>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B4A"/>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5F61"/>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673F8"/>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9D3"/>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A7DAC"/>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344"/>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562"/>
    <w:rsid w:val="0057380D"/>
    <w:rsid w:val="00573A08"/>
    <w:rsid w:val="005745CA"/>
    <w:rsid w:val="00574665"/>
    <w:rsid w:val="00574F8B"/>
    <w:rsid w:val="00575403"/>
    <w:rsid w:val="0057546F"/>
    <w:rsid w:val="005755C8"/>
    <w:rsid w:val="00575771"/>
    <w:rsid w:val="00576205"/>
    <w:rsid w:val="00576574"/>
    <w:rsid w:val="00576731"/>
    <w:rsid w:val="005775EB"/>
    <w:rsid w:val="00577B40"/>
    <w:rsid w:val="005800D0"/>
    <w:rsid w:val="0058017D"/>
    <w:rsid w:val="005804EA"/>
    <w:rsid w:val="005806A2"/>
    <w:rsid w:val="005809C2"/>
    <w:rsid w:val="00580B3C"/>
    <w:rsid w:val="00580F81"/>
    <w:rsid w:val="0058204E"/>
    <w:rsid w:val="00582B43"/>
    <w:rsid w:val="005830A8"/>
    <w:rsid w:val="0058322C"/>
    <w:rsid w:val="00583867"/>
    <w:rsid w:val="00583C79"/>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386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56C"/>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44"/>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419"/>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4784"/>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69C"/>
    <w:rsid w:val="00751AF7"/>
    <w:rsid w:val="00751D86"/>
    <w:rsid w:val="007521DF"/>
    <w:rsid w:val="00752983"/>
    <w:rsid w:val="00752CB7"/>
    <w:rsid w:val="007533C1"/>
    <w:rsid w:val="007533C3"/>
    <w:rsid w:val="00753449"/>
    <w:rsid w:val="007539C1"/>
    <w:rsid w:val="00753E54"/>
    <w:rsid w:val="00754727"/>
    <w:rsid w:val="00754816"/>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C58"/>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0D52"/>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75B"/>
    <w:rsid w:val="007C1885"/>
    <w:rsid w:val="007C20B6"/>
    <w:rsid w:val="007C2131"/>
    <w:rsid w:val="007C27C6"/>
    <w:rsid w:val="007C2D33"/>
    <w:rsid w:val="007C344F"/>
    <w:rsid w:val="007C37F1"/>
    <w:rsid w:val="007C3A2A"/>
    <w:rsid w:val="007C40EE"/>
    <w:rsid w:val="007C425E"/>
    <w:rsid w:val="007C43E1"/>
    <w:rsid w:val="007C448E"/>
    <w:rsid w:val="007C4838"/>
    <w:rsid w:val="007C4F8A"/>
    <w:rsid w:val="007C585F"/>
    <w:rsid w:val="007C6217"/>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0E6"/>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4ECC"/>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70F"/>
    <w:rsid w:val="00893A0D"/>
    <w:rsid w:val="00893D86"/>
    <w:rsid w:val="00893E8E"/>
    <w:rsid w:val="00893EB5"/>
    <w:rsid w:val="00894750"/>
    <w:rsid w:val="00894862"/>
    <w:rsid w:val="00894D08"/>
    <w:rsid w:val="00895719"/>
    <w:rsid w:val="00895767"/>
    <w:rsid w:val="00895B3F"/>
    <w:rsid w:val="00895F4C"/>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72B"/>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E02"/>
    <w:rsid w:val="008E4FC8"/>
    <w:rsid w:val="008E55D1"/>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982"/>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2F9"/>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59F2"/>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5D36"/>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3F"/>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534B"/>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29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47"/>
    <w:rsid w:val="009E4EB3"/>
    <w:rsid w:val="009E517C"/>
    <w:rsid w:val="009E5329"/>
    <w:rsid w:val="009E5422"/>
    <w:rsid w:val="009E546F"/>
    <w:rsid w:val="009E5B11"/>
    <w:rsid w:val="009E5B61"/>
    <w:rsid w:val="009E5C8D"/>
    <w:rsid w:val="009E5EB4"/>
    <w:rsid w:val="009E5EE0"/>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60B6"/>
    <w:rsid w:val="009F6299"/>
    <w:rsid w:val="009F65DB"/>
    <w:rsid w:val="009F661E"/>
    <w:rsid w:val="009F728D"/>
    <w:rsid w:val="009F74B1"/>
    <w:rsid w:val="009F7B18"/>
    <w:rsid w:val="009F7E17"/>
    <w:rsid w:val="00A0017E"/>
    <w:rsid w:val="00A00CF4"/>
    <w:rsid w:val="00A01133"/>
    <w:rsid w:val="00A0213D"/>
    <w:rsid w:val="00A022A5"/>
    <w:rsid w:val="00A0258F"/>
    <w:rsid w:val="00A0273E"/>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7CAB"/>
    <w:rsid w:val="00A20289"/>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CD4"/>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6F"/>
    <w:rsid w:val="00A562CA"/>
    <w:rsid w:val="00A5650B"/>
    <w:rsid w:val="00A566EF"/>
    <w:rsid w:val="00A568E9"/>
    <w:rsid w:val="00A56D0E"/>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7E7"/>
    <w:rsid w:val="00A97D2C"/>
    <w:rsid w:val="00AA0567"/>
    <w:rsid w:val="00AA183B"/>
    <w:rsid w:val="00AA1D93"/>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3DF9"/>
    <w:rsid w:val="00AD4262"/>
    <w:rsid w:val="00AD4476"/>
    <w:rsid w:val="00AD489A"/>
    <w:rsid w:val="00AD4907"/>
    <w:rsid w:val="00AD517F"/>
    <w:rsid w:val="00AD54C4"/>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9D6"/>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6DCB"/>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198"/>
    <w:rsid w:val="00B35353"/>
    <w:rsid w:val="00B3556C"/>
    <w:rsid w:val="00B363D9"/>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1E64"/>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A67"/>
    <w:rsid w:val="00BA7D70"/>
    <w:rsid w:val="00BB01C2"/>
    <w:rsid w:val="00BB040C"/>
    <w:rsid w:val="00BB0634"/>
    <w:rsid w:val="00BB2062"/>
    <w:rsid w:val="00BB23BF"/>
    <w:rsid w:val="00BB35C9"/>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B7537"/>
    <w:rsid w:val="00BC0000"/>
    <w:rsid w:val="00BC01B0"/>
    <w:rsid w:val="00BC0794"/>
    <w:rsid w:val="00BC08C2"/>
    <w:rsid w:val="00BC10BD"/>
    <w:rsid w:val="00BC173C"/>
    <w:rsid w:val="00BC17D6"/>
    <w:rsid w:val="00BC1F1C"/>
    <w:rsid w:val="00BC22E1"/>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1E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05F"/>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16"/>
    <w:rsid w:val="00C41655"/>
    <w:rsid w:val="00C41A4A"/>
    <w:rsid w:val="00C41CEB"/>
    <w:rsid w:val="00C41DF5"/>
    <w:rsid w:val="00C41F09"/>
    <w:rsid w:val="00C4259C"/>
    <w:rsid w:val="00C431AD"/>
    <w:rsid w:val="00C434FC"/>
    <w:rsid w:val="00C4367A"/>
    <w:rsid w:val="00C44A15"/>
    <w:rsid w:val="00C44BFF"/>
    <w:rsid w:val="00C44E36"/>
    <w:rsid w:val="00C450BD"/>
    <w:rsid w:val="00C4553A"/>
    <w:rsid w:val="00C45F1C"/>
    <w:rsid w:val="00C461BE"/>
    <w:rsid w:val="00C4621F"/>
    <w:rsid w:val="00C46917"/>
    <w:rsid w:val="00C470E2"/>
    <w:rsid w:val="00C471C6"/>
    <w:rsid w:val="00C4771B"/>
    <w:rsid w:val="00C47789"/>
    <w:rsid w:val="00C506A3"/>
    <w:rsid w:val="00C50AB8"/>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664"/>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4C78"/>
    <w:rsid w:val="00CB54F5"/>
    <w:rsid w:val="00CB5A91"/>
    <w:rsid w:val="00CB5BF9"/>
    <w:rsid w:val="00CB5C82"/>
    <w:rsid w:val="00CB6260"/>
    <w:rsid w:val="00CB629C"/>
    <w:rsid w:val="00CB62C1"/>
    <w:rsid w:val="00CB65E2"/>
    <w:rsid w:val="00CB6B3A"/>
    <w:rsid w:val="00CB7949"/>
    <w:rsid w:val="00CB7CA6"/>
    <w:rsid w:val="00CB7DAF"/>
    <w:rsid w:val="00CB7EAF"/>
    <w:rsid w:val="00CC0161"/>
    <w:rsid w:val="00CC0398"/>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3EAA"/>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874"/>
    <w:rsid w:val="00D33BD8"/>
    <w:rsid w:val="00D34095"/>
    <w:rsid w:val="00D34735"/>
    <w:rsid w:val="00D34777"/>
    <w:rsid w:val="00D34A4D"/>
    <w:rsid w:val="00D34CEE"/>
    <w:rsid w:val="00D35EC2"/>
    <w:rsid w:val="00D363D6"/>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14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52F"/>
    <w:rsid w:val="00D916E9"/>
    <w:rsid w:val="00D91764"/>
    <w:rsid w:val="00D91824"/>
    <w:rsid w:val="00D91E44"/>
    <w:rsid w:val="00D91F31"/>
    <w:rsid w:val="00D92796"/>
    <w:rsid w:val="00D92939"/>
    <w:rsid w:val="00D932D8"/>
    <w:rsid w:val="00D938CC"/>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6FC"/>
    <w:rsid w:val="00DC1F3D"/>
    <w:rsid w:val="00DC2323"/>
    <w:rsid w:val="00DC2EBE"/>
    <w:rsid w:val="00DC3234"/>
    <w:rsid w:val="00DC326B"/>
    <w:rsid w:val="00DC348C"/>
    <w:rsid w:val="00DC3800"/>
    <w:rsid w:val="00DC38C9"/>
    <w:rsid w:val="00DC38F0"/>
    <w:rsid w:val="00DC3977"/>
    <w:rsid w:val="00DC4601"/>
    <w:rsid w:val="00DC5074"/>
    <w:rsid w:val="00DC58E8"/>
    <w:rsid w:val="00DC67D3"/>
    <w:rsid w:val="00DC6CFB"/>
    <w:rsid w:val="00DC6D8C"/>
    <w:rsid w:val="00DC77C8"/>
    <w:rsid w:val="00DC7CF2"/>
    <w:rsid w:val="00DD0772"/>
    <w:rsid w:val="00DD09A7"/>
    <w:rsid w:val="00DD0A5D"/>
    <w:rsid w:val="00DD0B07"/>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CF"/>
    <w:rsid w:val="00DE00D2"/>
    <w:rsid w:val="00DE03FB"/>
    <w:rsid w:val="00DE07A6"/>
    <w:rsid w:val="00DE0AAE"/>
    <w:rsid w:val="00DE0FAC"/>
    <w:rsid w:val="00DE1325"/>
    <w:rsid w:val="00DE13E5"/>
    <w:rsid w:val="00DE14F7"/>
    <w:rsid w:val="00DE1BAB"/>
    <w:rsid w:val="00DE24DC"/>
    <w:rsid w:val="00DE2654"/>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046"/>
    <w:rsid w:val="00E16A95"/>
    <w:rsid w:val="00E16E6E"/>
    <w:rsid w:val="00E16E78"/>
    <w:rsid w:val="00E175A8"/>
    <w:rsid w:val="00E17857"/>
    <w:rsid w:val="00E178EA"/>
    <w:rsid w:val="00E17CBD"/>
    <w:rsid w:val="00E20008"/>
    <w:rsid w:val="00E20013"/>
    <w:rsid w:val="00E20159"/>
    <w:rsid w:val="00E20312"/>
    <w:rsid w:val="00E209E0"/>
    <w:rsid w:val="00E20D12"/>
    <w:rsid w:val="00E20E51"/>
    <w:rsid w:val="00E210B2"/>
    <w:rsid w:val="00E2120F"/>
    <w:rsid w:val="00E212E0"/>
    <w:rsid w:val="00E223E4"/>
    <w:rsid w:val="00E226B7"/>
    <w:rsid w:val="00E2363B"/>
    <w:rsid w:val="00E23EB4"/>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6F15"/>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42C"/>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EEB"/>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06B"/>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B3"/>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7DE"/>
    <w:rsid w:val="00F70A65"/>
    <w:rsid w:val="00F71316"/>
    <w:rsid w:val="00F71578"/>
    <w:rsid w:val="00F71C19"/>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6B6"/>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CAF"/>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845"/>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77F"/>
    <w:rsid w:val="00FD0E4F"/>
    <w:rsid w:val="00FD10EA"/>
    <w:rsid w:val="00FD13A0"/>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0979781">
      <w:bodyDiv w:val="1"/>
      <w:marLeft w:val="0"/>
      <w:marRight w:val="0"/>
      <w:marTop w:val="0"/>
      <w:marBottom w:val="0"/>
      <w:divBdr>
        <w:top w:val="none" w:sz="0" w:space="0" w:color="auto"/>
        <w:left w:val="none" w:sz="0" w:space="0" w:color="auto"/>
        <w:bottom w:val="none" w:sz="0" w:space="0" w:color="auto"/>
        <w:right w:val="none" w:sz="0" w:space="0" w:color="auto"/>
      </w:divBdr>
      <w:divsChild>
        <w:div w:id="1342976322">
          <w:marLeft w:val="360"/>
          <w:marRight w:val="0"/>
          <w:marTop w:val="200"/>
          <w:marBottom w:val="0"/>
          <w:divBdr>
            <w:top w:val="none" w:sz="0" w:space="0" w:color="auto"/>
            <w:left w:val="none" w:sz="0" w:space="0" w:color="auto"/>
            <w:bottom w:val="none" w:sz="0" w:space="0" w:color="auto"/>
            <w:right w:val="none" w:sz="0" w:space="0" w:color="auto"/>
          </w:divBdr>
        </w:div>
        <w:div w:id="2070692626">
          <w:marLeft w:val="360"/>
          <w:marRight w:val="0"/>
          <w:marTop w:val="200"/>
          <w:marBottom w:val="0"/>
          <w:divBdr>
            <w:top w:val="none" w:sz="0" w:space="0" w:color="auto"/>
            <w:left w:val="none" w:sz="0" w:space="0" w:color="auto"/>
            <w:bottom w:val="none" w:sz="0" w:space="0" w:color="auto"/>
            <w:right w:val="none" w:sz="0" w:space="0" w:color="auto"/>
          </w:divBdr>
        </w:div>
        <w:div w:id="1831559011">
          <w:marLeft w:val="360"/>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3606751">
      <w:bodyDiv w:val="1"/>
      <w:marLeft w:val="0"/>
      <w:marRight w:val="0"/>
      <w:marTop w:val="0"/>
      <w:marBottom w:val="0"/>
      <w:divBdr>
        <w:top w:val="none" w:sz="0" w:space="0" w:color="auto"/>
        <w:left w:val="none" w:sz="0" w:space="0" w:color="auto"/>
        <w:bottom w:val="none" w:sz="0" w:space="0" w:color="auto"/>
        <w:right w:val="none" w:sz="0" w:space="0" w:color="auto"/>
      </w:divBdr>
      <w:divsChild>
        <w:div w:id="2059358801">
          <w:marLeft w:val="360"/>
          <w:marRight w:val="0"/>
          <w:marTop w:val="200"/>
          <w:marBottom w:val="0"/>
          <w:divBdr>
            <w:top w:val="none" w:sz="0" w:space="0" w:color="auto"/>
            <w:left w:val="none" w:sz="0" w:space="0" w:color="auto"/>
            <w:bottom w:val="none" w:sz="0" w:space="0" w:color="auto"/>
            <w:right w:val="none" w:sz="0" w:space="0" w:color="auto"/>
          </w:divBdr>
        </w:div>
        <w:div w:id="1869752383">
          <w:marLeft w:val="360"/>
          <w:marRight w:val="0"/>
          <w:marTop w:val="200"/>
          <w:marBottom w:val="0"/>
          <w:divBdr>
            <w:top w:val="none" w:sz="0" w:space="0" w:color="auto"/>
            <w:left w:val="none" w:sz="0" w:space="0" w:color="auto"/>
            <w:bottom w:val="none" w:sz="0" w:space="0" w:color="auto"/>
            <w:right w:val="none" w:sz="0" w:space="0" w:color="auto"/>
          </w:divBdr>
        </w:div>
        <w:div w:id="2088261843">
          <w:marLeft w:val="360"/>
          <w:marRight w:val="0"/>
          <w:marTop w:val="200"/>
          <w:marBottom w:val="0"/>
          <w:divBdr>
            <w:top w:val="none" w:sz="0" w:space="0" w:color="auto"/>
            <w:left w:val="none" w:sz="0" w:space="0" w:color="auto"/>
            <w:bottom w:val="none" w:sz="0" w:space="0" w:color="auto"/>
            <w:right w:val="none" w:sz="0" w:space="0" w:color="auto"/>
          </w:divBdr>
        </w:div>
        <w:div w:id="182204947">
          <w:marLeft w:val="1080"/>
          <w:marRight w:val="0"/>
          <w:marTop w:val="100"/>
          <w:marBottom w:val="0"/>
          <w:divBdr>
            <w:top w:val="none" w:sz="0" w:space="0" w:color="auto"/>
            <w:left w:val="none" w:sz="0" w:space="0" w:color="auto"/>
            <w:bottom w:val="none" w:sz="0" w:space="0" w:color="auto"/>
            <w:right w:val="none" w:sz="0" w:space="0" w:color="auto"/>
          </w:divBdr>
        </w:div>
        <w:div w:id="1550915533">
          <w:marLeft w:val="1080"/>
          <w:marRight w:val="0"/>
          <w:marTop w:val="100"/>
          <w:marBottom w:val="0"/>
          <w:divBdr>
            <w:top w:val="none" w:sz="0" w:space="0" w:color="auto"/>
            <w:left w:val="none" w:sz="0" w:space="0" w:color="auto"/>
            <w:bottom w:val="none" w:sz="0" w:space="0" w:color="auto"/>
            <w:right w:val="none" w:sz="0" w:space="0" w:color="auto"/>
          </w:divBdr>
        </w:div>
      </w:divsChild>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29690183">
      <w:bodyDiv w:val="1"/>
      <w:marLeft w:val="0"/>
      <w:marRight w:val="0"/>
      <w:marTop w:val="0"/>
      <w:marBottom w:val="0"/>
      <w:divBdr>
        <w:top w:val="none" w:sz="0" w:space="0" w:color="auto"/>
        <w:left w:val="none" w:sz="0" w:space="0" w:color="auto"/>
        <w:bottom w:val="none" w:sz="0" w:space="0" w:color="auto"/>
        <w:right w:val="none" w:sz="0" w:space="0" w:color="auto"/>
      </w:divBdr>
      <w:divsChild>
        <w:div w:id="475536963">
          <w:marLeft w:val="360"/>
          <w:marRight w:val="0"/>
          <w:marTop w:val="200"/>
          <w:marBottom w:val="0"/>
          <w:divBdr>
            <w:top w:val="none" w:sz="0" w:space="0" w:color="auto"/>
            <w:left w:val="none" w:sz="0" w:space="0" w:color="auto"/>
            <w:bottom w:val="none" w:sz="0" w:space="0" w:color="auto"/>
            <w:right w:val="none" w:sz="0" w:space="0" w:color="auto"/>
          </w:divBdr>
        </w:div>
        <w:div w:id="552011724">
          <w:marLeft w:val="360"/>
          <w:marRight w:val="0"/>
          <w:marTop w:val="200"/>
          <w:marBottom w:val="0"/>
          <w:divBdr>
            <w:top w:val="none" w:sz="0" w:space="0" w:color="auto"/>
            <w:left w:val="none" w:sz="0" w:space="0" w:color="auto"/>
            <w:bottom w:val="none" w:sz="0" w:space="0" w:color="auto"/>
            <w:right w:val="none" w:sz="0" w:space="0" w:color="auto"/>
          </w:divBdr>
        </w:div>
        <w:div w:id="105278030">
          <w:marLeft w:val="360"/>
          <w:marRight w:val="0"/>
          <w:marTop w:val="200"/>
          <w:marBottom w:val="0"/>
          <w:divBdr>
            <w:top w:val="none" w:sz="0" w:space="0" w:color="auto"/>
            <w:left w:val="none" w:sz="0" w:space="0" w:color="auto"/>
            <w:bottom w:val="none" w:sz="0" w:space="0" w:color="auto"/>
            <w:right w:val="none" w:sz="0" w:space="0" w:color="auto"/>
          </w:divBdr>
        </w:div>
        <w:div w:id="394818979">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367677910">
      <w:bodyDiv w:val="1"/>
      <w:marLeft w:val="0"/>
      <w:marRight w:val="0"/>
      <w:marTop w:val="0"/>
      <w:marBottom w:val="0"/>
      <w:divBdr>
        <w:top w:val="none" w:sz="0" w:space="0" w:color="auto"/>
        <w:left w:val="none" w:sz="0" w:space="0" w:color="auto"/>
        <w:bottom w:val="none" w:sz="0" w:space="0" w:color="auto"/>
        <w:right w:val="none" w:sz="0" w:space="0" w:color="auto"/>
      </w:divBdr>
      <w:divsChild>
        <w:div w:id="1506823881">
          <w:marLeft w:val="360"/>
          <w:marRight w:val="0"/>
          <w:marTop w:val="200"/>
          <w:marBottom w:val="0"/>
          <w:divBdr>
            <w:top w:val="none" w:sz="0" w:space="0" w:color="auto"/>
            <w:left w:val="none" w:sz="0" w:space="0" w:color="auto"/>
            <w:bottom w:val="none" w:sz="0" w:space="0" w:color="auto"/>
            <w:right w:val="none" w:sz="0" w:space="0" w:color="auto"/>
          </w:divBdr>
        </w:div>
        <w:div w:id="873273671">
          <w:marLeft w:val="360"/>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1629366">
      <w:bodyDiv w:val="1"/>
      <w:marLeft w:val="0"/>
      <w:marRight w:val="0"/>
      <w:marTop w:val="0"/>
      <w:marBottom w:val="0"/>
      <w:divBdr>
        <w:top w:val="none" w:sz="0" w:space="0" w:color="auto"/>
        <w:left w:val="none" w:sz="0" w:space="0" w:color="auto"/>
        <w:bottom w:val="none" w:sz="0" w:space="0" w:color="auto"/>
        <w:right w:val="none" w:sz="0" w:space="0" w:color="auto"/>
      </w:divBdr>
      <w:divsChild>
        <w:div w:id="294410297">
          <w:marLeft w:val="360"/>
          <w:marRight w:val="0"/>
          <w:marTop w:val="200"/>
          <w:marBottom w:val="0"/>
          <w:divBdr>
            <w:top w:val="none" w:sz="0" w:space="0" w:color="auto"/>
            <w:left w:val="none" w:sz="0" w:space="0" w:color="auto"/>
            <w:bottom w:val="none" w:sz="0" w:space="0" w:color="auto"/>
            <w:right w:val="none" w:sz="0" w:space="0" w:color="auto"/>
          </w:divBdr>
        </w:div>
        <w:div w:id="1374691831">
          <w:marLeft w:val="360"/>
          <w:marRight w:val="0"/>
          <w:marTop w:val="200"/>
          <w:marBottom w:val="0"/>
          <w:divBdr>
            <w:top w:val="none" w:sz="0" w:space="0" w:color="auto"/>
            <w:left w:val="none" w:sz="0" w:space="0" w:color="auto"/>
            <w:bottom w:val="none" w:sz="0" w:space="0" w:color="auto"/>
            <w:right w:val="none" w:sz="0" w:space="0" w:color="auto"/>
          </w:divBdr>
        </w:div>
        <w:div w:id="583294933">
          <w:marLeft w:val="360"/>
          <w:marRight w:val="0"/>
          <w:marTop w:val="200"/>
          <w:marBottom w:val="0"/>
          <w:divBdr>
            <w:top w:val="none" w:sz="0" w:space="0" w:color="auto"/>
            <w:left w:val="none" w:sz="0" w:space="0" w:color="auto"/>
            <w:bottom w:val="none" w:sz="0" w:space="0" w:color="auto"/>
            <w:right w:val="none" w:sz="0" w:space="0" w:color="auto"/>
          </w:divBdr>
        </w:div>
        <w:div w:id="233399851">
          <w:marLeft w:val="1080"/>
          <w:marRight w:val="0"/>
          <w:marTop w:val="100"/>
          <w:marBottom w:val="0"/>
          <w:divBdr>
            <w:top w:val="none" w:sz="0" w:space="0" w:color="auto"/>
            <w:left w:val="none" w:sz="0" w:space="0" w:color="auto"/>
            <w:bottom w:val="none" w:sz="0" w:space="0" w:color="auto"/>
            <w:right w:val="none" w:sz="0" w:space="0" w:color="auto"/>
          </w:divBdr>
        </w:div>
        <w:div w:id="1771658968">
          <w:marLeft w:val="1080"/>
          <w:marRight w:val="0"/>
          <w:marTop w:val="100"/>
          <w:marBottom w:val="0"/>
          <w:divBdr>
            <w:top w:val="none" w:sz="0" w:space="0" w:color="auto"/>
            <w:left w:val="none" w:sz="0" w:space="0" w:color="auto"/>
            <w:bottom w:val="none" w:sz="0" w:space="0" w:color="auto"/>
            <w:right w:val="none" w:sz="0" w:space="0" w:color="auto"/>
          </w:divBdr>
        </w:div>
        <w:div w:id="915436018">
          <w:marLeft w:val="1080"/>
          <w:marRight w:val="0"/>
          <w:marTop w:val="100"/>
          <w:marBottom w:val="0"/>
          <w:divBdr>
            <w:top w:val="none" w:sz="0" w:space="0" w:color="auto"/>
            <w:left w:val="none" w:sz="0" w:space="0" w:color="auto"/>
            <w:bottom w:val="none" w:sz="0" w:space="0" w:color="auto"/>
            <w:right w:val="none" w:sz="0" w:space="0" w:color="auto"/>
          </w:divBdr>
        </w:div>
        <w:div w:id="1070928568">
          <w:marLeft w:val="1080"/>
          <w:marRight w:val="0"/>
          <w:marTop w:val="100"/>
          <w:marBottom w:val="0"/>
          <w:divBdr>
            <w:top w:val="none" w:sz="0" w:space="0" w:color="auto"/>
            <w:left w:val="none" w:sz="0" w:space="0" w:color="auto"/>
            <w:bottom w:val="none" w:sz="0" w:space="0" w:color="auto"/>
            <w:right w:val="none" w:sz="0" w:space="0" w:color="auto"/>
          </w:divBdr>
        </w:div>
        <w:div w:id="789979535">
          <w:marLeft w:val="360"/>
          <w:marRight w:val="0"/>
          <w:marTop w:val="200"/>
          <w:marBottom w:val="0"/>
          <w:divBdr>
            <w:top w:val="none" w:sz="0" w:space="0" w:color="auto"/>
            <w:left w:val="none" w:sz="0" w:space="0" w:color="auto"/>
            <w:bottom w:val="none" w:sz="0" w:space="0" w:color="auto"/>
            <w:right w:val="none" w:sz="0" w:space="0" w:color="auto"/>
          </w:divBdr>
        </w:div>
        <w:div w:id="618806672">
          <w:marLeft w:val="360"/>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34454282">
      <w:bodyDiv w:val="1"/>
      <w:marLeft w:val="0"/>
      <w:marRight w:val="0"/>
      <w:marTop w:val="0"/>
      <w:marBottom w:val="0"/>
      <w:divBdr>
        <w:top w:val="none" w:sz="0" w:space="0" w:color="auto"/>
        <w:left w:val="none" w:sz="0" w:space="0" w:color="auto"/>
        <w:bottom w:val="none" w:sz="0" w:space="0" w:color="auto"/>
        <w:right w:val="none" w:sz="0" w:space="0" w:color="auto"/>
      </w:divBdr>
      <w:divsChild>
        <w:div w:id="2117169964">
          <w:marLeft w:val="360"/>
          <w:marRight w:val="0"/>
          <w:marTop w:val="200"/>
          <w:marBottom w:val="0"/>
          <w:divBdr>
            <w:top w:val="none" w:sz="0" w:space="0" w:color="auto"/>
            <w:left w:val="none" w:sz="0" w:space="0" w:color="auto"/>
            <w:bottom w:val="none" w:sz="0" w:space="0" w:color="auto"/>
            <w:right w:val="none" w:sz="0" w:space="0" w:color="auto"/>
          </w:divBdr>
        </w:div>
        <w:div w:id="132720576">
          <w:marLeft w:val="360"/>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7551A-6123-4504-BC06-30C285C1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3037</Words>
  <Characters>16707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3</cp:revision>
  <cp:lastPrinted>2017-08-29T15:03:00Z</cp:lastPrinted>
  <dcterms:created xsi:type="dcterms:W3CDTF">2017-08-29T15:04:00Z</dcterms:created>
  <dcterms:modified xsi:type="dcterms:W3CDTF">2017-08-29T15:16:00Z</dcterms:modified>
</cp:coreProperties>
</file>