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"/>
        <w:tblW w:w="5135" w:type="pct"/>
        <w:tblLayout w:type="fixed"/>
        <w:tblLook w:val="04A0" w:firstRow="1" w:lastRow="0" w:firstColumn="1" w:lastColumn="0" w:noHBand="0" w:noVBand="1"/>
      </w:tblPr>
      <w:tblGrid>
        <w:gridCol w:w="1092"/>
        <w:gridCol w:w="1333"/>
        <w:gridCol w:w="285"/>
        <w:gridCol w:w="2360"/>
        <w:gridCol w:w="348"/>
        <w:gridCol w:w="3476"/>
        <w:gridCol w:w="1230"/>
        <w:gridCol w:w="1711"/>
        <w:gridCol w:w="1744"/>
      </w:tblGrid>
      <w:tr w:rsidR="00DD715F" w:rsidRPr="00DD715F" w:rsidTr="00DA7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8" w:type="pct"/>
            <w:gridSpan w:val="7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32"/>
                <w:szCs w:val="32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32"/>
                <w:szCs w:val="32"/>
                <w:lang w:eastAsia="es-SV"/>
              </w:rPr>
              <w:t>FONDO AMBIENTAL DE EL SALVADOR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DD715F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49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408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8" w:type="pct"/>
            <w:gridSpan w:val="7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SV"/>
              </w:rPr>
            </w:pPr>
            <w:r w:rsidRPr="00DD715F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SV"/>
              </w:rPr>
              <w:t>Reporte de órdenes de compra y servicios emitidas en el mes de Enero de 2015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CORRELATIVO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EMPRESA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PRECIO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FUENTE DE FINANCIAMIENTO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MODALIDAD DE CONTRATACIÓN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FONAES-LG-01/2015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SESEO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 DE SEGURIDAD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$17,200.32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001-B-15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JAIME ENRIQUE VALLADARES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 xml:space="preserve"> </w:t>
            </w: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LÓPEZ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SERVICIOS PROFESIONALES PROYECTO LA MONTAÑOSA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$7,400.00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001/15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SISCOMP NETWORK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SERVICIOS DE WEB HOSTING Y MAIL HOSTING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$1,762.08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002/15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ASEGURADORA AGRÍCOLA COMERCIAL S.A.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PÓLIZA DE VEHÍCULOS DE LA INSTITUCIÓN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$6,385.01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003/15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COMUNICACIONES IBW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 DE INTERNET Y ENLACE SAFIN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$5,274.84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004/15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US"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val="en-US" w:eastAsia="es-SV"/>
              </w:rPr>
              <w:t>QUALITY GRAINS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FARDO DE CAFÉ MOLIDO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$117.25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08-ene-15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005/15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DATA SPRINT DE EL SALVADOR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SMITH HP 24 PUERTOS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$2,740.00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09-ene-15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006/15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EVA ESPERANZA VARGAS MARTINEZ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 xml:space="preserve">CERTIFICACIÓN DE DOCUMENTOS 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$90.00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09-ene-15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007/15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ASESÁIS S.A. 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PÓLIZA DE VIDA DE PERSONAL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$1,343.32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09-ene-15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008/15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ASEGURADORA AGRÍCOLA COMERCIAL S.A.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PÓLIZA DE BIENES DE LA INSTITUCIÓN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$266.96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22-ene-15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009/15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ADA PATRICIA HERNANDEZ ALVARADO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TRASLADO DE EXTENSIONES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$141.25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28-ene-15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010/15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HOTELERA SALVADOREÑA S.A. DE C.V.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ALQUILER DE LOCAL PARA DIVULGACIÓN INFOGRAFÍA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$746.50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28-ene-15</w:t>
            </w:r>
          </w:p>
        </w:tc>
        <w:tc>
          <w:tcPr>
            <w:tcW w:w="596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011/15</w:t>
            </w:r>
          </w:p>
        </w:tc>
        <w:tc>
          <w:tcPr>
            <w:tcW w:w="997" w:type="pct"/>
            <w:gridSpan w:val="2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ASEGURADORA AGRÍCOLA COMERCIAL S.A.</w:t>
            </w:r>
          </w:p>
        </w:tc>
        <w:tc>
          <w:tcPr>
            <w:tcW w:w="128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PÓLIZA DE FIDELIDAD DE EMPLEADOS</w:t>
            </w:r>
          </w:p>
        </w:tc>
        <w:tc>
          <w:tcPr>
            <w:tcW w:w="453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$1,653.03</w:t>
            </w:r>
          </w:p>
        </w:tc>
        <w:tc>
          <w:tcPr>
            <w:tcW w:w="630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184500" w:rsidRPr="00DD715F" w:rsidRDefault="00184500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29-ene-15</w:t>
            </w:r>
          </w:p>
        </w:tc>
        <w:tc>
          <w:tcPr>
            <w:tcW w:w="596" w:type="pct"/>
            <w:gridSpan w:val="2"/>
            <w:noWrap/>
            <w:hideMark/>
          </w:tcPr>
          <w:p w:rsidR="00184500" w:rsidRPr="00DD715F" w:rsidRDefault="00184500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012/15</w:t>
            </w:r>
          </w:p>
        </w:tc>
        <w:tc>
          <w:tcPr>
            <w:tcW w:w="997" w:type="pct"/>
            <w:gridSpan w:val="2"/>
            <w:noWrap/>
            <w:hideMark/>
          </w:tcPr>
          <w:p w:rsidR="00184500" w:rsidRPr="00DD715F" w:rsidRDefault="00184500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ARTES GRAFICAS S.A. DE C.V.</w:t>
            </w:r>
          </w:p>
        </w:tc>
        <w:tc>
          <w:tcPr>
            <w:tcW w:w="1280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PROMOCIONALES PARA EVENTO DE DIVULGACIÓN INFOGRAFÍA</w:t>
            </w:r>
          </w:p>
        </w:tc>
        <w:tc>
          <w:tcPr>
            <w:tcW w:w="453" w:type="pct"/>
            <w:noWrap/>
            <w:hideMark/>
          </w:tcPr>
          <w:p w:rsidR="00184500" w:rsidRPr="00DD715F" w:rsidRDefault="00184500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$454.60</w:t>
            </w:r>
          </w:p>
        </w:tc>
        <w:tc>
          <w:tcPr>
            <w:tcW w:w="630" w:type="pct"/>
            <w:noWrap/>
            <w:hideMark/>
          </w:tcPr>
          <w:p w:rsidR="00184500" w:rsidRPr="00DD715F" w:rsidRDefault="00184500" w:rsidP="00C52D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642" w:type="pct"/>
            <w:noWrap/>
            <w:hideMark/>
          </w:tcPr>
          <w:p w:rsidR="00184500" w:rsidRPr="00DD715F" w:rsidRDefault="00184500" w:rsidP="00C52D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  <w:noWrap/>
            <w:hideMark/>
          </w:tcPr>
          <w:p w:rsidR="00184500" w:rsidRPr="00DD715F" w:rsidRDefault="00184500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596" w:type="pct"/>
            <w:gridSpan w:val="2"/>
            <w:noWrap/>
            <w:hideMark/>
          </w:tcPr>
          <w:p w:rsidR="00184500" w:rsidRPr="00DD715F" w:rsidRDefault="00184500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7" w:type="pct"/>
            <w:gridSpan w:val="2"/>
            <w:noWrap/>
            <w:hideMark/>
          </w:tcPr>
          <w:p w:rsidR="00184500" w:rsidRPr="00DD715F" w:rsidRDefault="00184500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80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184500" w:rsidRPr="00DD715F" w:rsidRDefault="00184500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630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642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5" w:type="pct"/>
            <w:gridSpan w:val="6"/>
            <w:noWrap/>
            <w:hideMark/>
          </w:tcPr>
          <w:p w:rsidR="00184500" w:rsidRPr="00DD715F" w:rsidRDefault="00184500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TOTAL EN COMPRAS Y SERVICIOS DEL MES</w:t>
            </w:r>
          </w:p>
        </w:tc>
        <w:tc>
          <w:tcPr>
            <w:tcW w:w="453" w:type="pct"/>
            <w:noWrap/>
            <w:hideMark/>
          </w:tcPr>
          <w:p w:rsidR="00184500" w:rsidRPr="00DD715F" w:rsidRDefault="00184500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  <w:t>$45,575.16</w:t>
            </w:r>
          </w:p>
        </w:tc>
        <w:tc>
          <w:tcPr>
            <w:tcW w:w="630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642" w:type="pct"/>
            <w:noWrap/>
            <w:hideMark/>
          </w:tcPr>
          <w:p w:rsidR="00184500" w:rsidRPr="00DD715F" w:rsidRDefault="00184500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</w:tbl>
    <w:p w:rsidR="00DD715F" w:rsidRDefault="00DD715F"/>
    <w:p w:rsidR="00DD715F" w:rsidRDefault="00DD715F">
      <w:r>
        <w:br w:type="page"/>
      </w:r>
    </w:p>
    <w:tbl>
      <w:tblPr>
        <w:tblStyle w:val="Cuadrculaclara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264"/>
        <w:gridCol w:w="2068"/>
        <w:gridCol w:w="3052"/>
        <w:gridCol w:w="1055"/>
        <w:gridCol w:w="2182"/>
        <w:gridCol w:w="2700"/>
      </w:tblGrid>
      <w:tr w:rsidR="00DD715F" w:rsidRPr="00DD715F" w:rsidTr="00DA7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pct"/>
            <w:gridSpan w:val="5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32"/>
                <w:szCs w:val="32"/>
                <w:lang w:eastAsia="es-SV"/>
              </w:rPr>
            </w:pPr>
            <w:bookmarkStart w:id="0" w:name="RANGE!A1:E8"/>
            <w:r w:rsidRPr="00DD715F">
              <w:rPr>
                <w:rFonts w:ascii="Calibri" w:eastAsia="Times New Roman" w:hAnsi="Calibri" w:cs="Arial"/>
                <w:sz w:val="32"/>
                <w:szCs w:val="32"/>
                <w:lang w:eastAsia="es-SV"/>
              </w:rPr>
              <w:t>FONDO AMBIENTAL DE EL SALVADOR</w:t>
            </w:r>
            <w:bookmarkEnd w:id="0"/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noWrap/>
            <w:hideMark/>
          </w:tcPr>
          <w:p w:rsidR="00DD715F" w:rsidRPr="00DD715F" w:rsidRDefault="00DD715F" w:rsidP="00DD715F">
            <w:pPr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478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782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154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DD715F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pct"/>
            <w:gridSpan w:val="5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SV"/>
              </w:rPr>
            </w:pPr>
            <w:r w:rsidRPr="00DD715F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SV"/>
              </w:rPr>
              <w:t>Reporte de órdenes de compra y servicios emitidas en el mes de Febrero de 2015</w:t>
            </w: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noWrap/>
            <w:hideMark/>
          </w:tcPr>
          <w:p w:rsidR="00DD715F" w:rsidRPr="00DD715F" w:rsidRDefault="00DD715F" w:rsidP="00DD715F">
            <w:pPr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478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782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154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478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CORRELATIVO</w:t>
            </w:r>
          </w:p>
        </w:tc>
        <w:tc>
          <w:tcPr>
            <w:tcW w:w="782" w:type="pct"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EMPRESA</w:t>
            </w:r>
          </w:p>
        </w:tc>
        <w:tc>
          <w:tcPr>
            <w:tcW w:w="1154" w:type="pct"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es-SV"/>
              </w:rPr>
              <w:t>PRECIO</w:t>
            </w: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FUENTE DE FINANCIAMIENTO</w:t>
            </w: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MODALIDAD DE CONTRATACIÓN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24-feb-15</w:t>
            </w:r>
          </w:p>
        </w:tc>
        <w:tc>
          <w:tcPr>
            <w:tcW w:w="478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013/15</w:t>
            </w:r>
          </w:p>
        </w:tc>
        <w:tc>
          <w:tcPr>
            <w:tcW w:w="782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GRUPO CORENA S.A. DE C.V.</w:t>
            </w:r>
          </w:p>
        </w:tc>
        <w:tc>
          <w:tcPr>
            <w:tcW w:w="1154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MANTENIMIENTO DE AIRES ACONDICIONADOS</w:t>
            </w: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$234.00</w:t>
            </w: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78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82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54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DA72F5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pct"/>
            <w:gridSpan w:val="4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TOTAL EN COMPRAS Y SERVICIOS DEL MES</w:t>
            </w:r>
          </w:p>
        </w:tc>
        <w:tc>
          <w:tcPr>
            <w:tcW w:w="399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  <w:t>$234.00</w:t>
            </w:r>
          </w:p>
        </w:tc>
        <w:tc>
          <w:tcPr>
            <w:tcW w:w="82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22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</w:tbl>
    <w:p w:rsidR="00DD715F" w:rsidRDefault="00DD715F"/>
    <w:p w:rsidR="00DD715F" w:rsidRDefault="00DD715F">
      <w:r>
        <w:br w:type="page"/>
      </w:r>
    </w:p>
    <w:tbl>
      <w:tblPr>
        <w:tblStyle w:val="Cuadrculaclara"/>
        <w:tblW w:w="5081" w:type="pct"/>
        <w:tblLayout w:type="fixed"/>
        <w:tblLook w:val="04A0" w:firstRow="1" w:lastRow="0" w:firstColumn="1" w:lastColumn="0" w:noHBand="0" w:noVBand="1"/>
      </w:tblPr>
      <w:tblGrid>
        <w:gridCol w:w="854"/>
        <w:gridCol w:w="287"/>
        <w:gridCol w:w="1037"/>
        <w:gridCol w:w="199"/>
        <w:gridCol w:w="2448"/>
        <w:gridCol w:w="3319"/>
        <w:gridCol w:w="1266"/>
        <w:gridCol w:w="1712"/>
        <w:gridCol w:w="2314"/>
      </w:tblGrid>
      <w:tr w:rsidR="00184500" w:rsidRPr="00DD715F" w:rsidTr="00DA7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pct"/>
            <w:gridSpan w:val="7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>FONDO AMBIENTAL DE EL SALVADOR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hideMark/>
          </w:tcPr>
          <w:p w:rsidR="00DD715F" w:rsidRPr="00DD715F" w:rsidRDefault="00DD715F" w:rsidP="00DD715F">
            <w:pPr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93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85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pct"/>
            <w:gridSpan w:val="7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SV"/>
              </w:rPr>
            </w:pPr>
            <w:r w:rsidRPr="00DD71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SV"/>
              </w:rPr>
              <w:t>Reporte de órdenes de compra y servicios emitidas en el mes de Marzo de 2015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  <w:t>CORRELATIVO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  <w:t>EMPRESA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SV"/>
              </w:rPr>
              <w:t>PRECIO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FUENTE DE FINANCIAMIENTO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MODALIDAD DE CONTRATACIÓN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014/15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DUTRIZ HERMANOS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RENOVACIÓN DE SUSCRIPCIÓN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$90.00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015/15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A72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C</w:t>
            </w:r>
            <w:r w:rsidR="00DA72F5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E</w:t>
            </w: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K DE CENTROAMÉRICA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CAJAS DE PAPEL HIGIÉNICO Y TOALLA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$435.97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016/15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MAURICIO MANZANO VEGA</w:t>
            </w:r>
          </w:p>
        </w:tc>
        <w:tc>
          <w:tcPr>
            <w:tcW w:w="1235" w:type="pct"/>
            <w:hideMark/>
          </w:tcPr>
          <w:p w:rsidR="00DD715F" w:rsidRPr="00DD715F" w:rsidRDefault="00DD715F" w:rsidP="00D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 DE TRANSPORTE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$106.00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017/15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JOSÉ EDUARDO RIVAS HERNANDEZ</w:t>
            </w:r>
          </w:p>
        </w:tc>
        <w:tc>
          <w:tcPr>
            <w:tcW w:w="1235" w:type="pct"/>
            <w:hideMark/>
          </w:tcPr>
          <w:p w:rsidR="00DD715F" w:rsidRPr="00DD715F" w:rsidRDefault="00DD715F" w:rsidP="00DD7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REFRIGERIOS PARA VOLUNTARIADO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$99.00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03-mar-15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018/15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GRUPO CORENA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REPARACIÓN DE AIRE ACONDICIONADO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$65.00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05-mar-15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019/15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DATA SPRINT DE EL SALVADOR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MATERIAL DE OFICINA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$391.61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020/15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 NÚÑEZ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LLANTAS PARA N10398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$660.00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LIBRE GESTIÓN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06-mar-15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021/15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EDITORIAL ALTAMIRANO MADRIZ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RENOVACIÓN DE SUSCRIPCIÓN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$90.00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17-mar-15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022/15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EVA ESPERANZA VARGAS MARTINEZ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SERVICIOS DE NOTARIADO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$90.00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23-mar-15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023/15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MAURICIO MANZANO VEGA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 DE TRANSPORTE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$200.00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23-may-15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024/15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JOSÉ EDUARDO RIVAS HERNANDEZ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REFRIGERIOS PARA VOLUNTARIADO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$66.50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23-mar-15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025/15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US"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val="en-US" w:eastAsia="es-SV"/>
              </w:rPr>
              <w:t>QUALITY GRAINS S.A. DE C.V.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FARDOS DE CAFÉ MOLIDO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$117.25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23-mar-15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026/15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JOSÉ ORLANDO CARDONA FIGUEROA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SERVICIO DE TRANSPORTE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$388.88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23-mar-15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028/15</w:t>
            </w:r>
          </w:p>
        </w:tc>
        <w:tc>
          <w:tcPr>
            <w:tcW w:w="911" w:type="pct"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JOSÉ EDUARDO RIVAS HERNANDEZ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REFRIGERIOS PARA EVENTO LOTERÍA NACIONAL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$390.00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FONDOS PROPIOS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60" w:type="pct"/>
            <w:gridSpan w:val="2"/>
            <w:noWrap/>
            <w:hideMark/>
          </w:tcPr>
          <w:p w:rsidR="00DD715F" w:rsidRPr="00DD715F" w:rsidRDefault="00DD715F" w:rsidP="00D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11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235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</w:pPr>
            <w:r w:rsidRPr="00DD715F">
              <w:rPr>
                <w:rFonts w:ascii="Calibri" w:eastAsia="Times New Roman" w:hAnsi="Calibri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  <w:tr w:rsidR="00184500" w:rsidRPr="00DD715F" w:rsidTr="00DA7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pct"/>
            <w:gridSpan w:val="6"/>
            <w:noWrap/>
            <w:hideMark/>
          </w:tcPr>
          <w:p w:rsidR="00DD715F" w:rsidRPr="00DD715F" w:rsidRDefault="00DD715F" w:rsidP="00DD715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TOTAL EN COMPRAS Y SERVICIOS DEL MES</w:t>
            </w:r>
          </w:p>
        </w:tc>
        <w:tc>
          <w:tcPr>
            <w:tcW w:w="47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$3,190.21</w:t>
            </w:r>
          </w:p>
        </w:tc>
        <w:tc>
          <w:tcPr>
            <w:tcW w:w="637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61" w:type="pct"/>
            <w:noWrap/>
            <w:hideMark/>
          </w:tcPr>
          <w:p w:rsidR="00DD715F" w:rsidRPr="00DD715F" w:rsidRDefault="00DD715F" w:rsidP="00DD715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D715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 </w:t>
            </w:r>
          </w:p>
        </w:tc>
      </w:tr>
    </w:tbl>
    <w:p w:rsidR="00EF4C43" w:rsidRDefault="00EF4C43"/>
    <w:sectPr w:rsidR="00EF4C43" w:rsidSect="00DD715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5F"/>
    <w:rsid w:val="00184500"/>
    <w:rsid w:val="003A1BC3"/>
    <w:rsid w:val="00460179"/>
    <w:rsid w:val="00DA72F5"/>
    <w:rsid w:val="00DD715F"/>
    <w:rsid w:val="00E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DA72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DA72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</dc:creator>
  <cp:lastModifiedBy>UACI</cp:lastModifiedBy>
  <cp:revision>2</cp:revision>
  <dcterms:created xsi:type="dcterms:W3CDTF">2015-04-16T15:45:00Z</dcterms:created>
  <dcterms:modified xsi:type="dcterms:W3CDTF">2015-04-16T15:52:00Z</dcterms:modified>
</cp:coreProperties>
</file>