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09722074"/>
        <w:docPartObj>
          <w:docPartGallery w:val="Cover Pages"/>
          <w:docPartUnique/>
        </w:docPartObj>
      </w:sdtPr>
      <w:sdtEndPr>
        <w:rPr>
          <w:b/>
          <w:bCs/>
        </w:rPr>
      </w:sdtEndPr>
      <w:sdtContent>
        <w:p w:rsidR="00C34245" w:rsidRDefault="00C34245">
          <w:r>
            <w:rPr>
              <w:lang w:eastAsia="es-SV"/>
            </w:rPr>
            <mc:AlternateContent>
              <mc:Choice Requires="wps">
                <w:drawing>
                  <wp:anchor distT="0" distB="0" distL="114300" distR="114300" simplePos="0" relativeHeight="251686912" behindDoc="0" locked="0" layoutInCell="1" allowOverlap="1" wp14:anchorId="04E66753" wp14:editId="16168B56">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65475"/>
                    <wp:effectExtent l="0" t="0" r="635" b="0"/>
                    <wp:wrapNone/>
                    <wp:docPr id="35" name="Rectángulo 35"/>
                    <wp:cNvGraphicFramePr/>
                    <a:graphic xmlns:a="http://schemas.openxmlformats.org/drawingml/2006/main">
                      <a:graphicData uri="http://schemas.microsoft.com/office/word/2010/wordprocessingShape">
                        <wps:wsp>
                          <wps:cNvSpPr/>
                          <wps:spPr>
                            <a:xfrm>
                              <a:off x="0" y="0"/>
                              <a:ext cx="2875915" cy="316589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6823" w:rsidRDefault="009917E2">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EndPr/>
                                  <w:sdtContent>
                                    <w:r w:rsidR="004E6823" w:rsidRPr="00C34245">
                                      <w:rPr>
                                        <w:color w:val="FFFFFF" w:themeColor="background1"/>
                                        <w:sz w:val="48"/>
                                        <w:lang w:val="es-419"/>
                                      </w:rPr>
                                      <w:t>Fondo de Inversión Social para el Desarrollo Local</w:t>
                                    </w:r>
                                  </w:sdtContent>
                                </w:sdt>
                                <w:r w:rsidR="004E6823">
                                  <w:rPr>
                                    <w:color w:val="FFFFFF" w:themeColor="background1"/>
                                    <w:sz w:val="52"/>
                                  </w:rPr>
                                  <w:t xml:space="preserve"> </w:t>
                                </w:r>
                              </w:p>
                              <w:p w:rsidR="004E6823" w:rsidRDefault="004E6823">
                                <w:pPr>
                                  <w:spacing w:before="240"/>
                                  <w:jc w:val="center"/>
                                  <w:rPr>
                                    <w:color w:val="FFFFFF" w:themeColor="background1"/>
                                  </w:rPr>
                                </w:pPr>
                                <w:r>
                                  <w:rPr>
                                    <w:color w:val="FFFFFF" w:themeColor="background1"/>
                                    <w:sz w:val="52"/>
                                  </w:rPr>
                                  <w:t>FISDL</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ángulo 35" o:spid="_x0000_s1026" style="position:absolute;left:0;text-align:left;margin-left:0;margin-top:0;width:226.45pt;height:249.25pt;z-index:251686912;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" fillcolor="#465e9c [3215]" stroked="f" strokeweight="2pt">
                    <v:textbox inset="14.4pt,14.4pt,14.4pt,28.8pt">
                      <w:txbxContent>
                        <w:p w:rsidR="004E6823" w:rsidRDefault="009917E2">
                          <w:pPr>
                            <w:spacing w:before="240"/>
                            <w:jc w:val="center"/>
                            <w:rPr>
                              <w:color w:val="FFFFFF" w:themeColor="background1"/>
                              <w:sz w:val="52"/>
                            </w:rPr>
                          </w:pPr>
                          <w:sdt>
                            <w:sdtPr>
                              <w:rPr>
                                <w:color w:val="FFFFFF" w:themeColor="background1"/>
                                <w:sz w:val="48"/>
                              </w:rPr>
                              <w:alias w:val="Descripción breve"/>
                              <w:id w:val="207926161"/>
                              <w:dataBinding w:prefixMappings="xmlns:ns0='http://schemas.microsoft.com/office/2006/coverPageProps'" w:xpath="/ns0:CoverPageProperties[1]/ns0:Abstract[1]" w:storeItemID="{55AF091B-3C7A-41E3-B477-F2FDAA23CFDA}"/>
                              <w:text/>
                            </w:sdtPr>
                            <w:sdtEndPr/>
                            <w:sdtContent>
                              <w:r w:rsidR="004E6823" w:rsidRPr="00C34245">
                                <w:rPr>
                                  <w:color w:val="FFFFFF" w:themeColor="background1"/>
                                  <w:sz w:val="48"/>
                                  <w:lang w:val="es-419"/>
                                </w:rPr>
                                <w:t>Fondo de Inversión Social para el Desarrollo Local</w:t>
                              </w:r>
                            </w:sdtContent>
                          </w:sdt>
                          <w:r w:rsidR="004E6823">
                            <w:rPr>
                              <w:color w:val="FFFFFF" w:themeColor="background1"/>
                              <w:sz w:val="52"/>
                            </w:rPr>
                            <w:t xml:space="preserve"> </w:t>
                          </w:r>
                        </w:p>
                        <w:p w:rsidR="004E6823" w:rsidRDefault="004E6823">
                          <w:pPr>
                            <w:spacing w:before="240"/>
                            <w:jc w:val="center"/>
                            <w:rPr>
                              <w:color w:val="FFFFFF" w:themeColor="background1"/>
                            </w:rPr>
                          </w:pPr>
                          <w:r>
                            <w:rPr>
                              <w:color w:val="FFFFFF" w:themeColor="background1"/>
                              <w:sz w:val="52"/>
                            </w:rPr>
                            <w:t>FISDL</w:t>
                          </w:r>
                        </w:p>
                      </w:txbxContent>
                    </v:textbox>
                    <w10:wrap anchorx="page" anchory="page"/>
                  </v:rect>
                </w:pict>
              </mc:Fallback>
            </mc:AlternateContent>
          </w:r>
          <w:r>
            <w:rPr>
              <w:lang w:eastAsia="es-SV"/>
            </w:rPr>
            <mc:AlternateContent>
              <mc:Choice Requires="wps">
                <w:drawing>
                  <wp:anchor distT="0" distB="0" distL="114300" distR="114300" simplePos="0" relativeHeight="251689984" behindDoc="1" locked="0" layoutInCell="1" allowOverlap="1" wp14:anchorId="79EC0DD9" wp14:editId="6FDC3318">
                    <wp:simplePos x="0" y="0"/>
                    <wp:positionH relativeFrom="page">
                      <wp:align>center</wp:align>
                    </wp:positionH>
                    <wp:positionV relativeFrom="page">
                      <wp:align>center</wp:align>
                    </wp:positionV>
                    <wp:extent cx="7383780" cy="9555480"/>
                    <wp:effectExtent l="0" t="0" r="7620" b="762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E6823" w:rsidRDefault="004E682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7" style="position:absolute;left:0;text-align:left;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CwuMdnQIAAIIFAAAOAAAAAAAAAAAAAAAAAC4CAABkcnMvZTJv&#10;RG9jLnhtbFBLAQItABQABgAIAAAAIQCumH/x2wAAAAcBAAAPAAAAAAAAAAAAAAAAAPcEAABkcnMv&#10;ZG93bnJldi54bWxQSwUGAAAAAAQABADzAAAA/wUAAAAA&#10;" fillcolor="#d6e3ee [2579]" stroked="f" strokeweight="2pt">
                    <v:fill color2="#26445c [963]" rotate="t" focusposition=".5,.5" focussize="" focus="100%" type="gradientRadial"/>
                    <v:path arrowok="t"/>
                    <v:textbox inset="21.6pt,,21.6pt">
                      <w:txbxContent>
                        <w:p w:rsidR="004E6823" w:rsidRDefault="004E6823"/>
                      </w:txbxContent>
                    </v:textbox>
                    <w10:wrap anchorx="page" anchory="page"/>
                  </v:rect>
                </w:pict>
              </mc:Fallback>
            </mc:AlternateContent>
          </w:r>
          <w:r>
            <w:rPr>
              <w:lang w:eastAsia="es-SV"/>
            </w:rPr>
            <mc:AlternateContent>
              <mc:Choice Requires="wps">
                <w:drawing>
                  <wp:anchor distT="0" distB="0" distL="114300" distR="114300" simplePos="0" relativeHeight="251685888" behindDoc="0" locked="0" layoutInCell="1" allowOverlap="1" wp14:anchorId="6DA103E5" wp14:editId="551F62D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858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3f729a [1614]" strokeweight="1.25pt">
                    <w10:wrap anchorx="page" anchory="page"/>
                  </v:rect>
                </w:pict>
              </mc:Fallback>
            </mc:AlternateContent>
          </w:r>
          <w:r>
            <w:rPr>
              <w:lang w:eastAsia="es-SV"/>
            </w:rPr>
            <mc:AlternateContent>
              <mc:Choice Requires="wps">
                <w:drawing>
                  <wp:anchor distT="0" distB="0" distL="114300" distR="114300" simplePos="0" relativeHeight="251688960" behindDoc="0" locked="0" layoutInCell="1" allowOverlap="1" wp14:anchorId="30200602" wp14:editId="5793592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889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" fillcolor="#fda023 [3204]" stroked="f" strokeweight="2pt">
                    <w10:wrap anchorx="page" anchory="page"/>
                  </v:rect>
                </w:pict>
              </mc:Fallback>
            </mc:AlternateContent>
          </w:r>
          <w:r>
            <w:rPr>
              <w:lang w:eastAsia="es-SV"/>
            </w:rPr>
            <mc:AlternateContent>
              <mc:Choice Requires="wps">
                <w:drawing>
                  <wp:anchor distT="0" distB="0" distL="114300" distR="114300" simplePos="0" relativeHeight="251687936" behindDoc="0" locked="0" layoutInCell="1" allowOverlap="1" wp14:anchorId="4ACF6875" wp14:editId="11E73B0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FDA023"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4E6823" w:rsidRDefault="004E6823">
                                    <w:pPr>
                                      <w:rPr>
                                        <w:rFonts w:asciiTheme="majorHAnsi" w:hAnsiTheme="majorHAnsi"/>
                                        <w:color w:val="FDA023" w:themeColor="accent1"/>
                                        <w:sz w:val="72"/>
                                        <w:szCs w:val="72"/>
                                      </w:rPr>
                                    </w:pPr>
                                    <w:r>
                                      <w:rPr>
                                        <w:rFonts w:asciiTheme="majorHAnsi" w:hAnsiTheme="majorHAnsi"/>
                                        <w:color w:val="FDA023" w:themeColor="accent1"/>
                                        <w:sz w:val="72"/>
                                        <w:szCs w:val="72"/>
                                      </w:rPr>
                                      <w:t>Informe de Rendición de Cuentas</w:t>
                                    </w:r>
                                  </w:p>
                                </w:sdtContent>
                              </w:sdt>
                              <w:sdt>
                                <w:sdtPr>
                                  <w:rPr>
                                    <w:rFonts w:asciiTheme="majorHAnsi" w:hAnsiTheme="majorHAnsi"/>
                                    <w:color w:val="465E9C"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4E6823" w:rsidRDefault="004E6823">
                                    <w:pPr>
                                      <w:rPr>
                                        <w:rFonts w:asciiTheme="majorHAnsi" w:hAnsiTheme="majorHAnsi"/>
                                        <w:color w:val="465E9C" w:themeColor="text2"/>
                                        <w:sz w:val="32"/>
                                        <w:szCs w:val="32"/>
                                      </w:rPr>
                                    </w:pPr>
                                    <w:r>
                                      <w:rPr>
                                        <w:rFonts w:asciiTheme="majorHAnsi" w:hAnsiTheme="majorHAnsi"/>
                                        <w:color w:val="465E9C" w:themeColor="text2"/>
                                        <w:sz w:val="32"/>
                                        <w:szCs w:val="32"/>
                                      </w:rPr>
                                      <w:t>Cuatro años de Gestión         Junio 2014 – Mayo 2018</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Cuadro de texto 39" o:spid="_x0000_s1028" type="#_x0000_t202" style="position:absolute;left:0;text-align:left;margin-left:0;margin-top:0;width:220.3pt;height:194.9pt;z-index:2516879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PysT0T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FDA023" w:themeColor="accent1"/>
                              <w:sz w:val="72"/>
                              <w:szCs w:val="72"/>
                            </w:rPr>
                            <w:alias w:val="Título"/>
                            <w:id w:val="314850067"/>
                            <w:dataBinding w:prefixMappings="xmlns:ns0='http://schemas.openxmlformats.org/package/2006/metadata/core-properties' xmlns:ns1='http://purl.org/dc/elements/1.1/'" w:xpath="/ns0:coreProperties[1]/ns1:title[1]" w:storeItemID="{6C3C8BC8-F283-45AE-878A-BAB7291924A1}"/>
                            <w:text/>
                          </w:sdtPr>
                          <w:sdtEndPr/>
                          <w:sdtContent>
                            <w:p w:rsidR="004E6823" w:rsidRDefault="004E6823">
                              <w:pPr>
                                <w:rPr>
                                  <w:rFonts w:asciiTheme="majorHAnsi" w:hAnsiTheme="majorHAnsi"/>
                                  <w:color w:val="FDA023" w:themeColor="accent1"/>
                                  <w:sz w:val="72"/>
                                  <w:szCs w:val="72"/>
                                </w:rPr>
                              </w:pPr>
                              <w:r>
                                <w:rPr>
                                  <w:rFonts w:asciiTheme="majorHAnsi" w:hAnsiTheme="majorHAnsi"/>
                                  <w:color w:val="FDA023" w:themeColor="accent1"/>
                                  <w:sz w:val="72"/>
                                  <w:szCs w:val="72"/>
                                </w:rPr>
                                <w:t>Informe de Rendición de Cuentas</w:t>
                              </w:r>
                            </w:p>
                          </w:sdtContent>
                        </w:sdt>
                        <w:sdt>
                          <w:sdtPr>
                            <w:rPr>
                              <w:rFonts w:asciiTheme="majorHAnsi" w:hAnsiTheme="majorHAnsi"/>
                              <w:color w:val="465E9C" w:themeColor="text2"/>
                              <w:sz w:val="32"/>
                              <w:szCs w:val="32"/>
                            </w:rPr>
                            <w:alias w:val="Subtítulo"/>
                            <w:id w:val="-1489394143"/>
                            <w:dataBinding w:prefixMappings="xmlns:ns0='http://schemas.openxmlformats.org/package/2006/metadata/core-properties' xmlns:ns1='http://purl.org/dc/elements/1.1/'" w:xpath="/ns0:coreProperties[1]/ns1:subject[1]" w:storeItemID="{6C3C8BC8-F283-45AE-878A-BAB7291924A1}"/>
                            <w:text/>
                          </w:sdtPr>
                          <w:sdtEndPr/>
                          <w:sdtContent>
                            <w:p w:rsidR="004E6823" w:rsidRDefault="004E6823">
                              <w:pPr>
                                <w:rPr>
                                  <w:rFonts w:asciiTheme="majorHAnsi" w:hAnsiTheme="majorHAnsi"/>
                                  <w:color w:val="465E9C" w:themeColor="text2"/>
                                  <w:sz w:val="32"/>
                                  <w:szCs w:val="32"/>
                                </w:rPr>
                              </w:pPr>
                              <w:r>
                                <w:rPr>
                                  <w:rFonts w:asciiTheme="majorHAnsi" w:hAnsiTheme="majorHAnsi"/>
                                  <w:color w:val="465E9C" w:themeColor="text2"/>
                                  <w:sz w:val="32"/>
                                  <w:szCs w:val="32"/>
                                </w:rPr>
                                <w:t>Cuatro años de Gestión         Junio 2014 – Mayo 2018</w:t>
                              </w:r>
                            </w:p>
                          </w:sdtContent>
                        </w:sdt>
                      </w:txbxContent>
                    </v:textbox>
                    <w10:wrap type="square" anchorx="page" anchory="page"/>
                  </v:shape>
                </w:pict>
              </mc:Fallback>
            </mc:AlternateContent>
          </w:r>
        </w:p>
        <w:p w:rsidR="00C34245" w:rsidRDefault="00C34245">
          <w:pPr>
            <w:jc w:val="left"/>
          </w:pPr>
          <w:r>
            <w:rPr>
              <w:lang w:eastAsia="es-SV"/>
            </w:rPr>
            <mc:AlternateContent>
              <mc:Choice Requires="wps">
                <w:drawing>
                  <wp:anchor distT="0" distB="0" distL="114300" distR="114300" simplePos="0" relativeHeight="251691008" behindDoc="0" locked="0" layoutInCell="1" allowOverlap="1" wp14:anchorId="06CD87B5" wp14:editId="15DBED71">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6336365</wp:posOffset>
                    </wp:positionV>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4E6823" w:rsidRDefault="004E6823">
                                <w:pPr>
                                  <w:pStyle w:val="Sinespaciado"/>
                                  <w:rPr>
                                    <w:color w:val="465E9C"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Cuadro de texto 33" o:spid="_x0000_s1029" type="#_x0000_t202" style="position:absolute;margin-left:0;margin-top:498.95pt;width:220.3pt;height:21.15pt;z-index:251691008;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" filled="f" stroked="f" strokeweight=".5pt">
                    <v:textbox style="mso-fit-shape-to-text:t">
                      <w:txbxContent>
                        <w:p w:rsidR="004E6823" w:rsidRDefault="004E6823">
                          <w:pPr>
                            <w:pStyle w:val="Sinespaciado"/>
                            <w:rPr>
                              <w:color w:val="465E9C" w:themeColor="text2"/>
                            </w:rPr>
                          </w:pPr>
                        </w:p>
                      </w:txbxContent>
                    </v:textbox>
                    <w10:wrap type="square" anchorx="page" anchory="page"/>
                  </v:shape>
                </w:pict>
              </mc:Fallback>
            </mc:AlternateContent>
          </w:r>
          <w:r>
            <w:rPr>
              <w:b/>
              <w:bCs/>
            </w:rPr>
            <w:br w:type="page"/>
          </w:r>
        </w:p>
      </w:sdtContent>
    </w:sdt>
    <w:sdt>
      <w:sdtPr>
        <w:rPr>
          <w:rFonts w:asciiTheme="minorHAnsi" w:eastAsiaTheme="minorHAnsi" w:hAnsiTheme="minorHAnsi" w:cstheme="minorBidi"/>
          <w:b w:val="0"/>
          <w:bCs w:val="0"/>
          <w:color w:val="auto"/>
          <w:spacing w:val="0"/>
          <w:kern w:val="0"/>
          <w:sz w:val="22"/>
          <w:szCs w:val="22"/>
          <w:lang w:val="es-ES" w:eastAsia="en-US"/>
        </w:rPr>
        <w:id w:val="1541397303"/>
        <w:docPartObj>
          <w:docPartGallery w:val="Table of Contents"/>
          <w:docPartUnique/>
        </w:docPartObj>
      </w:sdtPr>
      <w:sdtEndPr/>
      <w:sdtContent>
        <w:p w:rsidR="003B62F7" w:rsidRPr="00186CB5" w:rsidRDefault="003B62F7" w:rsidP="003D6EB8">
          <w:pPr>
            <w:pStyle w:val="TtulodeTDC"/>
            <w:spacing w:before="0" w:after="120"/>
            <w:rPr>
              <w:sz w:val="32"/>
            </w:rPr>
          </w:pPr>
          <w:r w:rsidRPr="00186CB5">
            <w:rPr>
              <w:sz w:val="32"/>
              <w:lang w:val="es-ES"/>
            </w:rPr>
            <w:t>Contenido</w:t>
          </w:r>
        </w:p>
        <w:p w:rsidR="00874550" w:rsidRDefault="003B62F7">
          <w:pPr>
            <w:pStyle w:val="TDC1"/>
            <w:rPr>
              <w:rFonts w:eastAsiaTheme="minorEastAsia"/>
              <w:lang w:eastAsia="es-SV"/>
            </w:rPr>
          </w:pPr>
          <w:r>
            <w:fldChar w:fldCharType="begin"/>
          </w:r>
          <w:r>
            <w:instrText xml:space="preserve"> TOC \o "1-3" \h \z \u </w:instrText>
          </w:r>
          <w:r>
            <w:fldChar w:fldCharType="separate"/>
          </w:r>
          <w:hyperlink w:anchor="_Toc517944501" w:history="1">
            <w:r w:rsidR="00874550" w:rsidRPr="00634ACD">
              <w:rPr>
                <w:rStyle w:val="Hipervnculo"/>
              </w:rPr>
              <w:t>Presentación</w:t>
            </w:r>
            <w:r w:rsidR="00874550">
              <w:rPr>
                <w:webHidden/>
              </w:rPr>
              <w:tab/>
            </w:r>
            <w:r w:rsidR="00874550">
              <w:rPr>
                <w:webHidden/>
              </w:rPr>
              <w:fldChar w:fldCharType="begin"/>
            </w:r>
            <w:r w:rsidR="00874550">
              <w:rPr>
                <w:webHidden/>
              </w:rPr>
              <w:instrText xml:space="preserve"> PAGEREF _Toc517944501 \h </w:instrText>
            </w:r>
            <w:r w:rsidR="00874550">
              <w:rPr>
                <w:webHidden/>
              </w:rPr>
            </w:r>
            <w:r w:rsidR="00874550">
              <w:rPr>
                <w:webHidden/>
              </w:rPr>
              <w:fldChar w:fldCharType="separate"/>
            </w:r>
            <w:r w:rsidR="00874550">
              <w:rPr>
                <w:webHidden/>
              </w:rPr>
              <w:t>3</w:t>
            </w:r>
            <w:r w:rsidR="00874550">
              <w:rPr>
                <w:webHidden/>
              </w:rPr>
              <w:fldChar w:fldCharType="end"/>
            </w:r>
          </w:hyperlink>
        </w:p>
        <w:p w:rsidR="00874550" w:rsidRDefault="009917E2">
          <w:pPr>
            <w:pStyle w:val="TDC1"/>
            <w:rPr>
              <w:rFonts w:eastAsiaTheme="minorEastAsia"/>
              <w:lang w:eastAsia="es-SV"/>
            </w:rPr>
          </w:pPr>
          <w:hyperlink w:anchor="_Toc517944502" w:history="1">
            <w:r w:rsidR="00874550" w:rsidRPr="00634ACD">
              <w:rPr>
                <w:rStyle w:val="Hipervnculo"/>
              </w:rPr>
              <w:t>Planteamiento Estratégico del FISDL</w:t>
            </w:r>
            <w:r w:rsidR="00874550">
              <w:rPr>
                <w:webHidden/>
              </w:rPr>
              <w:tab/>
            </w:r>
            <w:r w:rsidR="00874550">
              <w:rPr>
                <w:webHidden/>
              </w:rPr>
              <w:fldChar w:fldCharType="begin"/>
            </w:r>
            <w:r w:rsidR="00874550">
              <w:rPr>
                <w:webHidden/>
              </w:rPr>
              <w:instrText xml:space="preserve"> PAGEREF _Toc517944502 \h </w:instrText>
            </w:r>
            <w:r w:rsidR="00874550">
              <w:rPr>
                <w:webHidden/>
              </w:rPr>
            </w:r>
            <w:r w:rsidR="00874550">
              <w:rPr>
                <w:webHidden/>
              </w:rPr>
              <w:fldChar w:fldCharType="separate"/>
            </w:r>
            <w:r w:rsidR="00874550">
              <w:rPr>
                <w:webHidden/>
              </w:rPr>
              <w:t>4</w:t>
            </w:r>
            <w:r w:rsidR="00874550">
              <w:rPr>
                <w:webHidden/>
              </w:rPr>
              <w:fldChar w:fldCharType="end"/>
            </w:r>
          </w:hyperlink>
        </w:p>
        <w:p w:rsidR="00874550" w:rsidRDefault="009917E2">
          <w:pPr>
            <w:pStyle w:val="TDC1"/>
            <w:rPr>
              <w:rFonts w:eastAsiaTheme="minorEastAsia"/>
              <w:lang w:eastAsia="es-SV"/>
            </w:rPr>
          </w:pPr>
          <w:hyperlink w:anchor="_Toc517944503" w:history="1">
            <w:r w:rsidR="00874550" w:rsidRPr="00634ACD">
              <w:rPr>
                <w:rStyle w:val="Hipervnculo"/>
              </w:rPr>
              <w:t>Inversión en los últimos nueve años (junio 2009 a mayo 2018)</w:t>
            </w:r>
            <w:r w:rsidR="00874550">
              <w:rPr>
                <w:webHidden/>
              </w:rPr>
              <w:tab/>
            </w:r>
            <w:r w:rsidR="00874550">
              <w:rPr>
                <w:webHidden/>
              </w:rPr>
              <w:fldChar w:fldCharType="begin"/>
            </w:r>
            <w:r w:rsidR="00874550">
              <w:rPr>
                <w:webHidden/>
              </w:rPr>
              <w:instrText xml:space="preserve"> PAGEREF _Toc517944503 \h </w:instrText>
            </w:r>
            <w:r w:rsidR="00874550">
              <w:rPr>
                <w:webHidden/>
              </w:rPr>
            </w:r>
            <w:r w:rsidR="00874550">
              <w:rPr>
                <w:webHidden/>
              </w:rPr>
              <w:fldChar w:fldCharType="separate"/>
            </w:r>
            <w:r w:rsidR="00874550">
              <w:rPr>
                <w:webHidden/>
              </w:rPr>
              <w:t>7</w:t>
            </w:r>
            <w:r w:rsidR="00874550">
              <w:rPr>
                <w:webHidden/>
              </w:rPr>
              <w:fldChar w:fldCharType="end"/>
            </w:r>
          </w:hyperlink>
        </w:p>
        <w:p w:rsidR="00874550" w:rsidRDefault="009917E2">
          <w:pPr>
            <w:pStyle w:val="TDC1"/>
            <w:rPr>
              <w:rFonts w:eastAsiaTheme="minorEastAsia"/>
              <w:lang w:eastAsia="es-SV"/>
            </w:rPr>
          </w:pPr>
          <w:hyperlink w:anchor="_Toc517944504" w:history="1">
            <w:r w:rsidR="00874550" w:rsidRPr="00634ACD">
              <w:rPr>
                <w:rStyle w:val="Hipervnculo"/>
              </w:rPr>
              <w:t>Inversión de los cuatro años de Gestión (junio 2014 a mayo 2018)</w:t>
            </w:r>
            <w:r w:rsidR="00874550">
              <w:rPr>
                <w:webHidden/>
              </w:rPr>
              <w:tab/>
            </w:r>
            <w:r w:rsidR="00874550">
              <w:rPr>
                <w:webHidden/>
              </w:rPr>
              <w:fldChar w:fldCharType="begin"/>
            </w:r>
            <w:r w:rsidR="00874550">
              <w:rPr>
                <w:webHidden/>
              </w:rPr>
              <w:instrText xml:space="preserve"> PAGEREF _Toc517944504 \h </w:instrText>
            </w:r>
            <w:r w:rsidR="00874550">
              <w:rPr>
                <w:webHidden/>
              </w:rPr>
            </w:r>
            <w:r w:rsidR="00874550">
              <w:rPr>
                <w:webHidden/>
              </w:rPr>
              <w:fldChar w:fldCharType="separate"/>
            </w:r>
            <w:r w:rsidR="00874550">
              <w:rPr>
                <w:webHidden/>
              </w:rPr>
              <w:t>8</w:t>
            </w:r>
            <w:r w:rsidR="00874550">
              <w:rPr>
                <w:webHidden/>
              </w:rPr>
              <w:fldChar w:fldCharType="end"/>
            </w:r>
          </w:hyperlink>
        </w:p>
        <w:p w:rsidR="00874550" w:rsidRDefault="009917E2">
          <w:pPr>
            <w:pStyle w:val="TDC1"/>
            <w:rPr>
              <w:rFonts w:eastAsiaTheme="minorEastAsia"/>
              <w:lang w:eastAsia="es-SV"/>
            </w:rPr>
          </w:pPr>
          <w:hyperlink w:anchor="_Toc517944505" w:history="1">
            <w:r w:rsidR="00874550" w:rsidRPr="00634ACD">
              <w:rPr>
                <w:rStyle w:val="Hipervnculo"/>
              </w:rPr>
              <w:t>Principales resultados de los cuatro años de gestión por tipo de intervención (junio 2014 a mayo 2018)</w:t>
            </w:r>
            <w:r w:rsidR="00874550">
              <w:rPr>
                <w:webHidden/>
              </w:rPr>
              <w:tab/>
            </w:r>
            <w:r w:rsidR="00874550">
              <w:rPr>
                <w:webHidden/>
              </w:rPr>
              <w:fldChar w:fldCharType="begin"/>
            </w:r>
            <w:r w:rsidR="00874550">
              <w:rPr>
                <w:webHidden/>
              </w:rPr>
              <w:instrText xml:space="preserve"> PAGEREF _Toc517944505 \h </w:instrText>
            </w:r>
            <w:r w:rsidR="00874550">
              <w:rPr>
                <w:webHidden/>
              </w:rPr>
            </w:r>
            <w:r w:rsidR="00874550">
              <w:rPr>
                <w:webHidden/>
              </w:rPr>
              <w:fldChar w:fldCharType="separate"/>
            </w:r>
            <w:r w:rsidR="00874550">
              <w:rPr>
                <w:webHidden/>
              </w:rPr>
              <w:t>11</w:t>
            </w:r>
            <w:r w:rsidR="00874550">
              <w:rPr>
                <w:webHidden/>
              </w:rPr>
              <w:fldChar w:fldCharType="end"/>
            </w:r>
          </w:hyperlink>
        </w:p>
        <w:p w:rsidR="00874550" w:rsidRDefault="009917E2">
          <w:pPr>
            <w:pStyle w:val="TDC2"/>
            <w:rPr>
              <w:rFonts w:eastAsiaTheme="minorEastAsia"/>
              <w:lang w:eastAsia="es-SV"/>
            </w:rPr>
          </w:pPr>
          <w:hyperlink w:anchor="_Toc517944506" w:history="1">
            <w:r w:rsidR="00874550" w:rsidRPr="00634ACD">
              <w:rPr>
                <w:rStyle w:val="Hipervnculo"/>
              </w:rPr>
              <w:t>1.</w:t>
            </w:r>
            <w:r w:rsidR="00874550">
              <w:rPr>
                <w:rFonts w:eastAsiaTheme="minorEastAsia"/>
                <w:lang w:eastAsia="es-SV"/>
              </w:rPr>
              <w:tab/>
            </w:r>
            <w:r w:rsidR="00874550" w:rsidRPr="00634ACD">
              <w:rPr>
                <w:rStyle w:val="Hipervnculo"/>
              </w:rPr>
              <w:t>Mejora el acceso a servicios básicos</w:t>
            </w:r>
            <w:r w:rsidR="00874550">
              <w:rPr>
                <w:webHidden/>
              </w:rPr>
              <w:tab/>
            </w:r>
            <w:r w:rsidR="00874550">
              <w:rPr>
                <w:webHidden/>
              </w:rPr>
              <w:fldChar w:fldCharType="begin"/>
            </w:r>
            <w:r w:rsidR="00874550">
              <w:rPr>
                <w:webHidden/>
              </w:rPr>
              <w:instrText xml:space="preserve"> PAGEREF _Toc517944506 \h </w:instrText>
            </w:r>
            <w:r w:rsidR="00874550">
              <w:rPr>
                <w:webHidden/>
              </w:rPr>
            </w:r>
            <w:r w:rsidR="00874550">
              <w:rPr>
                <w:webHidden/>
              </w:rPr>
              <w:fldChar w:fldCharType="separate"/>
            </w:r>
            <w:r w:rsidR="00874550">
              <w:rPr>
                <w:webHidden/>
              </w:rPr>
              <w:t>11</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07" w:history="1">
            <w:r w:rsidR="00874550" w:rsidRPr="00634ACD">
              <w:rPr>
                <w:rStyle w:val="Hipervnculo"/>
              </w:rPr>
              <w:t>1.1.</w:t>
            </w:r>
            <w:r w:rsidR="00874550">
              <w:rPr>
                <w:rFonts w:eastAsiaTheme="minorEastAsia"/>
                <w:lang w:eastAsia="es-SV"/>
              </w:rPr>
              <w:tab/>
            </w:r>
            <w:r w:rsidR="00874550" w:rsidRPr="00634ACD">
              <w:rPr>
                <w:rStyle w:val="Hipervnculo"/>
              </w:rPr>
              <w:t>Agua Potable y Saneamiento Básico</w:t>
            </w:r>
            <w:r w:rsidR="00874550">
              <w:rPr>
                <w:webHidden/>
              </w:rPr>
              <w:tab/>
            </w:r>
            <w:r w:rsidR="00874550">
              <w:rPr>
                <w:webHidden/>
              </w:rPr>
              <w:fldChar w:fldCharType="begin"/>
            </w:r>
            <w:r w:rsidR="00874550">
              <w:rPr>
                <w:webHidden/>
              </w:rPr>
              <w:instrText xml:space="preserve"> PAGEREF _Toc517944507 \h </w:instrText>
            </w:r>
            <w:r w:rsidR="00874550">
              <w:rPr>
                <w:webHidden/>
              </w:rPr>
            </w:r>
            <w:r w:rsidR="00874550">
              <w:rPr>
                <w:webHidden/>
              </w:rPr>
              <w:fldChar w:fldCharType="separate"/>
            </w:r>
            <w:r w:rsidR="00874550">
              <w:rPr>
                <w:webHidden/>
              </w:rPr>
              <w:t>11</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08" w:history="1">
            <w:r w:rsidR="00874550" w:rsidRPr="00634ACD">
              <w:rPr>
                <w:rStyle w:val="Hipervnculo"/>
              </w:rPr>
              <w:t>1.2.</w:t>
            </w:r>
            <w:r w:rsidR="00874550">
              <w:rPr>
                <w:rFonts w:eastAsiaTheme="minorEastAsia"/>
                <w:lang w:eastAsia="es-SV"/>
              </w:rPr>
              <w:tab/>
            </w:r>
            <w:r w:rsidR="00874550" w:rsidRPr="00634ACD">
              <w:rPr>
                <w:rStyle w:val="Hipervnculo"/>
              </w:rPr>
              <w:t>Energía Eléctrica</w:t>
            </w:r>
            <w:r w:rsidR="00874550">
              <w:rPr>
                <w:webHidden/>
              </w:rPr>
              <w:tab/>
            </w:r>
            <w:r w:rsidR="00874550">
              <w:rPr>
                <w:webHidden/>
              </w:rPr>
              <w:fldChar w:fldCharType="begin"/>
            </w:r>
            <w:r w:rsidR="00874550">
              <w:rPr>
                <w:webHidden/>
              </w:rPr>
              <w:instrText xml:space="preserve"> PAGEREF _Toc517944508 \h </w:instrText>
            </w:r>
            <w:r w:rsidR="00874550">
              <w:rPr>
                <w:webHidden/>
              </w:rPr>
            </w:r>
            <w:r w:rsidR="00874550">
              <w:rPr>
                <w:webHidden/>
              </w:rPr>
              <w:fldChar w:fldCharType="separate"/>
            </w:r>
            <w:r w:rsidR="00874550">
              <w:rPr>
                <w:webHidden/>
              </w:rPr>
              <w:t>12</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09" w:history="1">
            <w:r w:rsidR="00874550" w:rsidRPr="00634ACD">
              <w:rPr>
                <w:rStyle w:val="Hipervnculo"/>
              </w:rPr>
              <w:t>1.3.</w:t>
            </w:r>
            <w:r w:rsidR="00874550">
              <w:rPr>
                <w:rFonts w:eastAsiaTheme="minorEastAsia"/>
                <w:lang w:eastAsia="es-SV"/>
              </w:rPr>
              <w:tab/>
            </w:r>
            <w:r w:rsidR="00874550" w:rsidRPr="00634ACD">
              <w:rPr>
                <w:rStyle w:val="Hipervnculo"/>
              </w:rPr>
              <w:t>Energía Eléctrica - FINET</w:t>
            </w:r>
            <w:r w:rsidR="00874550">
              <w:rPr>
                <w:webHidden/>
              </w:rPr>
              <w:tab/>
            </w:r>
            <w:r w:rsidR="00874550">
              <w:rPr>
                <w:webHidden/>
              </w:rPr>
              <w:fldChar w:fldCharType="begin"/>
            </w:r>
            <w:r w:rsidR="00874550">
              <w:rPr>
                <w:webHidden/>
              </w:rPr>
              <w:instrText xml:space="preserve"> PAGEREF _Toc517944509 \h </w:instrText>
            </w:r>
            <w:r w:rsidR="00874550">
              <w:rPr>
                <w:webHidden/>
              </w:rPr>
            </w:r>
            <w:r w:rsidR="00874550">
              <w:rPr>
                <w:webHidden/>
              </w:rPr>
              <w:fldChar w:fldCharType="separate"/>
            </w:r>
            <w:r w:rsidR="00874550">
              <w:rPr>
                <w:webHidden/>
              </w:rPr>
              <w:t>12</w:t>
            </w:r>
            <w:r w:rsidR="00874550">
              <w:rPr>
                <w:webHidden/>
              </w:rPr>
              <w:fldChar w:fldCharType="end"/>
            </w:r>
          </w:hyperlink>
        </w:p>
        <w:p w:rsidR="00874550" w:rsidRDefault="009917E2">
          <w:pPr>
            <w:pStyle w:val="TDC2"/>
            <w:rPr>
              <w:rFonts w:eastAsiaTheme="minorEastAsia"/>
              <w:lang w:eastAsia="es-SV"/>
            </w:rPr>
          </w:pPr>
          <w:hyperlink w:anchor="_Toc517944510" w:history="1">
            <w:r w:rsidR="00874550" w:rsidRPr="00634ACD">
              <w:rPr>
                <w:rStyle w:val="Hipervnculo"/>
              </w:rPr>
              <w:t>2.</w:t>
            </w:r>
            <w:r w:rsidR="00874550">
              <w:rPr>
                <w:rFonts w:eastAsiaTheme="minorEastAsia"/>
                <w:lang w:eastAsia="es-SV"/>
              </w:rPr>
              <w:tab/>
            </w:r>
            <w:r w:rsidR="00874550" w:rsidRPr="00634ACD">
              <w:rPr>
                <w:rStyle w:val="Hipervnculo"/>
              </w:rPr>
              <w:t>Mejora la infraestructura de servicios sociales y centros para la atención</w:t>
            </w:r>
            <w:r w:rsidR="00874550">
              <w:rPr>
                <w:webHidden/>
              </w:rPr>
              <w:tab/>
            </w:r>
            <w:r w:rsidR="00874550">
              <w:rPr>
                <w:webHidden/>
              </w:rPr>
              <w:fldChar w:fldCharType="begin"/>
            </w:r>
            <w:r w:rsidR="00874550">
              <w:rPr>
                <w:webHidden/>
              </w:rPr>
              <w:instrText xml:space="preserve"> PAGEREF _Toc517944510 \h </w:instrText>
            </w:r>
            <w:r w:rsidR="00874550">
              <w:rPr>
                <w:webHidden/>
              </w:rPr>
            </w:r>
            <w:r w:rsidR="00874550">
              <w:rPr>
                <w:webHidden/>
              </w:rPr>
              <w:fldChar w:fldCharType="separate"/>
            </w:r>
            <w:r w:rsidR="00874550">
              <w:rPr>
                <w:webHidden/>
              </w:rPr>
              <w:t>13</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11" w:history="1">
            <w:r w:rsidR="00874550" w:rsidRPr="00634ACD">
              <w:rPr>
                <w:rStyle w:val="Hipervnculo"/>
              </w:rPr>
              <w:t>2.1.</w:t>
            </w:r>
            <w:r w:rsidR="00874550">
              <w:rPr>
                <w:rFonts w:eastAsiaTheme="minorEastAsia"/>
                <w:lang w:eastAsia="es-SV"/>
              </w:rPr>
              <w:tab/>
            </w:r>
            <w:r w:rsidR="00874550" w:rsidRPr="00634ACD">
              <w:rPr>
                <w:rStyle w:val="Hipervnculo"/>
              </w:rPr>
              <w:t>Establecimientos de salud</w:t>
            </w:r>
            <w:r w:rsidR="00874550">
              <w:rPr>
                <w:webHidden/>
              </w:rPr>
              <w:tab/>
            </w:r>
            <w:r w:rsidR="00874550">
              <w:rPr>
                <w:webHidden/>
              </w:rPr>
              <w:fldChar w:fldCharType="begin"/>
            </w:r>
            <w:r w:rsidR="00874550">
              <w:rPr>
                <w:webHidden/>
              </w:rPr>
              <w:instrText xml:space="preserve"> PAGEREF _Toc517944511 \h </w:instrText>
            </w:r>
            <w:r w:rsidR="00874550">
              <w:rPr>
                <w:webHidden/>
              </w:rPr>
            </w:r>
            <w:r w:rsidR="00874550">
              <w:rPr>
                <w:webHidden/>
              </w:rPr>
              <w:fldChar w:fldCharType="separate"/>
            </w:r>
            <w:r w:rsidR="00874550">
              <w:rPr>
                <w:webHidden/>
              </w:rPr>
              <w:t>13</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12" w:history="1">
            <w:r w:rsidR="00874550" w:rsidRPr="00634ACD">
              <w:rPr>
                <w:rStyle w:val="Hipervnculo"/>
              </w:rPr>
              <w:t>2.2.</w:t>
            </w:r>
            <w:r w:rsidR="00874550">
              <w:rPr>
                <w:rFonts w:eastAsiaTheme="minorEastAsia"/>
                <w:lang w:eastAsia="es-SV"/>
              </w:rPr>
              <w:tab/>
            </w:r>
            <w:r w:rsidR="00874550" w:rsidRPr="00634ACD">
              <w:rPr>
                <w:rStyle w:val="Hipervnculo"/>
              </w:rPr>
              <w:t>Centros escolares</w:t>
            </w:r>
            <w:r w:rsidR="00874550">
              <w:rPr>
                <w:webHidden/>
              </w:rPr>
              <w:tab/>
            </w:r>
            <w:r w:rsidR="00874550">
              <w:rPr>
                <w:webHidden/>
              </w:rPr>
              <w:fldChar w:fldCharType="begin"/>
            </w:r>
            <w:r w:rsidR="00874550">
              <w:rPr>
                <w:webHidden/>
              </w:rPr>
              <w:instrText xml:space="preserve"> PAGEREF _Toc517944512 \h </w:instrText>
            </w:r>
            <w:r w:rsidR="00874550">
              <w:rPr>
                <w:webHidden/>
              </w:rPr>
            </w:r>
            <w:r w:rsidR="00874550">
              <w:rPr>
                <w:webHidden/>
              </w:rPr>
              <w:fldChar w:fldCharType="separate"/>
            </w:r>
            <w:r w:rsidR="00874550">
              <w:rPr>
                <w:webHidden/>
              </w:rPr>
              <w:t>13</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13" w:history="1">
            <w:r w:rsidR="00874550" w:rsidRPr="00634ACD">
              <w:rPr>
                <w:rStyle w:val="Hipervnculo"/>
              </w:rPr>
              <w:t>2.3.</w:t>
            </w:r>
            <w:r w:rsidR="00874550">
              <w:rPr>
                <w:rFonts w:eastAsiaTheme="minorEastAsia"/>
                <w:lang w:eastAsia="es-SV"/>
              </w:rPr>
              <w:tab/>
            </w:r>
            <w:r w:rsidR="00874550" w:rsidRPr="00634ACD">
              <w:rPr>
                <w:rStyle w:val="Hipervnculo"/>
              </w:rPr>
              <w:t>Espacios para la prevención de violencia,  esparcimiento y desarrollo personal</w:t>
            </w:r>
            <w:r w:rsidR="00874550">
              <w:rPr>
                <w:webHidden/>
              </w:rPr>
              <w:tab/>
            </w:r>
            <w:r w:rsidR="00874550">
              <w:rPr>
                <w:webHidden/>
              </w:rPr>
              <w:fldChar w:fldCharType="begin"/>
            </w:r>
            <w:r w:rsidR="00874550">
              <w:rPr>
                <w:webHidden/>
              </w:rPr>
              <w:instrText xml:space="preserve"> PAGEREF _Toc517944513 \h </w:instrText>
            </w:r>
            <w:r w:rsidR="00874550">
              <w:rPr>
                <w:webHidden/>
              </w:rPr>
            </w:r>
            <w:r w:rsidR="00874550">
              <w:rPr>
                <w:webHidden/>
              </w:rPr>
              <w:fldChar w:fldCharType="separate"/>
            </w:r>
            <w:r w:rsidR="00874550">
              <w:rPr>
                <w:webHidden/>
              </w:rPr>
              <w:t>13</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14" w:history="1">
            <w:r w:rsidR="00874550" w:rsidRPr="00634ACD">
              <w:rPr>
                <w:rStyle w:val="Hipervnculo"/>
              </w:rPr>
              <w:t>2.4.</w:t>
            </w:r>
            <w:r w:rsidR="00874550">
              <w:rPr>
                <w:rFonts w:eastAsiaTheme="minorEastAsia"/>
                <w:lang w:eastAsia="es-SV"/>
              </w:rPr>
              <w:tab/>
            </w:r>
            <w:r w:rsidR="00874550" w:rsidRPr="00634ACD">
              <w:rPr>
                <w:rStyle w:val="Hipervnculo"/>
              </w:rPr>
              <w:t>Infraestructura para la gestión de riesgos</w:t>
            </w:r>
            <w:r w:rsidR="00874550">
              <w:rPr>
                <w:webHidden/>
              </w:rPr>
              <w:tab/>
            </w:r>
            <w:r w:rsidR="00874550">
              <w:rPr>
                <w:webHidden/>
              </w:rPr>
              <w:fldChar w:fldCharType="begin"/>
            </w:r>
            <w:r w:rsidR="00874550">
              <w:rPr>
                <w:webHidden/>
              </w:rPr>
              <w:instrText xml:space="preserve"> PAGEREF _Toc517944514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2"/>
            <w:rPr>
              <w:rFonts w:eastAsiaTheme="minorEastAsia"/>
              <w:lang w:eastAsia="es-SV"/>
            </w:rPr>
          </w:pPr>
          <w:hyperlink w:anchor="_Toc517944515" w:history="1">
            <w:r w:rsidR="00874550" w:rsidRPr="00634ACD">
              <w:rPr>
                <w:rStyle w:val="Hipervnculo"/>
              </w:rPr>
              <w:t>3.</w:t>
            </w:r>
            <w:r w:rsidR="00874550">
              <w:rPr>
                <w:rFonts w:eastAsiaTheme="minorEastAsia"/>
                <w:lang w:eastAsia="es-SV"/>
              </w:rPr>
              <w:tab/>
            </w:r>
            <w:r w:rsidR="00874550" w:rsidRPr="00634ACD">
              <w:rPr>
                <w:rStyle w:val="Hipervnculo"/>
              </w:rPr>
              <w:t>Mejora la economía de las familias en condición de pobreza y vulnerabilidad</w:t>
            </w:r>
            <w:r w:rsidR="00874550">
              <w:rPr>
                <w:webHidden/>
              </w:rPr>
              <w:tab/>
            </w:r>
            <w:r w:rsidR="00874550">
              <w:rPr>
                <w:webHidden/>
              </w:rPr>
              <w:fldChar w:fldCharType="begin"/>
            </w:r>
            <w:r w:rsidR="00874550">
              <w:rPr>
                <w:webHidden/>
              </w:rPr>
              <w:instrText xml:space="preserve"> PAGEREF _Toc517944515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3"/>
            <w:tabs>
              <w:tab w:val="left" w:pos="880"/>
              <w:tab w:val="right" w:leader="dot" w:pos="9962"/>
            </w:tabs>
            <w:rPr>
              <w:rFonts w:eastAsiaTheme="minorEastAsia"/>
              <w:lang w:eastAsia="es-SV"/>
            </w:rPr>
          </w:pPr>
          <w:hyperlink w:anchor="_Toc517944516" w:history="1">
            <w:r w:rsidR="00874550" w:rsidRPr="00634ACD">
              <w:rPr>
                <w:rStyle w:val="Hipervnculo"/>
                <w:rFonts w:asciiTheme="majorHAnsi" w:eastAsiaTheme="majorEastAsia" w:hAnsiTheme="majorHAnsi" w:cstheme="majorBidi"/>
                <w:b/>
                <w:bCs/>
                <w:lang w:eastAsia="es-SV"/>
              </w:rPr>
              <w:t>1.</w:t>
            </w:r>
            <w:bookmarkStart w:id="0" w:name="_Toc517944477"/>
            <w:r w:rsidR="00874550">
              <w:rPr>
                <w:rFonts w:eastAsiaTheme="minorEastAsia"/>
                <w:lang w:eastAsia="es-SV"/>
              </w:rPr>
              <w:tab/>
            </w:r>
            <w:bookmarkEnd w:id="0"/>
            <w:r w:rsidR="00874550">
              <w:rPr>
                <w:webHidden/>
              </w:rPr>
              <w:tab/>
            </w:r>
            <w:r w:rsidR="00874550">
              <w:rPr>
                <w:webHidden/>
              </w:rPr>
              <w:fldChar w:fldCharType="begin"/>
            </w:r>
            <w:r w:rsidR="00874550">
              <w:rPr>
                <w:webHidden/>
              </w:rPr>
              <w:instrText xml:space="preserve"> PAGEREF _Toc517944516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19" w:history="1">
            <w:r w:rsidR="00874550" w:rsidRPr="00634ACD">
              <w:rPr>
                <w:rStyle w:val="Hipervnculo"/>
              </w:rPr>
              <w:t>3.1.</w:t>
            </w:r>
            <w:r w:rsidR="00874550">
              <w:rPr>
                <w:rFonts w:eastAsiaTheme="minorEastAsia"/>
                <w:lang w:eastAsia="es-SV"/>
              </w:rPr>
              <w:tab/>
            </w:r>
            <w:r w:rsidR="00874550" w:rsidRPr="00634ACD">
              <w:rPr>
                <w:rStyle w:val="Hipervnculo"/>
              </w:rPr>
              <w:t>Transferencias monetarias a las familias en el área rural y en el marco de la Estrategia de Erradicación de la Pobreza</w:t>
            </w:r>
            <w:r w:rsidR="00874550">
              <w:rPr>
                <w:webHidden/>
              </w:rPr>
              <w:tab/>
            </w:r>
            <w:r w:rsidR="00874550">
              <w:rPr>
                <w:webHidden/>
              </w:rPr>
              <w:fldChar w:fldCharType="begin"/>
            </w:r>
            <w:r w:rsidR="00874550">
              <w:rPr>
                <w:webHidden/>
              </w:rPr>
              <w:instrText xml:space="preserve"> PAGEREF _Toc517944519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20" w:history="1">
            <w:r w:rsidR="00874550" w:rsidRPr="00634ACD">
              <w:rPr>
                <w:rStyle w:val="Hipervnculo"/>
              </w:rPr>
              <w:t>3.2.</w:t>
            </w:r>
            <w:r w:rsidR="00874550">
              <w:rPr>
                <w:rFonts w:eastAsiaTheme="minorEastAsia"/>
                <w:lang w:eastAsia="es-SV"/>
              </w:rPr>
              <w:tab/>
            </w:r>
            <w:r w:rsidR="00874550" w:rsidRPr="00634ACD">
              <w:rPr>
                <w:rStyle w:val="Hipervnculo"/>
              </w:rPr>
              <w:t>Transferencias monetarias a las familias en el área urbana</w:t>
            </w:r>
            <w:r w:rsidR="00874550">
              <w:rPr>
                <w:webHidden/>
              </w:rPr>
              <w:tab/>
            </w:r>
            <w:r w:rsidR="00874550">
              <w:rPr>
                <w:webHidden/>
              </w:rPr>
              <w:fldChar w:fldCharType="begin"/>
            </w:r>
            <w:r w:rsidR="00874550">
              <w:rPr>
                <w:webHidden/>
              </w:rPr>
              <w:instrText xml:space="preserve"> PAGEREF _Toc517944520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21" w:history="1">
            <w:r w:rsidR="00874550" w:rsidRPr="00634ACD">
              <w:rPr>
                <w:rStyle w:val="Hipervnculo"/>
              </w:rPr>
              <w:t>3.3.</w:t>
            </w:r>
            <w:r w:rsidR="00874550">
              <w:rPr>
                <w:rFonts w:eastAsiaTheme="minorEastAsia"/>
                <w:lang w:eastAsia="es-SV"/>
              </w:rPr>
              <w:tab/>
            </w:r>
            <w:r w:rsidR="00874550" w:rsidRPr="00634ACD">
              <w:rPr>
                <w:rStyle w:val="Hipervnculo"/>
              </w:rPr>
              <w:t>Transferencias monetarias a las personas adultas mayores en el área rural</w:t>
            </w:r>
            <w:r w:rsidR="00874550">
              <w:rPr>
                <w:webHidden/>
              </w:rPr>
              <w:tab/>
            </w:r>
            <w:r w:rsidR="00874550">
              <w:rPr>
                <w:webHidden/>
              </w:rPr>
              <w:fldChar w:fldCharType="begin"/>
            </w:r>
            <w:r w:rsidR="00874550">
              <w:rPr>
                <w:webHidden/>
              </w:rPr>
              <w:instrText xml:space="preserve"> PAGEREF _Toc517944521 \h </w:instrText>
            </w:r>
            <w:r w:rsidR="00874550">
              <w:rPr>
                <w:webHidden/>
              </w:rPr>
            </w:r>
            <w:r w:rsidR="00874550">
              <w:rPr>
                <w:webHidden/>
              </w:rPr>
              <w:fldChar w:fldCharType="separate"/>
            </w:r>
            <w:r w:rsidR="00874550">
              <w:rPr>
                <w:webHidden/>
              </w:rPr>
              <w:t>14</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22" w:history="1">
            <w:r w:rsidR="00874550" w:rsidRPr="00634ACD">
              <w:rPr>
                <w:rStyle w:val="Hipervnculo"/>
              </w:rPr>
              <w:t>3.4.</w:t>
            </w:r>
            <w:r w:rsidR="00874550">
              <w:rPr>
                <w:rFonts w:eastAsiaTheme="minorEastAsia"/>
                <w:lang w:eastAsia="es-SV"/>
              </w:rPr>
              <w:tab/>
            </w:r>
            <w:r w:rsidR="00874550" w:rsidRPr="00634ACD">
              <w:rPr>
                <w:rStyle w:val="Hipervnculo"/>
              </w:rPr>
              <w:t>Transferencias monetarias a las personas adultas mayores en el área urbana</w:t>
            </w:r>
            <w:r w:rsidR="00874550">
              <w:rPr>
                <w:webHidden/>
              </w:rPr>
              <w:tab/>
            </w:r>
            <w:r w:rsidR="00874550">
              <w:rPr>
                <w:webHidden/>
              </w:rPr>
              <w:fldChar w:fldCharType="begin"/>
            </w:r>
            <w:r w:rsidR="00874550">
              <w:rPr>
                <w:webHidden/>
              </w:rPr>
              <w:instrText xml:space="preserve"> PAGEREF _Toc517944522 \h </w:instrText>
            </w:r>
            <w:r w:rsidR="00874550">
              <w:rPr>
                <w:webHidden/>
              </w:rPr>
            </w:r>
            <w:r w:rsidR="00874550">
              <w:rPr>
                <w:webHidden/>
              </w:rPr>
              <w:fldChar w:fldCharType="separate"/>
            </w:r>
            <w:r w:rsidR="00874550">
              <w:rPr>
                <w:webHidden/>
              </w:rPr>
              <w:t>15</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23" w:history="1">
            <w:r w:rsidR="00874550" w:rsidRPr="00634ACD">
              <w:rPr>
                <w:rStyle w:val="Hipervnculo"/>
              </w:rPr>
              <w:t>3.5.</w:t>
            </w:r>
            <w:r w:rsidR="00874550">
              <w:rPr>
                <w:rFonts w:eastAsiaTheme="minorEastAsia"/>
                <w:lang w:eastAsia="es-SV"/>
              </w:rPr>
              <w:tab/>
            </w:r>
            <w:r w:rsidR="00874550" w:rsidRPr="00634ACD">
              <w:rPr>
                <w:rStyle w:val="Hipervnculo"/>
              </w:rPr>
              <w:t>Apoyo al ingreso y fortalecimiento de capacidades</w:t>
            </w:r>
            <w:r w:rsidR="00874550">
              <w:rPr>
                <w:webHidden/>
              </w:rPr>
              <w:tab/>
            </w:r>
            <w:r w:rsidR="00874550">
              <w:rPr>
                <w:webHidden/>
              </w:rPr>
              <w:fldChar w:fldCharType="begin"/>
            </w:r>
            <w:r w:rsidR="00874550">
              <w:rPr>
                <w:webHidden/>
              </w:rPr>
              <w:instrText xml:space="preserve"> PAGEREF _Toc517944523 \h </w:instrText>
            </w:r>
            <w:r w:rsidR="00874550">
              <w:rPr>
                <w:webHidden/>
              </w:rPr>
            </w:r>
            <w:r w:rsidR="00874550">
              <w:rPr>
                <w:webHidden/>
              </w:rPr>
              <w:fldChar w:fldCharType="separate"/>
            </w:r>
            <w:r w:rsidR="00874550">
              <w:rPr>
                <w:webHidden/>
              </w:rPr>
              <w:t>15</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24" w:history="1">
            <w:r w:rsidR="00874550" w:rsidRPr="00634ACD">
              <w:rPr>
                <w:rStyle w:val="Hipervnculo"/>
              </w:rPr>
              <w:t>3.6.</w:t>
            </w:r>
            <w:r w:rsidR="00874550">
              <w:rPr>
                <w:rFonts w:eastAsiaTheme="minorEastAsia"/>
                <w:lang w:eastAsia="es-SV"/>
              </w:rPr>
              <w:tab/>
            </w:r>
            <w:r w:rsidR="00874550" w:rsidRPr="00634ACD">
              <w:rPr>
                <w:rStyle w:val="Hipervnculo"/>
              </w:rPr>
              <w:t>Transferencias Monetarias a Veteranos de Guerra y Víctimas de Graves Violaciones a los Derechos Humanos durante el conflicto armado.</w:t>
            </w:r>
            <w:r w:rsidR="00874550">
              <w:rPr>
                <w:webHidden/>
              </w:rPr>
              <w:tab/>
            </w:r>
            <w:r w:rsidR="00874550">
              <w:rPr>
                <w:webHidden/>
              </w:rPr>
              <w:fldChar w:fldCharType="begin"/>
            </w:r>
            <w:r w:rsidR="00874550">
              <w:rPr>
                <w:webHidden/>
              </w:rPr>
              <w:instrText xml:space="preserve"> PAGEREF _Toc517944524 \h </w:instrText>
            </w:r>
            <w:r w:rsidR="00874550">
              <w:rPr>
                <w:webHidden/>
              </w:rPr>
            </w:r>
            <w:r w:rsidR="00874550">
              <w:rPr>
                <w:webHidden/>
              </w:rPr>
              <w:fldChar w:fldCharType="separate"/>
            </w:r>
            <w:r w:rsidR="00874550">
              <w:rPr>
                <w:webHidden/>
              </w:rPr>
              <w:t>15</w:t>
            </w:r>
            <w:r w:rsidR="00874550">
              <w:rPr>
                <w:webHidden/>
              </w:rPr>
              <w:fldChar w:fldCharType="end"/>
            </w:r>
          </w:hyperlink>
        </w:p>
        <w:p w:rsidR="00874550" w:rsidRDefault="009917E2">
          <w:pPr>
            <w:pStyle w:val="TDC2"/>
            <w:rPr>
              <w:rFonts w:eastAsiaTheme="minorEastAsia"/>
              <w:lang w:eastAsia="es-SV"/>
            </w:rPr>
          </w:pPr>
          <w:hyperlink w:anchor="_Toc517944525" w:history="1">
            <w:r w:rsidR="00874550" w:rsidRPr="00634ACD">
              <w:rPr>
                <w:rStyle w:val="Hipervnculo"/>
              </w:rPr>
              <w:t>4.</w:t>
            </w:r>
            <w:r w:rsidR="00874550">
              <w:rPr>
                <w:rFonts w:eastAsiaTheme="minorEastAsia"/>
                <w:lang w:eastAsia="es-SV"/>
              </w:rPr>
              <w:tab/>
            </w:r>
            <w:r w:rsidR="00874550" w:rsidRPr="00634ACD">
              <w:rPr>
                <w:rStyle w:val="Hipervnculo"/>
              </w:rPr>
              <w:t>Se fortalece la actividad económica en el ámbito local</w:t>
            </w:r>
            <w:r w:rsidR="00874550">
              <w:rPr>
                <w:webHidden/>
              </w:rPr>
              <w:tab/>
            </w:r>
            <w:r w:rsidR="00874550">
              <w:rPr>
                <w:webHidden/>
              </w:rPr>
              <w:fldChar w:fldCharType="begin"/>
            </w:r>
            <w:r w:rsidR="00874550">
              <w:rPr>
                <w:webHidden/>
              </w:rPr>
              <w:instrText xml:space="preserve"> PAGEREF _Toc517944525 \h </w:instrText>
            </w:r>
            <w:r w:rsidR="00874550">
              <w:rPr>
                <w:webHidden/>
              </w:rPr>
            </w:r>
            <w:r w:rsidR="00874550">
              <w:rPr>
                <w:webHidden/>
              </w:rPr>
              <w:fldChar w:fldCharType="separate"/>
            </w:r>
            <w:r w:rsidR="00874550">
              <w:rPr>
                <w:webHidden/>
              </w:rPr>
              <w:t>15</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30" w:history="1">
            <w:r w:rsidR="00874550" w:rsidRPr="00634ACD">
              <w:rPr>
                <w:rStyle w:val="Hipervnculo"/>
              </w:rPr>
              <w:t>4.1.</w:t>
            </w:r>
            <w:r w:rsidR="00874550">
              <w:rPr>
                <w:rFonts w:eastAsiaTheme="minorEastAsia"/>
                <w:lang w:eastAsia="es-SV"/>
              </w:rPr>
              <w:tab/>
            </w:r>
            <w:r w:rsidR="00874550" w:rsidRPr="00634ACD">
              <w:rPr>
                <w:rStyle w:val="Hipervnculo"/>
              </w:rPr>
              <w:t>Fortalecimiento de emprendimientos económicos (Emprendimiento Solidario y Empleabiliad)</w:t>
            </w:r>
            <w:r w:rsidR="00874550">
              <w:rPr>
                <w:webHidden/>
              </w:rPr>
              <w:tab/>
            </w:r>
            <w:r w:rsidR="00874550">
              <w:rPr>
                <w:webHidden/>
              </w:rPr>
              <w:fldChar w:fldCharType="begin"/>
            </w:r>
            <w:r w:rsidR="00874550">
              <w:rPr>
                <w:webHidden/>
              </w:rPr>
              <w:instrText xml:space="preserve"> PAGEREF _Toc517944530 \h </w:instrText>
            </w:r>
            <w:r w:rsidR="00874550">
              <w:rPr>
                <w:webHidden/>
              </w:rPr>
            </w:r>
            <w:r w:rsidR="00874550">
              <w:rPr>
                <w:webHidden/>
              </w:rPr>
              <w:fldChar w:fldCharType="separate"/>
            </w:r>
            <w:r w:rsidR="00874550">
              <w:rPr>
                <w:webHidden/>
              </w:rPr>
              <w:t>15</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31" w:history="1">
            <w:r w:rsidR="00874550" w:rsidRPr="00634ACD">
              <w:rPr>
                <w:rStyle w:val="Hipervnculo"/>
              </w:rPr>
              <w:t>4.2.</w:t>
            </w:r>
            <w:r w:rsidR="00874550">
              <w:rPr>
                <w:rFonts w:eastAsiaTheme="minorEastAsia"/>
                <w:lang w:eastAsia="es-SV"/>
              </w:rPr>
              <w:tab/>
            </w:r>
            <w:r w:rsidR="00874550" w:rsidRPr="00634ACD">
              <w:rPr>
                <w:rStyle w:val="Hipervnculo"/>
              </w:rPr>
              <w:t>Acceso a Infraestructura y Equipamiento Productivo</w:t>
            </w:r>
            <w:r w:rsidR="00874550">
              <w:rPr>
                <w:webHidden/>
              </w:rPr>
              <w:tab/>
            </w:r>
            <w:r w:rsidR="00874550">
              <w:rPr>
                <w:webHidden/>
              </w:rPr>
              <w:fldChar w:fldCharType="begin"/>
            </w:r>
            <w:r w:rsidR="00874550">
              <w:rPr>
                <w:webHidden/>
              </w:rPr>
              <w:instrText xml:space="preserve"> PAGEREF _Toc517944531 \h </w:instrText>
            </w:r>
            <w:r w:rsidR="00874550">
              <w:rPr>
                <w:webHidden/>
              </w:rPr>
            </w:r>
            <w:r w:rsidR="00874550">
              <w:rPr>
                <w:webHidden/>
              </w:rPr>
              <w:fldChar w:fldCharType="separate"/>
            </w:r>
            <w:r w:rsidR="00874550">
              <w:rPr>
                <w:webHidden/>
              </w:rPr>
              <w:t>16</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32" w:history="1">
            <w:r w:rsidR="00874550" w:rsidRPr="00634ACD">
              <w:rPr>
                <w:rStyle w:val="Hipervnculo"/>
              </w:rPr>
              <w:t>4.3.</w:t>
            </w:r>
            <w:r w:rsidR="00874550">
              <w:rPr>
                <w:rFonts w:eastAsiaTheme="minorEastAsia"/>
                <w:lang w:eastAsia="es-SV"/>
              </w:rPr>
              <w:tab/>
            </w:r>
            <w:r w:rsidR="00874550" w:rsidRPr="00634ACD">
              <w:rPr>
                <w:rStyle w:val="Hipervnculo"/>
              </w:rPr>
              <w:t>Ampliación y Mejora de la Infraestructura Vial</w:t>
            </w:r>
            <w:r w:rsidR="00874550">
              <w:rPr>
                <w:webHidden/>
              </w:rPr>
              <w:tab/>
            </w:r>
            <w:r w:rsidR="00874550">
              <w:rPr>
                <w:webHidden/>
              </w:rPr>
              <w:fldChar w:fldCharType="begin"/>
            </w:r>
            <w:r w:rsidR="00874550">
              <w:rPr>
                <w:webHidden/>
              </w:rPr>
              <w:instrText xml:space="preserve"> PAGEREF _Toc517944532 \h </w:instrText>
            </w:r>
            <w:r w:rsidR="00874550">
              <w:rPr>
                <w:webHidden/>
              </w:rPr>
            </w:r>
            <w:r w:rsidR="00874550">
              <w:rPr>
                <w:webHidden/>
              </w:rPr>
              <w:fldChar w:fldCharType="separate"/>
            </w:r>
            <w:r w:rsidR="00874550">
              <w:rPr>
                <w:webHidden/>
              </w:rPr>
              <w:t>16</w:t>
            </w:r>
            <w:r w:rsidR="00874550">
              <w:rPr>
                <w:webHidden/>
              </w:rPr>
              <w:fldChar w:fldCharType="end"/>
            </w:r>
          </w:hyperlink>
        </w:p>
        <w:p w:rsidR="00874550" w:rsidRDefault="009917E2">
          <w:pPr>
            <w:pStyle w:val="TDC2"/>
            <w:rPr>
              <w:rFonts w:eastAsiaTheme="minorEastAsia"/>
              <w:lang w:eastAsia="es-SV"/>
            </w:rPr>
          </w:pPr>
          <w:hyperlink w:anchor="_Toc517944533" w:history="1">
            <w:r w:rsidR="00874550" w:rsidRPr="00634ACD">
              <w:rPr>
                <w:rStyle w:val="Hipervnculo"/>
              </w:rPr>
              <w:t>5.</w:t>
            </w:r>
            <w:r w:rsidR="00874550">
              <w:rPr>
                <w:rFonts w:eastAsiaTheme="minorEastAsia"/>
                <w:lang w:eastAsia="es-SV"/>
              </w:rPr>
              <w:tab/>
            </w:r>
            <w:r w:rsidR="00874550" w:rsidRPr="00634ACD">
              <w:rPr>
                <w:rStyle w:val="Hipervnculo"/>
              </w:rPr>
              <w:t>Fortalecimiento de capacidades en las familias, comunidades y gobiernos locales</w:t>
            </w:r>
            <w:r w:rsidR="00874550">
              <w:rPr>
                <w:webHidden/>
              </w:rPr>
              <w:tab/>
            </w:r>
            <w:r w:rsidR="00874550">
              <w:rPr>
                <w:webHidden/>
              </w:rPr>
              <w:fldChar w:fldCharType="begin"/>
            </w:r>
            <w:r w:rsidR="00874550">
              <w:rPr>
                <w:webHidden/>
              </w:rPr>
              <w:instrText xml:space="preserve"> PAGEREF _Toc517944533 \h </w:instrText>
            </w:r>
            <w:r w:rsidR="00874550">
              <w:rPr>
                <w:webHidden/>
              </w:rPr>
            </w:r>
            <w:r w:rsidR="00874550">
              <w:rPr>
                <w:webHidden/>
              </w:rPr>
              <w:fldChar w:fldCharType="separate"/>
            </w:r>
            <w:r w:rsidR="00874550">
              <w:rPr>
                <w:webHidden/>
              </w:rPr>
              <w:t>16</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34" w:history="1">
            <w:r w:rsidR="00874550" w:rsidRPr="00634ACD">
              <w:rPr>
                <w:rStyle w:val="Hipervnculo"/>
              </w:rPr>
              <w:t>5.1.</w:t>
            </w:r>
            <w:r w:rsidR="00874550">
              <w:rPr>
                <w:rFonts w:eastAsiaTheme="minorEastAsia"/>
                <w:lang w:eastAsia="es-SV"/>
              </w:rPr>
              <w:tab/>
            </w:r>
            <w:r w:rsidR="00874550" w:rsidRPr="00634ACD">
              <w:rPr>
                <w:rStyle w:val="Hipervnculo"/>
              </w:rPr>
              <w:t>Apoyo y fortalecimiento en el ámbito local</w:t>
            </w:r>
            <w:r w:rsidR="00874550">
              <w:rPr>
                <w:webHidden/>
              </w:rPr>
              <w:tab/>
            </w:r>
            <w:r w:rsidR="00874550">
              <w:rPr>
                <w:webHidden/>
              </w:rPr>
              <w:fldChar w:fldCharType="begin"/>
            </w:r>
            <w:r w:rsidR="00874550">
              <w:rPr>
                <w:webHidden/>
              </w:rPr>
              <w:instrText xml:space="preserve"> PAGEREF _Toc517944534 \h </w:instrText>
            </w:r>
            <w:r w:rsidR="00874550">
              <w:rPr>
                <w:webHidden/>
              </w:rPr>
            </w:r>
            <w:r w:rsidR="00874550">
              <w:rPr>
                <w:webHidden/>
              </w:rPr>
              <w:fldChar w:fldCharType="separate"/>
            </w:r>
            <w:r w:rsidR="00874550">
              <w:rPr>
                <w:webHidden/>
              </w:rPr>
              <w:t>16</w:t>
            </w:r>
            <w:r w:rsidR="00874550">
              <w:rPr>
                <w:webHidden/>
              </w:rPr>
              <w:fldChar w:fldCharType="end"/>
            </w:r>
          </w:hyperlink>
        </w:p>
        <w:p w:rsidR="00874550" w:rsidRDefault="009917E2">
          <w:pPr>
            <w:pStyle w:val="TDC3"/>
            <w:tabs>
              <w:tab w:val="left" w:pos="1100"/>
              <w:tab w:val="right" w:leader="dot" w:pos="9962"/>
            </w:tabs>
            <w:rPr>
              <w:rFonts w:eastAsiaTheme="minorEastAsia"/>
              <w:lang w:eastAsia="es-SV"/>
            </w:rPr>
          </w:pPr>
          <w:hyperlink w:anchor="_Toc517944535" w:history="1">
            <w:r w:rsidR="00874550" w:rsidRPr="00634ACD">
              <w:rPr>
                <w:rStyle w:val="Hipervnculo"/>
              </w:rPr>
              <w:t>5.2.</w:t>
            </w:r>
            <w:r w:rsidR="00874550">
              <w:rPr>
                <w:rFonts w:eastAsiaTheme="minorEastAsia"/>
                <w:lang w:eastAsia="es-SV"/>
              </w:rPr>
              <w:tab/>
            </w:r>
            <w:r w:rsidR="00874550" w:rsidRPr="00634ACD">
              <w:rPr>
                <w:rStyle w:val="Hipervnculo"/>
              </w:rPr>
              <w:t>Mejora de los procesos y sistemas administrativos, financieros y técnicos municipales por medio del Programa de Fortalecimiento de los Gobiernos Locales - PFGL</w:t>
            </w:r>
            <w:r w:rsidR="00874550">
              <w:rPr>
                <w:webHidden/>
              </w:rPr>
              <w:tab/>
            </w:r>
            <w:r w:rsidR="00874550">
              <w:rPr>
                <w:webHidden/>
              </w:rPr>
              <w:fldChar w:fldCharType="begin"/>
            </w:r>
            <w:r w:rsidR="00874550">
              <w:rPr>
                <w:webHidden/>
              </w:rPr>
              <w:instrText xml:space="preserve"> PAGEREF _Toc517944535 \h </w:instrText>
            </w:r>
            <w:r w:rsidR="00874550">
              <w:rPr>
                <w:webHidden/>
              </w:rPr>
            </w:r>
            <w:r w:rsidR="00874550">
              <w:rPr>
                <w:webHidden/>
              </w:rPr>
              <w:fldChar w:fldCharType="separate"/>
            </w:r>
            <w:r w:rsidR="00874550">
              <w:rPr>
                <w:webHidden/>
              </w:rPr>
              <w:t>18</w:t>
            </w:r>
            <w:r w:rsidR="00874550">
              <w:rPr>
                <w:webHidden/>
              </w:rPr>
              <w:fldChar w:fldCharType="end"/>
            </w:r>
          </w:hyperlink>
        </w:p>
        <w:p w:rsidR="00874550" w:rsidRDefault="009917E2">
          <w:pPr>
            <w:pStyle w:val="TDC2"/>
            <w:rPr>
              <w:rFonts w:eastAsiaTheme="minorEastAsia"/>
              <w:lang w:eastAsia="es-SV"/>
            </w:rPr>
          </w:pPr>
          <w:hyperlink w:anchor="_Toc517944536" w:history="1">
            <w:r w:rsidR="00874550" w:rsidRPr="00634ACD">
              <w:rPr>
                <w:rStyle w:val="Hipervnculo"/>
              </w:rPr>
              <w:t>6.</w:t>
            </w:r>
            <w:r w:rsidR="00874550">
              <w:rPr>
                <w:rFonts w:eastAsiaTheme="minorEastAsia"/>
                <w:lang w:eastAsia="es-SV"/>
              </w:rPr>
              <w:tab/>
            </w:r>
            <w:r w:rsidR="00874550" w:rsidRPr="00634ACD">
              <w:rPr>
                <w:rStyle w:val="Hipervnculo"/>
              </w:rPr>
              <w:t>Gastos Asociados a la Inversión</w:t>
            </w:r>
            <w:r w:rsidR="00874550">
              <w:rPr>
                <w:webHidden/>
              </w:rPr>
              <w:tab/>
            </w:r>
            <w:r w:rsidR="00874550">
              <w:rPr>
                <w:webHidden/>
              </w:rPr>
              <w:fldChar w:fldCharType="begin"/>
            </w:r>
            <w:r w:rsidR="00874550">
              <w:rPr>
                <w:webHidden/>
              </w:rPr>
              <w:instrText xml:space="preserve"> PAGEREF _Toc517944536 \h </w:instrText>
            </w:r>
            <w:r w:rsidR="00874550">
              <w:rPr>
                <w:webHidden/>
              </w:rPr>
            </w:r>
            <w:r w:rsidR="00874550">
              <w:rPr>
                <w:webHidden/>
              </w:rPr>
              <w:fldChar w:fldCharType="separate"/>
            </w:r>
            <w:r w:rsidR="00874550">
              <w:rPr>
                <w:webHidden/>
              </w:rPr>
              <w:t>18</w:t>
            </w:r>
            <w:r w:rsidR="00874550">
              <w:rPr>
                <w:webHidden/>
              </w:rPr>
              <w:fldChar w:fldCharType="end"/>
            </w:r>
          </w:hyperlink>
        </w:p>
        <w:p w:rsidR="00874550" w:rsidRDefault="009917E2">
          <w:pPr>
            <w:pStyle w:val="TDC1"/>
            <w:rPr>
              <w:rFonts w:eastAsiaTheme="minorEastAsia"/>
              <w:lang w:eastAsia="es-SV"/>
            </w:rPr>
          </w:pPr>
          <w:hyperlink w:anchor="_Toc517944537" w:history="1">
            <w:r w:rsidR="00874550" w:rsidRPr="00634ACD">
              <w:rPr>
                <w:rStyle w:val="Hipervnculo"/>
              </w:rPr>
              <w:t>Ejecución Presupuestaria FISDL y FINET 2014 a 2018 (Períodos Fiscales)</w:t>
            </w:r>
            <w:r w:rsidR="00874550">
              <w:rPr>
                <w:webHidden/>
              </w:rPr>
              <w:tab/>
            </w:r>
            <w:r w:rsidR="00874550">
              <w:rPr>
                <w:webHidden/>
              </w:rPr>
              <w:fldChar w:fldCharType="begin"/>
            </w:r>
            <w:r w:rsidR="00874550">
              <w:rPr>
                <w:webHidden/>
              </w:rPr>
              <w:instrText xml:space="preserve"> PAGEREF _Toc517944537 \h </w:instrText>
            </w:r>
            <w:r w:rsidR="00874550">
              <w:rPr>
                <w:webHidden/>
              </w:rPr>
            </w:r>
            <w:r w:rsidR="00874550">
              <w:rPr>
                <w:webHidden/>
              </w:rPr>
              <w:fldChar w:fldCharType="separate"/>
            </w:r>
            <w:r w:rsidR="00874550">
              <w:rPr>
                <w:webHidden/>
              </w:rPr>
              <w:t>19</w:t>
            </w:r>
            <w:r w:rsidR="00874550">
              <w:rPr>
                <w:webHidden/>
              </w:rPr>
              <w:fldChar w:fldCharType="end"/>
            </w:r>
          </w:hyperlink>
        </w:p>
        <w:p w:rsidR="00874550" w:rsidRDefault="009917E2">
          <w:pPr>
            <w:pStyle w:val="TDC1"/>
            <w:rPr>
              <w:rFonts w:eastAsiaTheme="minorEastAsia"/>
              <w:lang w:eastAsia="es-SV"/>
            </w:rPr>
          </w:pPr>
          <w:hyperlink w:anchor="_Toc517944538" w:history="1">
            <w:r w:rsidR="00874550" w:rsidRPr="00634ACD">
              <w:rPr>
                <w:rStyle w:val="Hipervnculo"/>
              </w:rPr>
              <w:t>Problemas Enfrentados</w:t>
            </w:r>
            <w:r w:rsidR="00874550">
              <w:rPr>
                <w:webHidden/>
              </w:rPr>
              <w:tab/>
            </w:r>
            <w:r w:rsidR="00874550">
              <w:rPr>
                <w:webHidden/>
              </w:rPr>
              <w:fldChar w:fldCharType="begin"/>
            </w:r>
            <w:r w:rsidR="00874550">
              <w:rPr>
                <w:webHidden/>
              </w:rPr>
              <w:instrText xml:space="preserve"> PAGEREF _Toc517944538 \h </w:instrText>
            </w:r>
            <w:r w:rsidR="00874550">
              <w:rPr>
                <w:webHidden/>
              </w:rPr>
            </w:r>
            <w:r w:rsidR="00874550">
              <w:rPr>
                <w:webHidden/>
              </w:rPr>
              <w:fldChar w:fldCharType="separate"/>
            </w:r>
            <w:r w:rsidR="00874550">
              <w:rPr>
                <w:webHidden/>
              </w:rPr>
              <w:t>24</w:t>
            </w:r>
            <w:r w:rsidR="00874550">
              <w:rPr>
                <w:webHidden/>
              </w:rPr>
              <w:fldChar w:fldCharType="end"/>
            </w:r>
          </w:hyperlink>
        </w:p>
        <w:p w:rsidR="00874550" w:rsidRDefault="009917E2">
          <w:pPr>
            <w:pStyle w:val="TDC1"/>
            <w:rPr>
              <w:rFonts w:eastAsiaTheme="minorEastAsia"/>
              <w:lang w:eastAsia="es-SV"/>
            </w:rPr>
          </w:pPr>
          <w:hyperlink w:anchor="_Toc517944539" w:history="1">
            <w:r w:rsidR="00874550" w:rsidRPr="00634ACD">
              <w:rPr>
                <w:rStyle w:val="Hipervnculo"/>
              </w:rPr>
              <w:t>Proyecciones para el período Junio-Diciembre 2018</w:t>
            </w:r>
            <w:r w:rsidR="00874550">
              <w:rPr>
                <w:webHidden/>
              </w:rPr>
              <w:tab/>
            </w:r>
            <w:r w:rsidR="00874550">
              <w:rPr>
                <w:webHidden/>
              </w:rPr>
              <w:fldChar w:fldCharType="begin"/>
            </w:r>
            <w:r w:rsidR="00874550">
              <w:rPr>
                <w:webHidden/>
              </w:rPr>
              <w:instrText xml:space="preserve"> PAGEREF _Toc517944539 \h </w:instrText>
            </w:r>
            <w:r w:rsidR="00874550">
              <w:rPr>
                <w:webHidden/>
              </w:rPr>
            </w:r>
            <w:r w:rsidR="00874550">
              <w:rPr>
                <w:webHidden/>
              </w:rPr>
              <w:fldChar w:fldCharType="separate"/>
            </w:r>
            <w:r w:rsidR="00874550">
              <w:rPr>
                <w:webHidden/>
              </w:rPr>
              <w:t>25</w:t>
            </w:r>
            <w:r w:rsidR="00874550">
              <w:rPr>
                <w:webHidden/>
              </w:rPr>
              <w:fldChar w:fldCharType="end"/>
            </w:r>
          </w:hyperlink>
        </w:p>
        <w:p w:rsidR="003B62F7" w:rsidRDefault="003B62F7" w:rsidP="00A53BEF">
          <w:pPr>
            <w:pStyle w:val="TDC1"/>
          </w:pPr>
          <w:r>
            <w:rPr>
              <w:lang w:val="es-ES"/>
            </w:rPr>
            <w:fldChar w:fldCharType="end"/>
          </w:r>
        </w:p>
      </w:sdtContent>
    </w:sdt>
    <w:p w:rsidR="008C5CAA" w:rsidRDefault="008C5CAA">
      <w:pPr>
        <w:jc w:val="left"/>
        <w:rPr>
          <w:rFonts w:asciiTheme="majorHAnsi" w:eastAsiaTheme="majorEastAsia" w:hAnsiTheme="majorHAnsi" w:cstheme="majorBidi"/>
          <w:b/>
          <w:bCs/>
          <w:color w:val="D57B02" w:themeColor="accent1" w:themeShade="BF"/>
          <w:spacing w:val="5"/>
          <w:kern w:val="28"/>
          <w:sz w:val="36"/>
          <w:szCs w:val="28"/>
        </w:rPr>
      </w:pPr>
      <w:r>
        <w:br w:type="page"/>
      </w:r>
    </w:p>
    <w:p w:rsidR="000634E0" w:rsidRPr="00F56E06" w:rsidRDefault="000634E0" w:rsidP="007F7DB4">
      <w:pPr>
        <w:pStyle w:val="Ttulo1"/>
        <w:spacing w:before="240"/>
      </w:pPr>
      <w:bookmarkStart w:id="1" w:name="_Toc517944501"/>
      <w:r w:rsidRPr="00F56E06">
        <w:lastRenderedPageBreak/>
        <w:t>Presentación</w:t>
      </w:r>
      <w:bookmarkEnd w:id="1"/>
      <w:r w:rsidRPr="00F56E06">
        <w:t xml:space="preserve"> </w:t>
      </w:r>
    </w:p>
    <w:p w:rsidR="00225564" w:rsidRDefault="00225564" w:rsidP="00225564">
      <w:pPr>
        <w:spacing w:before="240"/>
      </w:pPr>
      <w:r>
        <w:t>El FISDL ha venido transformando la forma de organizar, ejecutar y contribuir al desarrollo social, económico y ambiental de los territorios, garantizando una mejora constante en el quehacer institucional y por tanto, en la calidad de vida de las personas, el entorno comunitario y los territorios en los que habitan.</w:t>
      </w:r>
    </w:p>
    <w:p w:rsidR="000634E0" w:rsidRDefault="00225564" w:rsidP="00225564">
      <w:pPr>
        <w:spacing w:before="240"/>
      </w:pPr>
      <w:r>
        <w:t>Lo anterior tomando en cuenta un aspecto importante, el objetivo fundamental de la institución, como lo define su Ley de creación: “Generación de riquezas y el desarrollo local con la participación de los gobiernos municipales, las comunidades, la empresa privada y las instituciones del gobierno central, que implementen proyectos de infraestructura social y económica”. Esto conlleva un proceso permanente de concertación entre actores que interactúan en el territorio para impulsar un proyecto común de desarrollo, con el fin de elevar de manera creciente y sistemática la calidad de vida de cada familia que viven en el mismo. Se trata de un proceso que incluye no solo la dimensión económica, sino también y de manera interrelacionada, las dimensiones social, ecológica, política y cultural, que no puede desplegarse con éxito si no se da en el marco del desarrollo nacional y articulado con él.</w:t>
      </w:r>
    </w:p>
    <w:p w:rsidR="00225564" w:rsidRDefault="00225564" w:rsidP="00225564">
      <w:pPr>
        <w:spacing w:before="240"/>
      </w:pPr>
      <w:r>
        <w:t xml:space="preserve">En ese marco, en </w:t>
      </w:r>
      <w:r w:rsidR="001A0E67">
        <w:t>e</w:t>
      </w:r>
      <w:r>
        <w:t xml:space="preserve">ste Informe de Rendición de Cuentas se hace un recuento de los logros a nivel de productos, que el FISDL ha entregado a la población, especialmente a quienes viven en condición de pobreza y vulnerabilidad, durante </w:t>
      </w:r>
      <w:r w:rsidR="00495D32">
        <w:t xml:space="preserve">los </w:t>
      </w:r>
      <w:r w:rsidR="00A16F49">
        <w:t>cuatro</w:t>
      </w:r>
      <w:r w:rsidR="00495D32">
        <w:t xml:space="preserve"> años</w:t>
      </w:r>
      <w:r>
        <w:t xml:space="preserve"> de Gestión Presidencial del </w:t>
      </w:r>
      <w:r w:rsidR="001A0E67">
        <w:t>p</w:t>
      </w:r>
      <w:r>
        <w:t xml:space="preserve">rofesor Salvador Sánchez Cerén y bajo la administración de la </w:t>
      </w:r>
      <w:r w:rsidR="001A0E67">
        <w:t>i</w:t>
      </w:r>
      <w:r>
        <w:t xml:space="preserve">ngeniera Gladis Eugenia Schmidt de Serpas, presidenta del FISDL. Con los “productos institucionales”, el FISDL contribuye directamente a llevar el </w:t>
      </w:r>
      <w:r w:rsidRPr="00225564">
        <w:rPr>
          <w:i/>
        </w:rPr>
        <w:t>Buen Vivir</w:t>
      </w:r>
      <w:r>
        <w:t xml:space="preserve"> a los territorios con mayores carencias.</w:t>
      </w:r>
    </w:p>
    <w:p w:rsidR="001A0E67" w:rsidRDefault="001A0E67" w:rsidP="00225564">
      <w:pPr>
        <w:spacing w:before="240"/>
      </w:pPr>
      <w:r w:rsidRPr="001A0E67">
        <w:t>Como FISDL estamos trabajando de forma eficiente y transparente y en nuestro quehacer institucional nos mantenemos cercanos a la gente; por eso, bajo mi lema “menos escritorio, más territorio”, en coordinación con las municipalidades, hemos tenido presencia permanente en los territorios, lo que nos ha permitido conocer de primera mano las necesidades de la población más vulnerable y tomar decisiones acertadas que contribuyan a mejorar sus condiciones de vida y propiciar el desarrollo local</w:t>
      </w:r>
    </w:p>
    <w:p w:rsidR="000634E0" w:rsidRDefault="000634E0" w:rsidP="0000294A"/>
    <w:p w:rsidR="00B51852" w:rsidRPr="00F56E06" w:rsidRDefault="00B51852" w:rsidP="0000294A"/>
    <w:p w:rsidR="000634E0" w:rsidRPr="00F56E06" w:rsidRDefault="000634E0" w:rsidP="0000294A">
      <w:r w:rsidRPr="00F56E06">
        <w:br w:type="page"/>
      </w:r>
    </w:p>
    <w:p w:rsidR="000634E0" w:rsidRPr="00F56E06" w:rsidRDefault="000634E0" w:rsidP="0000294A">
      <w:pPr>
        <w:pStyle w:val="Ttulo1"/>
      </w:pPr>
      <w:bookmarkStart w:id="2" w:name="_Toc517944502"/>
      <w:r w:rsidRPr="00F56E06">
        <w:lastRenderedPageBreak/>
        <w:t>Planteamiento Estratégico del FISDL</w:t>
      </w:r>
      <w:bookmarkEnd w:id="2"/>
    </w:p>
    <w:p w:rsidR="000634E0" w:rsidRDefault="000634E0" w:rsidP="0000294A"/>
    <w:p w:rsidR="000634E0" w:rsidRPr="0000294A" w:rsidRDefault="000634E0" w:rsidP="0000294A">
      <w:r w:rsidRPr="0000294A">
        <w:t xml:space="preserve">El trabajo del FISDL se encuentra plasmado en el Plan Estratégico Institucional, el cual representa </w:t>
      </w:r>
      <w:r w:rsidR="007D55D7">
        <w:t xml:space="preserve">su </w:t>
      </w:r>
      <w:r w:rsidRPr="0000294A">
        <w:t xml:space="preserve">propuesta para contribuir al esfuerzo de </w:t>
      </w:r>
      <w:r w:rsidR="007D55D7">
        <w:t xml:space="preserve">país de </w:t>
      </w:r>
      <w:r w:rsidRPr="007D55D7">
        <w:rPr>
          <w:i/>
        </w:rPr>
        <w:t>“convertir a El Salvador en un país incluyente, equitativo, próspero y solidario que ofrece oportunidades de buen vivir a toda su población, reconociendo las diferencias y las necesidades específicas de los diversos grupos poblacionales”</w:t>
      </w:r>
      <w:r w:rsidRPr="0000294A">
        <w:t xml:space="preserve">, según se declara en el Plan Quinquenal de Desarrollo 2014-2019. Así mismo, marca el compromiso institucional de </w:t>
      </w:r>
      <w:r w:rsidRPr="007D55D7">
        <w:rPr>
          <w:i/>
        </w:rPr>
        <w:t>“priorizar el derecho de las personas a una vida digna, plena, feliz y libre de discriminación, pero también a que la realización humana ocurra de forma colectiva, igualitaria y solidaria, en un entorno de paz y equidad y en un contexto de profundo respeto y armonía con la naturaleza”</w:t>
      </w:r>
      <w:r w:rsidRPr="0000294A">
        <w:t>.</w:t>
      </w:r>
    </w:p>
    <w:p w:rsidR="000634E0" w:rsidRPr="00F56E06" w:rsidRDefault="007D55D7" w:rsidP="0000294A">
      <w:r>
        <w:t xml:space="preserve">Las grandes fuentes directrices que definen el pensamiento estrategico </w:t>
      </w:r>
      <w:r w:rsidRPr="00F56E06">
        <w:t>de la institución</w:t>
      </w:r>
      <w:r>
        <w:t xml:space="preserve"> está definido, tanto por su propósito como se describe en su </w:t>
      </w:r>
      <w:r w:rsidR="000634E0" w:rsidRPr="00F56E06">
        <w:t>Ley de creación</w:t>
      </w:r>
      <w:r>
        <w:t xml:space="preserve">: </w:t>
      </w:r>
      <w:r w:rsidR="000634E0" w:rsidRPr="00F930C9">
        <w:rPr>
          <w:i/>
        </w:rPr>
        <w:t>“Generación de riquezas y el desarrollo local con la participación de los gobiernos municipales, las comunidades, la empresa privada y las instituciones del gobierno central, que implementen proyectos de infraestructura social y económica</w:t>
      </w:r>
      <w:r w:rsidR="000634E0" w:rsidRPr="00F930C9">
        <w:t>”</w:t>
      </w:r>
      <w:r w:rsidRPr="00F930C9">
        <w:t>;</w:t>
      </w:r>
      <w:r>
        <w:rPr>
          <w:i/>
        </w:rPr>
        <w:t xml:space="preserve"> </w:t>
      </w:r>
      <w:r w:rsidRPr="00F930C9">
        <w:t xml:space="preserve">así como </w:t>
      </w:r>
      <w:r w:rsidR="000634E0" w:rsidRPr="00F930C9">
        <w:t>el</w:t>
      </w:r>
      <w:r w:rsidR="000634E0" w:rsidRPr="00F56E06">
        <w:t xml:space="preserve"> mandato del gobierno central, expresado en el Plan Quinquenal de Desarrollo 2014 – 2019, específicamente </w:t>
      </w:r>
      <w:r>
        <w:t>bajo los siguientes grandes objetivos</w:t>
      </w:r>
      <w:r w:rsidR="000634E0" w:rsidRPr="00F56E06">
        <w:t xml:space="preserve">: </w:t>
      </w:r>
    </w:p>
    <w:p w:rsidR="007D55D7" w:rsidRDefault="007D55D7" w:rsidP="0000294A">
      <w:r>
        <w:rPr>
          <w:lang w:eastAsia="es-SV"/>
        </w:rPr>
        <mc:AlternateContent>
          <mc:Choice Requires="wps">
            <w:drawing>
              <wp:anchor distT="0" distB="0" distL="114300" distR="114300" simplePos="0" relativeHeight="251682816" behindDoc="0" locked="0" layoutInCell="1" allowOverlap="1" wp14:anchorId="06F29B9C" wp14:editId="2448761B">
                <wp:simplePos x="0" y="0"/>
                <wp:positionH relativeFrom="column">
                  <wp:posOffset>43228</wp:posOffset>
                </wp:positionH>
                <wp:positionV relativeFrom="paragraph">
                  <wp:posOffset>16330</wp:posOffset>
                </wp:positionV>
                <wp:extent cx="6081395" cy="3390181"/>
                <wp:effectExtent l="57150" t="38100" r="71755" b="96520"/>
                <wp:wrapNone/>
                <wp:docPr id="8" name="8 Rectángulo redondeado"/>
                <wp:cNvGraphicFramePr/>
                <a:graphic xmlns:a="http://schemas.openxmlformats.org/drawingml/2006/main">
                  <a:graphicData uri="http://schemas.microsoft.com/office/word/2010/wordprocessingShape">
                    <wps:wsp>
                      <wps:cNvSpPr/>
                      <wps:spPr>
                        <a:xfrm>
                          <a:off x="0" y="0"/>
                          <a:ext cx="6081395" cy="339018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4E6823" w:rsidRPr="00F56E06" w:rsidRDefault="004E6823" w:rsidP="007D55D7">
                            <w:r w:rsidRPr="00F56E06">
                              <w:rPr>
                                <w:b/>
                              </w:rPr>
                              <w:t>Objetivo 1:</w:t>
                            </w:r>
                            <w:r w:rsidRPr="00F56E06">
                              <w:t xml:space="preserve"> Dinamizar la economía nacional para generar oportunidades y prosperidad a las familias, a las empresas y al país.</w:t>
                            </w:r>
                          </w:p>
                          <w:p w:rsidR="004E6823" w:rsidRPr="00F56E06" w:rsidRDefault="004E6823" w:rsidP="007D55D7">
                            <w:r w:rsidRPr="00F56E06">
                              <w:rPr>
                                <w:b/>
                              </w:rPr>
                              <w:t>Objetivo 2:</w:t>
                            </w:r>
                            <w:r w:rsidRPr="00F56E06">
                              <w:t xml:space="preserve"> Desarrollar el potencial humano de la población salvadoreña.</w:t>
                            </w:r>
                          </w:p>
                          <w:p w:rsidR="004E6823" w:rsidRPr="00F56E06" w:rsidRDefault="004E6823" w:rsidP="007D55D7">
                            <w:r w:rsidRPr="00F56E06">
                              <w:rPr>
                                <w:b/>
                              </w:rPr>
                              <w:t>Objetivo 3:</w:t>
                            </w:r>
                            <w:r w:rsidRPr="00F56E06">
                              <w:t xml:space="preserve"> Incrementar los niveles de seguridad ciudadana.</w:t>
                            </w:r>
                          </w:p>
                          <w:p w:rsidR="004E6823" w:rsidRPr="00F56E06" w:rsidRDefault="004E6823" w:rsidP="007D55D7">
                            <w:pPr>
                              <w:rPr>
                                <w:b/>
                              </w:rPr>
                            </w:pPr>
                            <w:r w:rsidRPr="00F56E06">
                              <w:rPr>
                                <w:b/>
                              </w:rPr>
                              <w:t xml:space="preserve">Objetivo 4: </w:t>
                            </w:r>
                            <w:r w:rsidRPr="00F56E06">
                              <w:t>Asegurar gradualmente a la población salvadoreña el acceso y cobertura universal a servicios de salud de calidad</w:t>
                            </w:r>
                          </w:p>
                          <w:p w:rsidR="004E6823" w:rsidRPr="00F56E06" w:rsidRDefault="004E6823" w:rsidP="007D55D7">
                            <w:r w:rsidRPr="00F56E06">
                              <w:rPr>
                                <w:b/>
                              </w:rPr>
                              <w:t>Objetivo 5:</w:t>
                            </w:r>
                            <w:r w:rsidRPr="00F56E06">
                              <w:t xml:space="preserve"> Acelerar el tránsito hacia una sociedad equitativa e incluyente.</w:t>
                            </w:r>
                          </w:p>
                          <w:p w:rsidR="004E6823" w:rsidRPr="00F56E06" w:rsidRDefault="004E6823" w:rsidP="007D55D7">
                            <w:r w:rsidRPr="00F56E06">
                              <w:rPr>
                                <w:b/>
                              </w:rPr>
                              <w:t>Objetivo 6:</w:t>
                            </w:r>
                            <w:r w:rsidRPr="00F56E06">
                              <w:t xml:space="preserve"> Asegurar progresivamente a la población el acceso y disfrute de vivienda y hábitat adecuados.</w:t>
                            </w:r>
                          </w:p>
                          <w:p w:rsidR="004E6823" w:rsidRPr="00F56E06" w:rsidRDefault="004E6823" w:rsidP="007D55D7">
                            <w:r w:rsidRPr="00F56E06">
                              <w:rPr>
                                <w:b/>
                              </w:rPr>
                              <w:t>Objetivo 7:</w:t>
                            </w:r>
                            <w:r w:rsidRPr="00F56E06">
                              <w:t xml:space="preserve"> Transitar hacia una economía y sociedad ambientalmente sustentables y resilientes a los efectos del cambio climático</w:t>
                            </w:r>
                          </w:p>
                          <w:p w:rsidR="004E6823" w:rsidRDefault="004E6823" w:rsidP="007D5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8 Rectángulo redondeado" o:spid="_x0000_s1030" style="position:absolute;left:0;text-align:left;margin-left:3.4pt;margin-top:1.3pt;width:478.85pt;height:266.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" fillcolor="#fecf91 [1620]" strokecolor="#fc9914 [3044]">
                <v:fill color2="#fef0dd [500]" rotate="t" angle="180" colors="0 #ffc87c;22938f #ffd7a3;1 #ffeed8" focus="100%" type="gradient"/>
                <v:shadow on="t" color="black" opacity="24903f" origin=",.5" offset="0,.55556mm"/>
                <v:textbox>
                  <w:txbxContent>
                    <w:p w:rsidR="004E6823" w:rsidRPr="00F56E06" w:rsidRDefault="004E6823" w:rsidP="007D55D7">
                      <w:r w:rsidRPr="00F56E06">
                        <w:rPr>
                          <w:b/>
                        </w:rPr>
                        <w:t>Objetivo 1:</w:t>
                      </w:r>
                      <w:r w:rsidRPr="00F56E06">
                        <w:t xml:space="preserve"> Dinamizar la economía nacional para generar oportunidades y prosperidad a las familias, a las empresas y al país.</w:t>
                      </w:r>
                    </w:p>
                    <w:p w:rsidR="004E6823" w:rsidRPr="00F56E06" w:rsidRDefault="004E6823" w:rsidP="007D55D7">
                      <w:r w:rsidRPr="00F56E06">
                        <w:rPr>
                          <w:b/>
                        </w:rPr>
                        <w:t>Objetivo 2:</w:t>
                      </w:r>
                      <w:r w:rsidRPr="00F56E06">
                        <w:t xml:space="preserve"> Desarrollar el potencial humano de la población salvadoreña.</w:t>
                      </w:r>
                    </w:p>
                    <w:p w:rsidR="004E6823" w:rsidRPr="00F56E06" w:rsidRDefault="004E6823" w:rsidP="007D55D7">
                      <w:r w:rsidRPr="00F56E06">
                        <w:rPr>
                          <w:b/>
                        </w:rPr>
                        <w:t>Objetivo 3:</w:t>
                      </w:r>
                      <w:r w:rsidRPr="00F56E06">
                        <w:t xml:space="preserve"> Incrementar los niveles de seguridad ciudadana.</w:t>
                      </w:r>
                    </w:p>
                    <w:p w:rsidR="004E6823" w:rsidRPr="00F56E06" w:rsidRDefault="004E6823" w:rsidP="007D55D7">
                      <w:pPr>
                        <w:rPr>
                          <w:b/>
                        </w:rPr>
                      </w:pPr>
                      <w:r w:rsidRPr="00F56E06">
                        <w:rPr>
                          <w:b/>
                        </w:rPr>
                        <w:t xml:space="preserve">Objetivo 4: </w:t>
                      </w:r>
                      <w:r w:rsidRPr="00F56E06">
                        <w:t>Asegurar gradualmente a la población salvadoreña el acceso y cobertura universal a servicios de salud de calidad</w:t>
                      </w:r>
                    </w:p>
                    <w:p w:rsidR="004E6823" w:rsidRPr="00F56E06" w:rsidRDefault="004E6823" w:rsidP="007D55D7">
                      <w:r w:rsidRPr="00F56E06">
                        <w:rPr>
                          <w:b/>
                        </w:rPr>
                        <w:t>Objetivo 5:</w:t>
                      </w:r>
                      <w:r w:rsidRPr="00F56E06">
                        <w:t xml:space="preserve"> Acelerar el tránsito hacia una sociedad equitativa e incluyente.</w:t>
                      </w:r>
                    </w:p>
                    <w:p w:rsidR="004E6823" w:rsidRPr="00F56E06" w:rsidRDefault="004E6823" w:rsidP="007D55D7">
                      <w:r w:rsidRPr="00F56E06">
                        <w:rPr>
                          <w:b/>
                        </w:rPr>
                        <w:t>Objetivo 6:</w:t>
                      </w:r>
                      <w:r w:rsidRPr="00F56E06">
                        <w:t xml:space="preserve"> Asegurar progresivamente a la población el acceso y disfrute de vivienda y hábitat adecuados.</w:t>
                      </w:r>
                    </w:p>
                    <w:p w:rsidR="004E6823" w:rsidRPr="00F56E06" w:rsidRDefault="004E6823" w:rsidP="007D55D7">
                      <w:r w:rsidRPr="00F56E06">
                        <w:rPr>
                          <w:b/>
                        </w:rPr>
                        <w:t>Objetivo 7:</w:t>
                      </w:r>
                      <w:r w:rsidRPr="00F56E06">
                        <w:t xml:space="preserve"> Transitar hacia una economía y sociedad ambientalmente sustentables y resilientes a los efectos del cambio climático</w:t>
                      </w:r>
                    </w:p>
                    <w:p w:rsidR="004E6823" w:rsidRDefault="004E6823" w:rsidP="007D55D7">
                      <w:pPr>
                        <w:jc w:val="center"/>
                      </w:pPr>
                    </w:p>
                  </w:txbxContent>
                </v:textbox>
              </v:roundrect>
            </w:pict>
          </mc:Fallback>
        </mc:AlternateContent>
      </w:r>
    </w:p>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7D55D7" w:rsidRDefault="007D55D7" w:rsidP="0000294A"/>
    <w:p w:rsidR="000634E0" w:rsidRPr="00F56E06" w:rsidRDefault="007D55D7" w:rsidP="0000294A">
      <w:r>
        <w:t xml:space="preserve">De </w:t>
      </w:r>
      <w:r w:rsidR="00F930C9">
        <w:t>e</w:t>
      </w:r>
      <w:r>
        <w:t>sta forma se</w:t>
      </w:r>
      <w:r w:rsidR="000634E0" w:rsidRPr="00F56E06">
        <w:t xml:space="preserve"> garantiza la alineación del Plan Estratégico del FISDL con los objetivos y prioridades nacionales, así como el cumplimiento del propósito de creación de la institución.</w:t>
      </w:r>
    </w:p>
    <w:p w:rsidR="00115FB0" w:rsidRDefault="00115FB0" w:rsidP="0000294A"/>
    <w:p w:rsidR="000634E0" w:rsidRDefault="00196CD4" w:rsidP="0000294A">
      <w:r>
        <w:t>Bajo</w:t>
      </w:r>
      <w:r w:rsidR="000634E0" w:rsidRPr="00F56E06">
        <w:t xml:space="preserve"> esta dinámica de trabajo, el FISDL asume su rol de la siguiente manera:</w:t>
      </w:r>
    </w:p>
    <w:p w:rsidR="000634E0" w:rsidRPr="00123E84" w:rsidRDefault="00196CD4" w:rsidP="0000294A">
      <w:pPr>
        <w:rPr>
          <w:b/>
          <w:lang w:eastAsia="es-MX"/>
        </w:rPr>
      </w:pPr>
      <w:r w:rsidRPr="00123E84">
        <w:rPr>
          <w:b/>
          <w:lang w:eastAsia="es-SV"/>
        </w:rPr>
        <w:lastRenderedPageBreak/>
        <mc:AlternateContent>
          <mc:Choice Requires="wps">
            <w:drawing>
              <wp:anchor distT="0" distB="0" distL="114300" distR="114300" simplePos="0" relativeHeight="251660288" behindDoc="1" locked="0" layoutInCell="1" allowOverlap="1" wp14:anchorId="0AE7B9C3" wp14:editId="76CE1A0B">
                <wp:simplePos x="0" y="0"/>
                <wp:positionH relativeFrom="column">
                  <wp:posOffset>163195</wp:posOffset>
                </wp:positionH>
                <wp:positionV relativeFrom="paragraph">
                  <wp:posOffset>328295</wp:posOffset>
                </wp:positionV>
                <wp:extent cx="5770880" cy="629285"/>
                <wp:effectExtent l="57150" t="38100" r="77470" b="94615"/>
                <wp:wrapTight wrapText="bothSides">
                  <wp:wrapPolygon edited="0">
                    <wp:start x="-214" y="-1308"/>
                    <wp:lineTo x="-143" y="24194"/>
                    <wp:lineTo x="21747" y="24194"/>
                    <wp:lineTo x="21819" y="-1308"/>
                    <wp:lineTo x="-214" y="-1308"/>
                  </wp:wrapPolygon>
                </wp:wrapTight>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292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E6823" w:rsidRPr="00196CD4" w:rsidRDefault="004E6823"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4E6823" w:rsidRPr="00031485" w:rsidRDefault="004E6823" w:rsidP="00196CD4">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5" o:spid="_x0000_s1031" style="position:absolute;left:0;text-align:left;margin-left:12.85pt;margin-top:25.85pt;width:454.4pt;height:4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" fillcolor="#fecf91 [1620]" strokecolor="#fc9914 [3044]">
                <v:fill color2="#fef0dd [500]" rotate="t" angle="180" colors="0 #ffc87c;22938f #ffd7a3;1 #ffeed8" focus="100%" type="gradient"/>
                <v:shadow on="t" color="black" opacity="24903f" origin=",.5" offset="0,.55556mm"/>
                <v:path arrowok="t"/>
                <v:textbox>
                  <w:txbxContent>
                    <w:p w:rsidR="004E6823" w:rsidRPr="00196CD4" w:rsidRDefault="004E6823" w:rsidP="00196CD4">
                      <w:pPr>
                        <w:jc w:val="center"/>
                        <w:rPr>
                          <w:b/>
                          <w:sz w:val="28"/>
                          <w:lang w:val="es-MX"/>
                        </w:rPr>
                      </w:pPr>
                      <w:r w:rsidRPr="00196CD4">
                        <w:rPr>
                          <w:b/>
                          <w:sz w:val="28"/>
                        </w:rPr>
                        <w:t>Mejorar la calidad de vida de las personas en condición de pobreza y vulnerabilidad, impulsando procesos de desarrollo local sostenible.</w:t>
                      </w:r>
                    </w:p>
                    <w:p w:rsidR="004E6823" w:rsidRPr="00031485" w:rsidRDefault="004E6823" w:rsidP="00196CD4">
                      <w:pPr>
                        <w:jc w:val="center"/>
                        <w:rPr>
                          <w:lang w:val="es-MX"/>
                        </w:rPr>
                      </w:pPr>
                    </w:p>
                  </w:txbxContent>
                </v:textbox>
                <w10:wrap type="tight"/>
              </v:rect>
            </w:pict>
          </mc:Fallback>
        </mc:AlternateContent>
      </w:r>
      <w:r w:rsidR="000634E0" w:rsidRPr="00123E84">
        <w:rPr>
          <w:b/>
          <w:lang w:eastAsia="es-MX"/>
        </w:rPr>
        <w:t>MISIÓN</w:t>
      </w:r>
    </w:p>
    <w:p w:rsidR="000634E0" w:rsidRPr="00F56E06" w:rsidRDefault="00196CD4" w:rsidP="0000294A">
      <w:r w:rsidRPr="00061897">
        <w:rPr>
          <w:lang w:eastAsia="es-SV"/>
        </w:rPr>
        <w:drawing>
          <wp:anchor distT="0" distB="0" distL="114300" distR="114300" simplePos="0" relativeHeight="251670528" behindDoc="1" locked="0" layoutInCell="1" allowOverlap="1" wp14:anchorId="5BCA1EA4" wp14:editId="74066326">
            <wp:simplePos x="0" y="0"/>
            <wp:positionH relativeFrom="column">
              <wp:posOffset>-4794885</wp:posOffset>
            </wp:positionH>
            <wp:positionV relativeFrom="paragraph">
              <wp:posOffset>876300</wp:posOffset>
            </wp:positionV>
            <wp:extent cx="3407410" cy="2630805"/>
            <wp:effectExtent l="19050" t="0" r="21590" b="360045"/>
            <wp:wrapTight wrapText="bothSides">
              <wp:wrapPolygon edited="0">
                <wp:start x="604" y="0"/>
                <wp:lineTo x="-121" y="469"/>
                <wp:lineTo x="-121" y="24400"/>
                <wp:lineTo x="21616" y="24400"/>
                <wp:lineTo x="21616" y="1408"/>
                <wp:lineTo x="21495" y="1095"/>
                <wp:lineTo x="20892" y="0"/>
                <wp:lineTo x="604" y="0"/>
              </wp:wrapPolygon>
            </wp:wrapTight>
            <wp:docPr id="14" name="6 Imagen" descr="C:\Users\cpozas\AppData\Local\Microsoft\Windows\INetCache\Content.Word\IMG_3980.jpg"/>
            <wp:cNvGraphicFramePr/>
            <a:graphic xmlns:a="http://schemas.openxmlformats.org/drawingml/2006/main">
              <a:graphicData uri="http://schemas.openxmlformats.org/drawingml/2006/picture">
                <pic:pic xmlns:pic="http://schemas.openxmlformats.org/drawingml/2006/picture">
                  <pic:nvPicPr>
                    <pic:cNvPr id="7" name="6 Imagen" descr="C:\Users\cpozas\AppData\Local\Microsoft\Windows\INetCache\Content.Word\IMG_398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410" cy="2630805"/>
                    </a:xfrm>
                    <a:prstGeom prst="roundRect">
                      <a:avLst>
                        <a:gd name="adj" fmla="val 8594"/>
                      </a:avLst>
                    </a:prstGeom>
                    <a:solidFill>
                      <a:srgbClr val="FFFFFF">
                        <a:shade val="85000"/>
                      </a:srgbClr>
                    </a:solidFill>
                    <a:ln>
                      <a:noFill/>
                    </a:ln>
                    <a:effectLst>
                      <a:reflection blurRad="12700" stA="38000" endPos="10000" dist="5000" dir="5400000" sy="-100000" algn="bl" rotWithShape="0"/>
                    </a:effectLst>
                  </pic:spPr>
                </pic:pic>
              </a:graphicData>
            </a:graphic>
            <wp14:sizeRelH relativeFrom="page">
              <wp14:pctWidth>0</wp14:pctWidth>
            </wp14:sizeRelH>
            <wp14:sizeRelV relativeFrom="page">
              <wp14:pctHeight>0</wp14:pctHeight>
            </wp14:sizeRelV>
          </wp:anchor>
        </w:drawing>
      </w:r>
    </w:p>
    <w:p w:rsidR="00061897" w:rsidRDefault="00061897" w:rsidP="0000294A"/>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196CD4" w:rsidRDefault="00196CD4" w:rsidP="00196CD4">
      <w:pPr>
        <w:jc w:val="left"/>
        <w:rPr>
          <w:b/>
          <w:lang w:eastAsia="es-MX"/>
        </w:rPr>
      </w:pPr>
    </w:p>
    <w:p w:rsidR="00856D33" w:rsidRDefault="00856D33" w:rsidP="00196CD4">
      <w:pPr>
        <w:jc w:val="left"/>
        <w:rPr>
          <w:b/>
          <w:lang w:eastAsia="es-MX"/>
        </w:rPr>
      </w:pPr>
    </w:p>
    <w:p w:rsidR="00856D33" w:rsidRDefault="00856D33" w:rsidP="00196CD4">
      <w:pPr>
        <w:jc w:val="left"/>
        <w:rPr>
          <w:b/>
          <w:lang w:eastAsia="es-MX"/>
        </w:rPr>
      </w:pPr>
    </w:p>
    <w:p w:rsidR="000634E0" w:rsidRPr="00123E84" w:rsidRDefault="00061897" w:rsidP="00196CD4">
      <w:pPr>
        <w:jc w:val="left"/>
        <w:rPr>
          <w:b/>
          <w:lang w:eastAsia="es-MX"/>
        </w:rPr>
      </w:pPr>
      <w:r w:rsidRPr="00F56E06">
        <w:rPr>
          <w:lang w:eastAsia="es-SV"/>
        </w:rPr>
        <mc:AlternateContent>
          <mc:Choice Requires="wps">
            <w:drawing>
              <wp:anchor distT="0" distB="0" distL="114300" distR="114300" simplePos="0" relativeHeight="251661312" behindDoc="1" locked="0" layoutInCell="1" allowOverlap="1" wp14:anchorId="3416A663" wp14:editId="63F9E7EC">
                <wp:simplePos x="0" y="0"/>
                <wp:positionH relativeFrom="column">
                  <wp:posOffset>293370</wp:posOffset>
                </wp:positionH>
                <wp:positionV relativeFrom="paragraph">
                  <wp:posOffset>277495</wp:posOffset>
                </wp:positionV>
                <wp:extent cx="5770880" cy="741680"/>
                <wp:effectExtent l="57150" t="38100" r="77470" b="96520"/>
                <wp:wrapTight wrapText="bothSides">
                  <wp:wrapPolygon edited="0">
                    <wp:start x="-214" y="-1110"/>
                    <wp:lineTo x="-143" y="23856"/>
                    <wp:lineTo x="21747" y="23856"/>
                    <wp:lineTo x="21819" y="-1110"/>
                    <wp:lineTo x="-214" y="-1110"/>
                  </wp:wrapPolygon>
                </wp:wrapTight>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7416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E6823" w:rsidRPr="00196CD4" w:rsidRDefault="004E6823" w:rsidP="00196CD4">
                            <w:pPr>
                              <w:jc w:val="center"/>
                              <w:rPr>
                                <w:b/>
                                <w:sz w:val="28"/>
                                <w:lang w:val="es-MX"/>
                              </w:rPr>
                            </w:pPr>
                            <w:r w:rsidRPr="00196CD4">
                              <w:rPr>
                                <w:b/>
                                <w:sz w:val="28"/>
                              </w:rPr>
                              <w:t>Ser la institución referente en la implementación de iniciativas para el desarrollo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32" style="position:absolute;margin-left:23.1pt;margin-top:21.85pt;width:454.4pt;height: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" fillcolor="#fecf91 [1620]" strokecolor="#fc9914 [3044]">
                <v:fill color2="#fef0dd [500]" rotate="t" angle="180" colors="0 #ffc87c;22938f #ffd7a3;1 #ffeed8" focus="100%" type="gradient"/>
                <v:shadow on="t" color="black" opacity="24903f" origin=",.5" offset="0,.55556mm"/>
                <v:path arrowok="t"/>
                <v:textbox>
                  <w:txbxContent>
                    <w:p w:rsidR="004E6823" w:rsidRPr="00196CD4" w:rsidRDefault="004E6823" w:rsidP="00196CD4">
                      <w:pPr>
                        <w:jc w:val="center"/>
                        <w:rPr>
                          <w:b/>
                          <w:sz w:val="28"/>
                          <w:lang w:val="es-MX"/>
                        </w:rPr>
                      </w:pPr>
                      <w:r w:rsidRPr="00196CD4">
                        <w:rPr>
                          <w:b/>
                          <w:sz w:val="28"/>
                        </w:rPr>
                        <w:t>Ser la institución referente en la implementación de iniciativas para el desarrollo local.</w:t>
                      </w:r>
                    </w:p>
                  </w:txbxContent>
                </v:textbox>
                <w10:wrap type="tight"/>
              </v:rect>
            </w:pict>
          </mc:Fallback>
        </mc:AlternateContent>
      </w:r>
      <w:r w:rsidR="000634E0" w:rsidRPr="00123E84">
        <w:rPr>
          <w:b/>
          <w:lang w:eastAsia="es-MX"/>
        </w:rPr>
        <w:t>VISIÓN</w:t>
      </w:r>
    </w:p>
    <w:p w:rsidR="000634E0" w:rsidRPr="00F56E06" w:rsidRDefault="000634E0" w:rsidP="0000294A"/>
    <w:p w:rsidR="00061897" w:rsidRDefault="00061897" w:rsidP="0000294A"/>
    <w:p w:rsidR="00061897" w:rsidRDefault="00061897" w:rsidP="0000294A"/>
    <w:p w:rsidR="00196CD4" w:rsidRDefault="00196CD4" w:rsidP="0000294A"/>
    <w:p w:rsidR="00196CD4" w:rsidRDefault="00196CD4" w:rsidP="0000294A">
      <w:r>
        <w:t xml:space="preserve">Tanto la misión como la visión institucional describen el carácter distintivo de las intervenciones que se ejecutan en el FISDL, </w:t>
      </w:r>
      <w:r w:rsidR="00633B6D">
        <w:t>que buscan el logro d</w:t>
      </w:r>
      <w:r>
        <w:t>el desarrollo humano y social de las personas</w:t>
      </w:r>
      <w:r w:rsidR="00142D70">
        <w:t xml:space="preserve"> que viven en los municipios, pero especialmente quien</w:t>
      </w:r>
      <w:r w:rsidR="00633B6D">
        <w:t>es</w:t>
      </w:r>
      <w:r w:rsidR="00142D70">
        <w:t xml:space="preserve"> viven en condici</w:t>
      </w:r>
      <w:r w:rsidR="00633B6D">
        <w:t>o</w:t>
      </w:r>
      <w:r w:rsidR="00142D70">
        <w:t>n</w:t>
      </w:r>
      <w:r w:rsidR="00633B6D">
        <w:t>es</w:t>
      </w:r>
      <w:r w:rsidR="00142D70">
        <w:t xml:space="preserve"> de m</w:t>
      </w:r>
      <w:r>
        <w:t>ayor</w:t>
      </w:r>
      <w:r w:rsidR="00142D70">
        <w:t xml:space="preserve"> pobreza y exclusión. Esto con una orientación de ser facilitadores de mecanismos participativos de promoción y construcción de desarrollo local desde sus diferentes dimensiones.</w:t>
      </w:r>
    </w:p>
    <w:p w:rsidR="00142D70" w:rsidRDefault="00142D70" w:rsidP="0000294A">
      <w:r>
        <w:t>De esta forma se han e</w:t>
      </w:r>
      <w:r w:rsidR="000634E0">
        <w:t xml:space="preserve">stablecido </w:t>
      </w:r>
      <w:r w:rsidR="006F1767">
        <w:t>cinco</w:t>
      </w:r>
      <w:r w:rsidR="000634E0">
        <w:t xml:space="preserve"> </w:t>
      </w:r>
      <w:r w:rsidR="00720BAC" w:rsidRPr="00720BAC">
        <w:rPr>
          <w:b/>
          <w:color w:val="002060"/>
        </w:rPr>
        <w:t>R</w:t>
      </w:r>
      <w:r w:rsidR="000634E0" w:rsidRPr="00720BAC">
        <w:rPr>
          <w:b/>
          <w:color w:val="002060"/>
        </w:rPr>
        <w:t>esultados</w:t>
      </w:r>
      <w:r w:rsidR="000634E0">
        <w:t xml:space="preserve"> </w:t>
      </w:r>
      <w:r w:rsidR="000634E0" w:rsidRPr="00142D70">
        <w:rPr>
          <w:b/>
          <w:color w:val="002060"/>
        </w:rPr>
        <w:t>Estratégic</w:t>
      </w:r>
      <w:r>
        <w:rPr>
          <w:b/>
          <w:color w:val="002060"/>
        </w:rPr>
        <w:t>os</w:t>
      </w:r>
      <w:r w:rsidR="000634E0">
        <w:t xml:space="preserve"> </w:t>
      </w:r>
      <w:r w:rsidR="000634E0" w:rsidRPr="00142D70">
        <w:rPr>
          <w:b/>
          <w:color w:val="002060"/>
        </w:rPr>
        <w:t>Institucional</w:t>
      </w:r>
      <w:r w:rsidRPr="00142D70">
        <w:rPr>
          <w:b/>
          <w:color w:val="002060"/>
        </w:rPr>
        <w:t>es</w:t>
      </w:r>
      <w:r w:rsidR="000634E0">
        <w:t xml:space="preserve"> </w:t>
      </w:r>
      <w:r>
        <w:t xml:space="preserve">que describen de una manera concreta, todos aquellos </w:t>
      </w:r>
      <w:r w:rsidR="00633B6D">
        <w:t>“</w:t>
      </w:r>
      <w:r>
        <w:t>cambios valiosos</w:t>
      </w:r>
      <w:r w:rsidR="00633B6D">
        <w:t>”</w:t>
      </w:r>
      <w:r>
        <w:t xml:space="preserve"> que como </w:t>
      </w:r>
      <w:r w:rsidR="00F930C9">
        <w:t>I</w:t>
      </w:r>
      <w:r>
        <w:t xml:space="preserve">nstitución, se desea ver cumplidos como consecuencia de las diferentes intervenciones en los territorios. </w:t>
      </w:r>
    </w:p>
    <w:p w:rsidR="000634E0" w:rsidRDefault="00142D70" w:rsidP="0000294A">
      <w:r>
        <w:t xml:space="preserve">En el siguiente esquema se presentan los </w:t>
      </w:r>
      <w:r w:rsidR="00F930C9">
        <w:t>R</w:t>
      </w:r>
      <w:r>
        <w:t xml:space="preserve">esultados </w:t>
      </w:r>
      <w:r w:rsidR="00F930C9">
        <w:t>E</w:t>
      </w:r>
      <w:r>
        <w:t xml:space="preserve">strategicos </w:t>
      </w:r>
      <w:r w:rsidR="00F930C9">
        <w:t>I</w:t>
      </w:r>
      <w:r>
        <w:t>nstitucionales:</w:t>
      </w:r>
    </w:p>
    <w:p w:rsidR="00142D70" w:rsidRDefault="00142D70" w:rsidP="0000294A"/>
    <w:p w:rsidR="000634E0" w:rsidRDefault="00142D70" w:rsidP="0000294A">
      <w:r w:rsidRPr="00AA0CBA">
        <w:rPr>
          <w:lang w:eastAsia="es-SV"/>
        </w:rPr>
        <w:lastRenderedPageBreak/>
        <w:drawing>
          <wp:inline distT="0" distB="0" distL="0" distR="0" wp14:anchorId="05433F46" wp14:editId="7FDF218A">
            <wp:extent cx="5891841" cy="3692106"/>
            <wp:effectExtent l="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96CD4" w:rsidRDefault="00196CD4" w:rsidP="0000294A"/>
    <w:p w:rsidR="00196CD4" w:rsidRDefault="00196CD4" w:rsidP="0000294A"/>
    <w:p w:rsidR="000634E0" w:rsidRPr="00F56E06" w:rsidRDefault="000634E0" w:rsidP="0000294A"/>
    <w:p w:rsidR="00196CD4" w:rsidRDefault="00196CD4">
      <w:pPr>
        <w:jc w:val="left"/>
        <w:rPr>
          <w:rFonts w:asciiTheme="majorHAnsi" w:eastAsiaTheme="majorEastAsia" w:hAnsiTheme="majorHAnsi" w:cstheme="majorBidi"/>
          <w:b/>
          <w:bCs/>
          <w:color w:val="D57B02" w:themeColor="accent1" w:themeShade="BF"/>
          <w:spacing w:val="5"/>
          <w:kern w:val="28"/>
          <w:sz w:val="36"/>
          <w:szCs w:val="28"/>
        </w:rPr>
      </w:pPr>
      <w:r>
        <w:br w:type="page"/>
      </w:r>
    </w:p>
    <w:p w:rsidR="00E818F5" w:rsidRPr="006F325D" w:rsidRDefault="00E818F5" w:rsidP="00E818F5">
      <w:pPr>
        <w:pStyle w:val="Ttulo1"/>
      </w:pPr>
      <w:bookmarkStart w:id="3" w:name="_Toc517944503"/>
      <w:r>
        <w:lastRenderedPageBreak/>
        <w:t xml:space="preserve">Inversión en </w:t>
      </w:r>
      <w:r w:rsidR="00D0405D">
        <w:t xml:space="preserve">los últimos </w:t>
      </w:r>
      <w:r>
        <w:t xml:space="preserve">nueve años </w:t>
      </w:r>
      <w:r w:rsidRPr="006F325D">
        <w:t>(junio 20</w:t>
      </w:r>
      <w:r>
        <w:t>09</w:t>
      </w:r>
      <w:r w:rsidRPr="006F325D">
        <w:t xml:space="preserve"> a mayo 201</w:t>
      </w:r>
      <w:r>
        <w:t>8</w:t>
      </w:r>
      <w:r w:rsidRPr="006F325D">
        <w:t>)</w:t>
      </w:r>
      <w:bookmarkEnd w:id="3"/>
    </w:p>
    <w:p w:rsidR="00E818F5" w:rsidRDefault="00E818F5" w:rsidP="00E818F5"/>
    <w:p w:rsidR="00E818F5" w:rsidRDefault="00E818F5" w:rsidP="00E818F5">
      <w:r w:rsidRPr="00F56E06">
        <w:t xml:space="preserve">Durante estos </w:t>
      </w:r>
      <w:r w:rsidR="00D7596E">
        <w:t>nueve</w:t>
      </w:r>
      <w:r w:rsidRPr="00F56E06">
        <w:t xml:space="preserve"> años el FISDL ha invertido </w:t>
      </w:r>
      <w:r w:rsidRPr="00E818F5">
        <w:t>US$713.10</w:t>
      </w:r>
      <w:r w:rsidRPr="00F56E06">
        <w:t xml:space="preserve"> millones.</w:t>
      </w:r>
    </w:p>
    <w:p w:rsidR="00034BD8" w:rsidRPr="0076080D" w:rsidRDefault="00034BD8" w:rsidP="00E818F5">
      <w:pPr>
        <w:rPr>
          <w:sz w:val="10"/>
        </w:rPr>
      </w:pPr>
    </w:p>
    <w:p w:rsidR="00034BD8" w:rsidRPr="0000294A" w:rsidRDefault="00034BD8" w:rsidP="00034BD8">
      <w:pPr>
        <w:jc w:val="center"/>
        <w:rPr>
          <w:b/>
        </w:rPr>
      </w:pPr>
      <w:r w:rsidRPr="0000294A">
        <w:rPr>
          <w:b/>
        </w:rPr>
        <w:t xml:space="preserve">Gráfico 1: Detalle de la inversión del FISDL por </w:t>
      </w:r>
      <w:r>
        <w:rPr>
          <w:b/>
        </w:rPr>
        <w:t>componente en los últimos 9 años</w:t>
      </w:r>
      <w:r w:rsidRPr="0000294A">
        <w:rPr>
          <w:b/>
        </w:rPr>
        <w:t xml:space="preserve"> (millones de US$)</w:t>
      </w:r>
    </w:p>
    <w:p w:rsidR="00E818F5" w:rsidRDefault="00C755CE" w:rsidP="00E818F5">
      <w:r>
        <w:rPr>
          <w:lang w:eastAsia="es-SV"/>
        </w:rPr>
        <w:drawing>
          <wp:inline distT="0" distB="0" distL="0" distR="0" wp14:anchorId="6A5CE8D2" wp14:editId="095CAD63">
            <wp:extent cx="6251029" cy="291379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6" t="5362" r="3428"/>
                    <a:stretch/>
                  </pic:blipFill>
                  <pic:spPr bwMode="auto">
                    <a:xfrm>
                      <a:off x="0" y="0"/>
                      <a:ext cx="6258274" cy="2917174"/>
                    </a:xfrm>
                    <a:prstGeom prst="rect">
                      <a:avLst/>
                    </a:prstGeom>
                    <a:noFill/>
                    <a:ln>
                      <a:noFill/>
                    </a:ln>
                    <a:extLst>
                      <a:ext uri="{53640926-AAD7-44D8-BBD7-CCE9431645EC}">
                        <a14:shadowObscured xmlns:a14="http://schemas.microsoft.com/office/drawing/2010/main"/>
                      </a:ext>
                    </a:extLst>
                  </pic:spPr>
                </pic:pic>
              </a:graphicData>
            </a:graphic>
          </wp:inline>
        </w:drawing>
      </w:r>
    </w:p>
    <w:p w:rsidR="00D35C23" w:rsidRDefault="00D35C23" w:rsidP="00E818F5"/>
    <w:p w:rsidR="0087715A" w:rsidRDefault="00D35C23" w:rsidP="00E818F5">
      <w:r>
        <w:t>Algunos</w:t>
      </w:r>
      <w:r w:rsidR="00157F99">
        <w:t xml:space="preserve"> de los logros más importantes en este período (junio 2009 a mayo 2018) </w:t>
      </w:r>
      <w:r w:rsidR="0087715A">
        <w:t>se puede detallar:</w:t>
      </w:r>
    </w:p>
    <w:p w:rsidR="0087715A" w:rsidRPr="00D35C23" w:rsidRDefault="00D35C23" w:rsidP="0087715A">
      <w:pPr>
        <w:pStyle w:val="Prrafodelista"/>
        <w:numPr>
          <w:ilvl w:val="0"/>
          <w:numId w:val="25"/>
        </w:numPr>
        <w:rPr>
          <w:sz w:val="22"/>
          <w:lang w:val="es-SV"/>
        </w:rPr>
      </w:pPr>
      <w:r w:rsidRPr="00D35C23">
        <w:rPr>
          <w:sz w:val="22"/>
          <w:lang w:val="es-SV" w:eastAsia="es-SV" w:bidi="ar-SA"/>
        </w:rPr>
        <w:drawing>
          <wp:anchor distT="0" distB="0" distL="114300" distR="114300" simplePos="0" relativeHeight="251699200" behindDoc="0" locked="0" layoutInCell="1" allowOverlap="1" wp14:anchorId="519DA8B3" wp14:editId="285DAA61">
            <wp:simplePos x="0" y="0"/>
            <wp:positionH relativeFrom="margin">
              <wp:posOffset>-48260</wp:posOffset>
            </wp:positionH>
            <wp:positionV relativeFrom="margin">
              <wp:posOffset>5646420</wp:posOffset>
            </wp:positionV>
            <wp:extent cx="2701290" cy="1799590"/>
            <wp:effectExtent l="0" t="0" r="381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290" cy="1799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7715A" w:rsidRPr="00D35C23">
        <w:rPr>
          <w:sz w:val="22"/>
          <w:lang w:val="es-SV"/>
        </w:rPr>
        <w:t>I</w:t>
      </w:r>
      <w:r w:rsidR="00157F99" w:rsidRPr="00D35C23">
        <w:rPr>
          <w:sz w:val="22"/>
          <w:lang w:val="es-SV"/>
        </w:rPr>
        <w:t>nversión de US$88</w:t>
      </w:r>
      <w:r w:rsidR="002906BC" w:rsidRPr="00D35C23">
        <w:rPr>
          <w:sz w:val="22"/>
          <w:lang w:val="es-SV"/>
        </w:rPr>
        <w:t>.6</w:t>
      </w:r>
      <w:r w:rsidR="004D43BF" w:rsidRPr="00D35C23">
        <w:rPr>
          <w:sz w:val="22"/>
          <w:lang w:val="es-SV"/>
        </w:rPr>
        <w:t>2</w:t>
      </w:r>
      <w:r w:rsidR="00157F99" w:rsidRPr="00D35C23">
        <w:rPr>
          <w:sz w:val="22"/>
          <w:lang w:val="es-SV"/>
        </w:rPr>
        <w:t xml:space="preserve"> millones en proyectos de Agua Potable y Saneamiento Básico, beneficiando a más de </w:t>
      </w:r>
      <w:r w:rsidR="002906BC" w:rsidRPr="00D35C23">
        <w:rPr>
          <w:sz w:val="22"/>
          <w:lang w:val="es-SV"/>
        </w:rPr>
        <w:t>132</w:t>
      </w:r>
      <w:r w:rsidR="004D43BF" w:rsidRPr="00D35C23">
        <w:rPr>
          <w:sz w:val="22"/>
          <w:lang w:val="es-SV"/>
        </w:rPr>
        <w:t xml:space="preserve"> </w:t>
      </w:r>
      <w:r w:rsidR="002906BC" w:rsidRPr="00D35C23">
        <w:rPr>
          <w:sz w:val="22"/>
          <w:lang w:val="es-SV"/>
        </w:rPr>
        <w:t>mil</w:t>
      </w:r>
      <w:r w:rsidR="00157F99" w:rsidRPr="00D35C23">
        <w:rPr>
          <w:sz w:val="22"/>
          <w:lang w:val="es-SV"/>
        </w:rPr>
        <w:t xml:space="preserve"> personas </w:t>
      </w:r>
      <w:r w:rsidR="002906BC" w:rsidRPr="00D35C23">
        <w:rPr>
          <w:sz w:val="22"/>
          <w:lang w:val="es-SV"/>
        </w:rPr>
        <w:t xml:space="preserve">que residen en </w:t>
      </w:r>
      <w:r w:rsidR="00157F99" w:rsidRPr="00D35C23">
        <w:rPr>
          <w:sz w:val="22"/>
          <w:lang w:val="es-SV"/>
        </w:rPr>
        <w:t>3</w:t>
      </w:r>
      <w:r w:rsidR="002906BC" w:rsidRPr="00D35C23">
        <w:rPr>
          <w:sz w:val="22"/>
          <w:lang w:val="es-SV"/>
        </w:rPr>
        <w:t>1,525</w:t>
      </w:r>
      <w:r w:rsidR="00157F99" w:rsidRPr="00D35C23">
        <w:rPr>
          <w:sz w:val="22"/>
          <w:lang w:val="es-SV"/>
        </w:rPr>
        <w:t xml:space="preserve"> hogares, que cuentan con acceso a este servicio básico.</w:t>
      </w:r>
      <w:r w:rsidR="00367C6F" w:rsidRPr="00D35C23">
        <w:rPr>
          <w:sz w:val="22"/>
          <w:lang w:val="es-SV"/>
        </w:rPr>
        <w:t xml:space="preserve"> </w:t>
      </w:r>
    </w:p>
    <w:p w:rsidR="004E6823" w:rsidRPr="00D35C23" w:rsidRDefault="0087715A" w:rsidP="0087715A">
      <w:pPr>
        <w:pStyle w:val="Prrafodelista"/>
        <w:numPr>
          <w:ilvl w:val="0"/>
          <w:numId w:val="25"/>
        </w:numPr>
        <w:rPr>
          <w:sz w:val="22"/>
          <w:lang w:val="es-SV"/>
        </w:rPr>
      </w:pPr>
      <w:r w:rsidRPr="00D35C23">
        <w:rPr>
          <w:sz w:val="22"/>
          <w:lang w:val="es-SV"/>
        </w:rPr>
        <w:t>El cierre del Proy</w:t>
      </w:r>
      <w:r w:rsidR="00367C6F" w:rsidRPr="00D35C23">
        <w:rPr>
          <w:sz w:val="22"/>
          <w:lang w:val="es-SV"/>
        </w:rPr>
        <w:t xml:space="preserve">ecto de Fortalecimiento </w:t>
      </w:r>
      <w:r w:rsidRPr="00D35C23">
        <w:rPr>
          <w:sz w:val="22"/>
          <w:lang w:val="es-SV"/>
        </w:rPr>
        <w:t>a los</w:t>
      </w:r>
      <w:r w:rsidR="00367C6F" w:rsidRPr="00D35C23">
        <w:rPr>
          <w:sz w:val="22"/>
          <w:lang w:val="es-SV"/>
        </w:rPr>
        <w:t xml:space="preserve"> Gobiernos Locales – PFGL, </w:t>
      </w:r>
      <w:r w:rsidRPr="00D35C23">
        <w:rPr>
          <w:sz w:val="22"/>
          <w:lang w:val="es-SV"/>
        </w:rPr>
        <w:t xml:space="preserve">ejecutado en los 262 municipios del país, </w:t>
      </w:r>
      <w:r w:rsidR="00367C6F" w:rsidRPr="00D35C23">
        <w:rPr>
          <w:sz w:val="22"/>
          <w:lang w:val="es-SV"/>
        </w:rPr>
        <w:t>cuya inversión en estos 9 años asciende a US$67</w:t>
      </w:r>
      <w:r w:rsidR="00092385" w:rsidRPr="00D35C23">
        <w:rPr>
          <w:sz w:val="22"/>
          <w:lang w:val="es-SV"/>
        </w:rPr>
        <w:t>.85</w:t>
      </w:r>
      <w:r w:rsidR="00367C6F" w:rsidRPr="00D35C23">
        <w:rPr>
          <w:sz w:val="22"/>
          <w:lang w:val="es-SV"/>
        </w:rPr>
        <w:t xml:space="preserve"> millones</w:t>
      </w:r>
      <w:r w:rsidRPr="00D35C23">
        <w:rPr>
          <w:sz w:val="22"/>
          <w:lang w:val="es-SV"/>
        </w:rPr>
        <w:t>, de los cuales US$50</w:t>
      </w:r>
      <w:r w:rsidR="00092385" w:rsidRPr="00D35C23">
        <w:rPr>
          <w:sz w:val="22"/>
          <w:lang w:val="es-SV"/>
        </w:rPr>
        <w:t>.93</w:t>
      </w:r>
      <w:r w:rsidRPr="00D35C23">
        <w:rPr>
          <w:sz w:val="22"/>
          <w:lang w:val="es-SV"/>
        </w:rPr>
        <w:t xml:space="preserve"> millones fueron ejecutados en proyectos de infraestructura (Componente 1) y US$1</w:t>
      </w:r>
      <w:r w:rsidR="00092385" w:rsidRPr="00D35C23">
        <w:rPr>
          <w:sz w:val="22"/>
          <w:lang w:val="es-SV"/>
        </w:rPr>
        <w:t>6.91</w:t>
      </w:r>
      <w:r w:rsidRPr="00D35C23">
        <w:rPr>
          <w:sz w:val="22"/>
          <w:lang w:val="es-SV"/>
        </w:rPr>
        <w:t xml:space="preserve"> millones fueron utilizados en proyectos de asistencia técnica a los gobiernos locales (Componente 2).</w:t>
      </w:r>
    </w:p>
    <w:p w:rsidR="0087715A" w:rsidRPr="00D35C23" w:rsidRDefault="002906BC" w:rsidP="0087715A">
      <w:pPr>
        <w:pStyle w:val="Prrafodelista"/>
        <w:numPr>
          <w:ilvl w:val="0"/>
          <w:numId w:val="25"/>
        </w:numPr>
        <w:rPr>
          <w:sz w:val="22"/>
          <w:lang w:val="es-SV"/>
        </w:rPr>
      </w:pPr>
      <w:r w:rsidRPr="00D35C23">
        <w:rPr>
          <w:sz w:val="22"/>
          <w:lang w:val="es-SV"/>
        </w:rPr>
        <w:t>Se ha entregado US$129</w:t>
      </w:r>
      <w:r w:rsidR="00092385" w:rsidRPr="00D35C23">
        <w:rPr>
          <w:sz w:val="22"/>
          <w:lang w:val="es-SV"/>
        </w:rPr>
        <w:t>.49</w:t>
      </w:r>
      <w:r w:rsidRPr="00D35C23">
        <w:rPr>
          <w:sz w:val="22"/>
          <w:lang w:val="es-SV"/>
        </w:rPr>
        <w:t xml:space="preserve"> millones en Bonos para la Salud y Educación</w:t>
      </w:r>
      <w:r w:rsidR="00092385" w:rsidRPr="00D35C23">
        <w:rPr>
          <w:sz w:val="22"/>
          <w:lang w:val="es-SV"/>
        </w:rPr>
        <w:t>, beneficiando</w:t>
      </w:r>
      <w:r w:rsidRPr="00D35C23">
        <w:rPr>
          <w:sz w:val="22"/>
          <w:lang w:val="es-SV"/>
        </w:rPr>
        <w:t xml:space="preserve"> a </w:t>
      </w:r>
      <w:r w:rsidR="00092385" w:rsidRPr="00D35C23">
        <w:rPr>
          <w:sz w:val="22"/>
          <w:lang w:val="es-SV"/>
        </w:rPr>
        <w:t xml:space="preserve">más de </w:t>
      </w:r>
      <w:r w:rsidRPr="00D35C23">
        <w:rPr>
          <w:sz w:val="22"/>
          <w:lang w:val="es-SV"/>
        </w:rPr>
        <w:t xml:space="preserve">105 mil familias del </w:t>
      </w:r>
      <w:r w:rsidR="00092385" w:rsidRPr="00D35C23">
        <w:rPr>
          <w:sz w:val="22"/>
          <w:lang w:val="es-SV"/>
        </w:rPr>
        <w:t>área rural.</w:t>
      </w:r>
    </w:p>
    <w:p w:rsidR="00E818F5" w:rsidRDefault="00E818F5">
      <w:pPr>
        <w:jc w:val="left"/>
        <w:rPr>
          <w:rFonts w:asciiTheme="majorHAnsi" w:eastAsiaTheme="majorEastAsia" w:hAnsiTheme="majorHAnsi" w:cstheme="majorBidi"/>
          <w:b/>
          <w:bCs/>
          <w:color w:val="D57B02" w:themeColor="accent1" w:themeShade="BF"/>
          <w:spacing w:val="5"/>
          <w:kern w:val="28"/>
          <w:sz w:val="36"/>
          <w:szCs w:val="28"/>
        </w:rPr>
      </w:pPr>
      <w:r>
        <w:br w:type="page"/>
      </w:r>
    </w:p>
    <w:p w:rsidR="000634E0" w:rsidRPr="006F325D" w:rsidRDefault="000634E0" w:rsidP="0000294A">
      <w:pPr>
        <w:pStyle w:val="Ttulo1"/>
      </w:pPr>
      <w:bookmarkStart w:id="4" w:name="_Toc517944504"/>
      <w:r w:rsidRPr="00F56E06">
        <w:lastRenderedPageBreak/>
        <w:t xml:space="preserve">Inversión de </w:t>
      </w:r>
      <w:r w:rsidR="001C4371">
        <w:t xml:space="preserve">los </w:t>
      </w:r>
      <w:r w:rsidR="00E818F5">
        <w:t>cuatro</w:t>
      </w:r>
      <w:r w:rsidR="001C4371">
        <w:t xml:space="preserve"> años de</w:t>
      </w:r>
      <w:r w:rsidRPr="00F56E06">
        <w:t xml:space="preserve"> Gestión </w:t>
      </w:r>
      <w:r w:rsidRPr="006F325D">
        <w:t>(junio 2014 a mayo 201</w:t>
      </w:r>
      <w:r w:rsidR="00B000A5">
        <w:t>8</w:t>
      </w:r>
      <w:r w:rsidRPr="006F325D">
        <w:t>)</w:t>
      </w:r>
      <w:bookmarkEnd w:id="4"/>
    </w:p>
    <w:p w:rsidR="000634E0" w:rsidRDefault="000634E0" w:rsidP="0000294A"/>
    <w:p w:rsidR="000634E0" w:rsidRPr="00F56E06" w:rsidRDefault="000634E0" w:rsidP="0000294A">
      <w:r w:rsidRPr="00F56E06">
        <w:t xml:space="preserve">Durante estos </w:t>
      </w:r>
      <w:r w:rsidR="00E818F5">
        <w:t>cuatro</w:t>
      </w:r>
      <w:r w:rsidRPr="00F56E06">
        <w:t xml:space="preserve"> años de</w:t>
      </w:r>
      <w:r w:rsidR="0076080D">
        <w:t xml:space="preserve"> gestión, el FISDL ha invertido</w:t>
      </w:r>
      <w:r w:rsidRPr="00F56E06">
        <w:t xml:space="preserve"> </w:t>
      </w:r>
      <w:r w:rsidRPr="00D35C23">
        <w:t>US$</w:t>
      </w:r>
      <w:r w:rsidR="00D35C23">
        <w:t>2</w:t>
      </w:r>
      <w:r w:rsidR="000C6169">
        <w:t>65</w:t>
      </w:r>
      <w:r w:rsidR="00D35C23">
        <w:t>.56</w:t>
      </w:r>
      <w:r w:rsidRPr="00F56E06">
        <w:t xml:space="preserve"> millones.</w:t>
      </w:r>
    </w:p>
    <w:p w:rsidR="000634E0" w:rsidRPr="0000294A" w:rsidRDefault="000634E0" w:rsidP="0000294A">
      <w:pPr>
        <w:jc w:val="center"/>
        <w:rPr>
          <w:b/>
        </w:rPr>
      </w:pPr>
      <w:r w:rsidRPr="0000294A">
        <w:rPr>
          <w:b/>
        </w:rPr>
        <w:t xml:space="preserve">Gráfico </w:t>
      </w:r>
      <w:r w:rsidR="005210D8">
        <w:rPr>
          <w:b/>
        </w:rPr>
        <w:t>2</w:t>
      </w:r>
      <w:r w:rsidRPr="0000294A">
        <w:rPr>
          <w:b/>
        </w:rPr>
        <w:t xml:space="preserve">: Detalle de la inversión del FISDL por año de </w:t>
      </w:r>
      <w:r w:rsidR="00F930C9">
        <w:rPr>
          <w:b/>
        </w:rPr>
        <w:t>g</w:t>
      </w:r>
      <w:r w:rsidRPr="0000294A">
        <w:rPr>
          <w:b/>
        </w:rPr>
        <w:t>estión (millones de US$)</w:t>
      </w:r>
    </w:p>
    <w:p w:rsidR="000634E0" w:rsidRPr="00F56E06" w:rsidRDefault="00D35C23" w:rsidP="0000294A">
      <w:pPr>
        <w:jc w:val="center"/>
      </w:pPr>
      <w:r>
        <w:rPr>
          <w:lang w:eastAsia="es-SV"/>
        </w:rPr>
        <w:drawing>
          <wp:inline distT="0" distB="0" distL="0" distR="0" wp14:anchorId="53897CD2">
            <wp:extent cx="5377218" cy="36090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5808" cy="3608091"/>
                    </a:xfrm>
                    <a:prstGeom prst="rect">
                      <a:avLst/>
                    </a:prstGeom>
                    <a:noFill/>
                  </pic:spPr>
                </pic:pic>
              </a:graphicData>
            </a:graphic>
          </wp:inline>
        </w:drawing>
      </w:r>
    </w:p>
    <w:p w:rsidR="00633B6D" w:rsidRPr="0076080D" w:rsidRDefault="00633B6D" w:rsidP="0000294A">
      <w:r w:rsidRPr="0076080D">
        <w:t>Con e</w:t>
      </w:r>
      <w:r w:rsidR="000634E0" w:rsidRPr="0076080D">
        <w:t xml:space="preserve">l </w:t>
      </w:r>
      <w:r w:rsidR="0076080D" w:rsidRPr="0076080D">
        <w:t>64.37</w:t>
      </w:r>
      <w:r w:rsidR="00442728" w:rsidRPr="0076080D">
        <w:t>%</w:t>
      </w:r>
      <w:r w:rsidR="000634E0" w:rsidRPr="0076080D">
        <w:t xml:space="preserve"> de esta inversión</w:t>
      </w:r>
      <w:r w:rsidRPr="0076080D">
        <w:t xml:space="preserve"> se</w:t>
      </w:r>
      <w:r w:rsidR="000634E0" w:rsidRPr="0076080D">
        <w:t xml:space="preserve"> ha fortalecido el Capital Humano de las comunidades </w:t>
      </w:r>
      <w:r w:rsidRPr="0076080D">
        <w:t>participantes. E</w:t>
      </w:r>
      <w:r w:rsidR="000634E0" w:rsidRPr="0076080D">
        <w:t xml:space="preserve">sta inversión incluye intervenciones como las Transferencias Monetarias </w:t>
      </w:r>
      <w:r w:rsidRPr="0076080D">
        <w:t>C</w:t>
      </w:r>
      <w:r w:rsidR="000634E0" w:rsidRPr="0076080D">
        <w:t xml:space="preserve">ondicionadas y no Condicionadas (bono </w:t>
      </w:r>
      <w:r w:rsidRPr="0076080D">
        <w:t xml:space="preserve">de </w:t>
      </w:r>
      <w:r w:rsidR="000634E0" w:rsidRPr="0076080D">
        <w:t>salud</w:t>
      </w:r>
      <w:r w:rsidRPr="0076080D">
        <w:t xml:space="preserve"> y </w:t>
      </w:r>
      <w:r w:rsidR="000634E0" w:rsidRPr="0076080D">
        <w:t xml:space="preserve">educación rural, bono </w:t>
      </w:r>
      <w:r w:rsidRPr="0076080D">
        <w:t xml:space="preserve">de </w:t>
      </w:r>
      <w:r w:rsidR="000634E0" w:rsidRPr="0076080D">
        <w:t>educación urbano, pensión básica universal rural, urbana y a veteranos de guerra</w:t>
      </w:r>
      <w:r w:rsidRPr="0076080D">
        <w:t>,</w:t>
      </w:r>
      <w:r w:rsidR="000634E0" w:rsidRPr="0076080D">
        <w:t xml:space="preserve"> así como el Apoyo Monetario </w:t>
      </w:r>
      <w:r w:rsidRPr="0076080D">
        <w:t>a participantes</w:t>
      </w:r>
      <w:r w:rsidR="000634E0" w:rsidRPr="0076080D">
        <w:t xml:space="preserve"> PATI), Asistencias Técnicas y Gestión Territorial (Apoyo familiar y </w:t>
      </w:r>
      <w:r w:rsidRPr="0076080D">
        <w:t>acompañamiento a actores locales</w:t>
      </w:r>
      <w:r w:rsidR="000634E0" w:rsidRPr="0076080D">
        <w:t xml:space="preserve">). </w:t>
      </w:r>
    </w:p>
    <w:p w:rsidR="00633B6D" w:rsidRDefault="00633B6D" w:rsidP="0000294A">
      <w:r w:rsidRPr="0076080D">
        <w:t>Por otro lado, e</w:t>
      </w:r>
      <w:r w:rsidR="000634E0" w:rsidRPr="0076080D">
        <w:t xml:space="preserve">l </w:t>
      </w:r>
      <w:r w:rsidR="0076080D" w:rsidRPr="0076080D">
        <w:t>34.17</w:t>
      </w:r>
      <w:r w:rsidR="00442728" w:rsidRPr="0076080D">
        <w:t>%</w:t>
      </w:r>
      <w:r w:rsidR="000634E0" w:rsidRPr="0076080D">
        <w:t xml:space="preserve"> de la inversión ha sido ejecutada en proyectos de infraestructura social básica (Agua Potable y Saneamiento, </w:t>
      </w:r>
      <w:r w:rsidRPr="0076080D">
        <w:t>E</w:t>
      </w:r>
      <w:r w:rsidR="000634E0" w:rsidRPr="0076080D">
        <w:t xml:space="preserve">lectrificación, Salud, Caminos y </w:t>
      </w:r>
      <w:r w:rsidRPr="0076080D">
        <w:t xml:space="preserve">Puentes, entre otras tipologías). </w:t>
      </w:r>
    </w:p>
    <w:p w:rsidR="0076080D" w:rsidRPr="0076080D" w:rsidRDefault="0076080D" w:rsidP="0000294A">
      <w:r>
        <w:t>Y el 1.46% restante, corresponde a los gastos asociados a la inversión del período de enero 2017 a mayo 2018 (</w:t>
      </w:r>
      <w:r w:rsidR="00602136">
        <w:t>consultorías y equipamientos varios).</w:t>
      </w:r>
    </w:p>
    <w:p w:rsidR="000634E0" w:rsidRPr="00602136" w:rsidRDefault="00633B6D" w:rsidP="0000294A">
      <w:r w:rsidRPr="00602136">
        <w:t>A partir de estas intervenciones y con las acciones complementarias desde otras instituciones, los gobiernos locales y las comunidades, se va logrando el prop</w:t>
      </w:r>
      <w:r w:rsidR="00F930C9" w:rsidRPr="00602136">
        <w:t>ó</w:t>
      </w:r>
      <w:r w:rsidRPr="00602136">
        <w:t xml:space="preserve">sito de mejorar </w:t>
      </w:r>
      <w:r w:rsidR="000634E0" w:rsidRPr="00602136">
        <w:t xml:space="preserve">la calidad de vida de las personas que residen en las comunidades </w:t>
      </w:r>
      <w:r w:rsidRPr="00602136">
        <w:t>atendidas</w:t>
      </w:r>
      <w:r w:rsidR="000634E0" w:rsidRPr="00602136">
        <w:t>.</w:t>
      </w:r>
    </w:p>
    <w:p w:rsidR="000634E0" w:rsidRDefault="000634E0" w:rsidP="0000294A">
      <w:r w:rsidRPr="0087234C">
        <w:lastRenderedPageBreak/>
        <w:t>Los departamentos con mayor inversión han sido Usulután, con más de US$</w:t>
      </w:r>
      <w:r w:rsidR="00FF3CF6" w:rsidRPr="0087234C">
        <w:t>43.20</w:t>
      </w:r>
      <w:r w:rsidRPr="0087234C">
        <w:t xml:space="preserve"> millones y Morazán, con más de USD$</w:t>
      </w:r>
      <w:r w:rsidR="00FF3CF6" w:rsidRPr="0087234C">
        <w:t>32.50</w:t>
      </w:r>
      <w:r w:rsidRPr="0087234C">
        <w:t xml:space="preserve"> millones ejecutados.</w:t>
      </w:r>
    </w:p>
    <w:p w:rsidR="006E6539" w:rsidRDefault="006E6539" w:rsidP="0000294A"/>
    <w:p w:rsidR="000634E0" w:rsidRPr="0000294A" w:rsidRDefault="000634E0" w:rsidP="0000294A">
      <w:pPr>
        <w:jc w:val="center"/>
        <w:rPr>
          <w:b/>
        </w:rPr>
      </w:pPr>
      <w:r w:rsidRPr="0000294A">
        <w:rPr>
          <w:b/>
        </w:rPr>
        <w:t>Cuadro 1: Inversión d</w:t>
      </w:r>
      <w:r w:rsidR="00544B8D">
        <w:rPr>
          <w:b/>
        </w:rPr>
        <w:t xml:space="preserve">el FISDL por </w:t>
      </w:r>
      <w:r w:rsidR="00F930C9">
        <w:rPr>
          <w:b/>
        </w:rPr>
        <w:t>d</w:t>
      </w:r>
      <w:r w:rsidR="00544B8D">
        <w:rPr>
          <w:b/>
        </w:rPr>
        <w:t>epartamento (</w:t>
      </w:r>
      <w:r w:rsidRPr="0000294A">
        <w:rPr>
          <w:b/>
        </w:rPr>
        <w:t>US$)</w:t>
      </w:r>
    </w:p>
    <w:tbl>
      <w:tblPr>
        <w:tblStyle w:val="Listaclara-nfasis1"/>
        <w:tblW w:w="0" w:type="auto"/>
        <w:jc w:val="center"/>
        <w:tblLook w:val="0460" w:firstRow="1" w:lastRow="1" w:firstColumn="0" w:lastColumn="0" w:noHBand="0" w:noVBand="1"/>
      </w:tblPr>
      <w:tblGrid>
        <w:gridCol w:w="1558"/>
        <w:gridCol w:w="1668"/>
        <w:gridCol w:w="1557"/>
      </w:tblGrid>
      <w:tr w:rsidR="0087234C" w:rsidRPr="00FF3CF6" w:rsidTr="0087234C">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vAlign w:val="center"/>
            <w:hideMark/>
          </w:tcPr>
          <w:p w:rsidR="00FF3CF6" w:rsidRPr="00FF3CF6" w:rsidRDefault="00FF3CF6" w:rsidP="0087234C">
            <w:pPr>
              <w:jc w:val="center"/>
              <w:rPr>
                <w:rFonts w:eastAsia="Times New Roman" w:cstheme="minorHAnsi"/>
                <w:noProof w:val="0"/>
                <w:lang w:eastAsia="es-SV"/>
              </w:rPr>
            </w:pPr>
            <w:r w:rsidRPr="00FF3CF6">
              <w:rPr>
                <w:rFonts w:eastAsia="Times New Roman" w:cstheme="minorHAnsi"/>
                <w:noProof w:val="0"/>
                <w:lang w:eastAsia="es-SV"/>
              </w:rPr>
              <w:t>Departamento</w:t>
            </w:r>
          </w:p>
        </w:tc>
        <w:tc>
          <w:tcPr>
            <w:tcW w:w="0" w:type="auto"/>
            <w:vAlign w:val="center"/>
            <w:hideMark/>
          </w:tcPr>
          <w:p w:rsidR="00FF3CF6" w:rsidRPr="00FF3CF6" w:rsidRDefault="00FF3CF6" w:rsidP="0087234C">
            <w:pPr>
              <w:jc w:val="center"/>
              <w:rPr>
                <w:rFonts w:eastAsia="Times New Roman" w:cstheme="minorHAnsi"/>
                <w:noProof w:val="0"/>
                <w:lang w:eastAsia="es-SV"/>
              </w:rPr>
            </w:pPr>
            <w:r w:rsidRPr="00FF3CF6">
              <w:rPr>
                <w:rFonts w:eastAsia="Times New Roman" w:cstheme="minorHAnsi"/>
                <w:noProof w:val="0"/>
                <w:lang w:eastAsia="es-SV"/>
              </w:rPr>
              <w:t>Ejecutado (US$)</w:t>
            </w:r>
          </w:p>
        </w:tc>
        <w:tc>
          <w:tcPr>
            <w:tcW w:w="1557" w:type="dxa"/>
            <w:vAlign w:val="center"/>
            <w:hideMark/>
          </w:tcPr>
          <w:p w:rsidR="00FF3CF6" w:rsidRPr="00FF3CF6" w:rsidRDefault="00FF3CF6" w:rsidP="0087234C">
            <w:pPr>
              <w:jc w:val="center"/>
              <w:rPr>
                <w:rFonts w:eastAsia="Times New Roman" w:cstheme="minorHAnsi"/>
                <w:noProof w:val="0"/>
                <w:lang w:eastAsia="es-SV"/>
              </w:rPr>
            </w:pPr>
            <w:r w:rsidRPr="00FF3CF6">
              <w:rPr>
                <w:rFonts w:eastAsia="Times New Roman" w:cstheme="minorHAnsi"/>
                <w:noProof w:val="0"/>
                <w:lang w:eastAsia="es-SV"/>
              </w:rPr>
              <w:t>Porcentaje de Inversión (%)</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Usulután</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$43,200,135</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16.27%</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Morazán</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$32,501,921</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12.24%</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San Miguel</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$24,715,815</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9.31%</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Ahuachapán</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$24,680,920</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9.29%</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San Vicente</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$17,413,345</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6.56%</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Chalatenango</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$16,839,574</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6.34%</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La Libertad</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$14,546,383</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5.48%</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Cabañas</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$14,233,350</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5.36%</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San Salvador</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$14,103,956</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5.31%</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La Paz</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$13,919,557</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5.24%</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Sonsonate</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$13,448,858</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5.06%</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Santa Ana</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$12,144,182</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4.57%</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Cuscatlán</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$11,159,795</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4.20%</w:t>
            </w:r>
          </w:p>
        </w:tc>
      </w:tr>
      <w:tr w:rsidR="00FF3CF6" w:rsidRPr="00FF3CF6" w:rsidTr="0087234C">
        <w:trPr>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Varios</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$6,387,875</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2.41%</w:t>
            </w:r>
          </w:p>
        </w:tc>
      </w:tr>
      <w:tr w:rsidR="00FF3CF6" w:rsidRPr="00FF3CF6" w:rsidTr="0087234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La Unión</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$6,264,747</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2.36%</w:t>
            </w:r>
          </w:p>
        </w:tc>
      </w:tr>
      <w:tr w:rsidR="00FF3CF6" w:rsidRPr="00FF3CF6" w:rsidTr="0087234C">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FF3CF6" w:rsidRPr="00FF3CF6" w:rsidRDefault="00FF3CF6" w:rsidP="00FF3CF6">
            <w:pPr>
              <w:rPr>
                <w:rFonts w:eastAsia="Times New Roman" w:cstheme="minorHAnsi"/>
                <w:noProof w:val="0"/>
                <w:color w:val="000000"/>
                <w:lang w:eastAsia="es-SV"/>
              </w:rPr>
            </w:pPr>
            <w:r w:rsidRPr="00FF3CF6">
              <w:rPr>
                <w:rFonts w:eastAsia="Times New Roman" w:cstheme="minorHAnsi"/>
                <w:noProof w:val="0"/>
                <w:color w:val="000000"/>
                <w:lang w:eastAsia="es-SV"/>
              </w:rPr>
              <w:t>Total general</w:t>
            </w:r>
          </w:p>
        </w:tc>
        <w:tc>
          <w:tcPr>
            <w:tcW w:w="0" w:type="auto"/>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$265,560,413</w:t>
            </w:r>
          </w:p>
        </w:tc>
        <w:tc>
          <w:tcPr>
            <w:tcW w:w="1557" w:type="dxa"/>
            <w:noWrap/>
            <w:hideMark/>
          </w:tcPr>
          <w:p w:rsidR="00FF3CF6" w:rsidRPr="00FF3CF6" w:rsidRDefault="00FF3CF6" w:rsidP="00FF3CF6">
            <w:pPr>
              <w:jc w:val="right"/>
              <w:rPr>
                <w:rFonts w:eastAsia="Times New Roman" w:cstheme="minorHAnsi"/>
                <w:noProof w:val="0"/>
                <w:color w:val="000000"/>
                <w:lang w:eastAsia="es-SV"/>
              </w:rPr>
            </w:pPr>
            <w:r w:rsidRPr="00FF3CF6">
              <w:rPr>
                <w:rFonts w:eastAsia="Times New Roman" w:cstheme="minorHAnsi"/>
                <w:noProof w:val="0"/>
                <w:color w:val="000000"/>
                <w:lang w:eastAsia="es-SV"/>
              </w:rPr>
              <w:t>100.00%</w:t>
            </w:r>
          </w:p>
        </w:tc>
      </w:tr>
    </w:tbl>
    <w:p w:rsidR="000634E0" w:rsidRPr="00F56E06" w:rsidRDefault="000634E0" w:rsidP="0000294A"/>
    <w:p w:rsidR="001C4371" w:rsidRPr="00F56E06" w:rsidRDefault="000634E0" w:rsidP="0000294A">
      <w:r w:rsidRPr="007D25F6">
        <w:t xml:space="preserve">El </w:t>
      </w:r>
      <w:r w:rsidR="00B7385A" w:rsidRPr="007D25F6">
        <w:t>70.</w:t>
      </w:r>
      <w:r w:rsidR="007D25F6" w:rsidRPr="007D25F6">
        <w:t>0</w:t>
      </w:r>
      <w:r w:rsidR="00B7385A" w:rsidRPr="007D25F6">
        <w:t>5%</w:t>
      </w:r>
      <w:r w:rsidRPr="007D25F6">
        <w:t xml:space="preserve"> de la inversión realizada ha sido focalizada a los municipios más pobres (de Pobreza Extrema Severa y Alta)</w:t>
      </w:r>
    </w:p>
    <w:p w:rsidR="000634E0" w:rsidRPr="0000294A" w:rsidRDefault="000634E0" w:rsidP="0000294A">
      <w:pPr>
        <w:jc w:val="center"/>
        <w:rPr>
          <w:b/>
        </w:rPr>
      </w:pPr>
      <w:r w:rsidRPr="0000294A">
        <w:rPr>
          <w:b/>
        </w:rPr>
        <w:t xml:space="preserve">Gráfico </w:t>
      </w:r>
      <w:r w:rsidR="007D25F6">
        <w:rPr>
          <w:b/>
        </w:rPr>
        <w:t>3</w:t>
      </w:r>
      <w:r w:rsidRPr="0000294A">
        <w:rPr>
          <w:b/>
        </w:rPr>
        <w:t xml:space="preserve">: Inversión del FISDL por </w:t>
      </w:r>
      <w:r w:rsidR="00F930C9" w:rsidRPr="0000294A">
        <w:rPr>
          <w:b/>
        </w:rPr>
        <w:t xml:space="preserve">segmento de pobreza </w:t>
      </w:r>
      <w:r w:rsidRPr="0000294A">
        <w:rPr>
          <w:b/>
        </w:rPr>
        <w:t>(millones de US$)</w:t>
      </w:r>
    </w:p>
    <w:p w:rsidR="000634E0" w:rsidRPr="00F56E06" w:rsidRDefault="007D25F6" w:rsidP="0000294A">
      <w:pPr>
        <w:jc w:val="center"/>
      </w:pPr>
      <w:r>
        <w:rPr>
          <w:lang w:eastAsia="es-SV"/>
        </w:rPr>
        <w:drawing>
          <wp:inline distT="0" distB="0" distL="0" distR="0" wp14:anchorId="2A11DB43">
            <wp:extent cx="3781336" cy="283994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6276" cy="2843659"/>
                    </a:xfrm>
                    <a:prstGeom prst="rect">
                      <a:avLst/>
                    </a:prstGeom>
                    <a:noFill/>
                  </pic:spPr>
                </pic:pic>
              </a:graphicData>
            </a:graphic>
          </wp:inline>
        </w:drawing>
      </w:r>
    </w:p>
    <w:p w:rsidR="000634E0" w:rsidRPr="00D52B53" w:rsidRDefault="000634E0" w:rsidP="0000294A">
      <w:r w:rsidRPr="00D52B53">
        <w:lastRenderedPageBreak/>
        <w:t xml:space="preserve">El FISDL ha ejecutado el </w:t>
      </w:r>
      <w:r w:rsidR="00D52B53" w:rsidRPr="00D52B53">
        <w:t>74.71</w:t>
      </w:r>
      <w:r w:rsidR="00C61045" w:rsidRPr="00D52B53">
        <w:t>%</w:t>
      </w:r>
      <w:r w:rsidRPr="00D52B53">
        <w:t xml:space="preserve"> de su inversión en municipios gobernados por los </w:t>
      </w:r>
      <w:r w:rsidR="00F930C9" w:rsidRPr="00D52B53">
        <w:t>dos</w:t>
      </w:r>
      <w:r w:rsidRPr="00D52B53">
        <w:t xml:space="preserve"> partidos mayoritarios, </w:t>
      </w:r>
      <w:r w:rsidR="00D52B53" w:rsidRPr="00D52B53">
        <w:t>43.62</w:t>
      </w:r>
      <w:r w:rsidR="00C61045" w:rsidRPr="00D52B53">
        <w:t>%</w:t>
      </w:r>
      <w:r w:rsidRPr="00D52B53">
        <w:t xml:space="preserve"> en municipios </w:t>
      </w:r>
      <w:r w:rsidR="00F930C9" w:rsidRPr="00D52B53">
        <w:t>bajo la administración del</w:t>
      </w:r>
      <w:r w:rsidRPr="00D52B53">
        <w:t xml:space="preserve"> partido ARENA y el </w:t>
      </w:r>
      <w:r w:rsidR="00C61045" w:rsidRPr="00D52B53">
        <w:t>31.</w:t>
      </w:r>
      <w:r w:rsidR="00D52B53" w:rsidRPr="00D52B53">
        <w:t>09</w:t>
      </w:r>
      <w:r w:rsidR="00C61045" w:rsidRPr="00D52B53">
        <w:t>%</w:t>
      </w:r>
      <w:r w:rsidRPr="00D52B53">
        <w:t xml:space="preserve"> en municipios gobernados por el FMLN. </w:t>
      </w:r>
      <w:r w:rsidR="00FC0674" w:rsidRPr="00D52B53">
        <w:t xml:space="preserve">El </w:t>
      </w:r>
      <w:r w:rsidR="00D52B53" w:rsidRPr="00D52B53">
        <w:t>25.90</w:t>
      </w:r>
      <w:r w:rsidR="00FC0674" w:rsidRPr="00D52B53">
        <w:t>% restante corresponde a inversión en los demás partidos políticos y coaliciones.</w:t>
      </w:r>
    </w:p>
    <w:p w:rsidR="000634E0" w:rsidRDefault="00FC0674" w:rsidP="0000294A">
      <w:r w:rsidRPr="00D52B53">
        <w:t xml:space="preserve">Es importante destacar, que la </w:t>
      </w:r>
      <w:r w:rsidR="00643E7E" w:rsidRPr="00D52B53">
        <w:t>distribución</w:t>
      </w:r>
      <w:r w:rsidRPr="00D52B53">
        <w:t xml:space="preserve"> de la inversión por </w:t>
      </w:r>
      <w:r w:rsidR="00643E7E" w:rsidRPr="00D52B53">
        <w:t>p</w:t>
      </w:r>
      <w:r w:rsidRPr="00D52B53">
        <w:t xml:space="preserve">artido político o coalición </w:t>
      </w:r>
      <w:r w:rsidR="00643E7E" w:rsidRPr="00D52B53">
        <w:t xml:space="preserve">gobernante en cada municipio es proporcional a la cantidad de alcaldías ganadas por cada uno en las elecciones municipales del año </w:t>
      </w:r>
      <w:r w:rsidR="00D52B53" w:rsidRPr="00D52B53">
        <w:t xml:space="preserve">2012, </w:t>
      </w:r>
      <w:r w:rsidR="00643E7E" w:rsidRPr="00D52B53">
        <w:t>2015</w:t>
      </w:r>
      <w:r w:rsidR="00D52B53" w:rsidRPr="00D52B53">
        <w:t xml:space="preserve"> y 2018</w:t>
      </w:r>
      <w:r w:rsidR="00643E7E" w:rsidRPr="00D52B53">
        <w:t>.</w:t>
      </w:r>
    </w:p>
    <w:p w:rsidR="000634E0" w:rsidRPr="0000294A" w:rsidRDefault="000634E0" w:rsidP="0000294A">
      <w:pPr>
        <w:jc w:val="center"/>
        <w:rPr>
          <w:b/>
        </w:rPr>
      </w:pPr>
      <w:r w:rsidRPr="0000294A">
        <w:rPr>
          <w:b/>
        </w:rPr>
        <w:t xml:space="preserve">Cuadro 2: Inversión del FISDL por </w:t>
      </w:r>
      <w:r w:rsidR="00F930C9" w:rsidRPr="0000294A">
        <w:rPr>
          <w:b/>
        </w:rPr>
        <w:t xml:space="preserve">partido político o coalición </w:t>
      </w:r>
      <w:r w:rsidRPr="0000294A">
        <w:rPr>
          <w:b/>
        </w:rPr>
        <w:t>(US$)</w:t>
      </w:r>
    </w:p>
    <w:tbl>
      <w:tblPr>
        <w:tblStyle w:val="Listaclara-nfasis1"/>
        <w:tblW w:w="0" w:type="auto"/>
        <w:jc w:val="center"/>
        <w:tblLook w:val="0460" w:firstRow="1" w:lastRow="1" w:firstColumn="0" w:lastColumn="0" w:noHBand="0" w:noVBand="1"/>
      </w:tblPr>
      <w:tblGrid>
        <w:gridCol w:w="2672"/>
        <w:gridCol w:w="1727"/>
        <w:gridCol w:w="2726"/>
      </w:tblGrid>
      <w:tr w:rsidR="00D52B53" w:rsidRPr="00D52B53" w:rsidTr="00D52B53">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D52B53" w:rsidRPr="00D52B53" w:rsidRDefault="00D52B53" w:rsidP="00D52B53">
            <w:pPr>
              <w:jc w:val="center"/>
              <w:rPr>
                <w:rFonts w:eastAsia="Times New Roman" w:cstheme="minorHAnsi"/>
                <w:noProof w:val="0"/>
                <w:lang w:eastAsia="es-SV"/>
              </w:rPr>
            </w:pPr>
            <w:r w:rsidRPr="00D52B53">
              <w:rPr>
                <w:rFonts w:eastAsia="Times New Roman" w:cstheme="minorHAnsi"/>
                <w:noProof w:val="0"/>
                <w:lang w:eastAsia="es-SV"/>
              </w:rPr>
              <w:t>Partido Político o Coalición</w:t>
            </w:r>
          </w:p>
        </w:tc>
        <w:tc>
          <w:tcPr>
            <w:tcW w:w="0" w:type="auto"/>
            <w:noWrap/>
            <w:hideMark/>
          </w:tcPr>
          <w:p w:rsidR="00D52B53" w:rsidRPr="00D52B53" w:rsidRDefault="00D52B53" w:rsidP="00D52B53">
            <w:pPr>
              <w:jc w:val="center"/>
              <w:rPr>
                <w:rFonts w:eastAsia="Times New Roman" w:cstheme="minorHAnsi"/>
                <w:noProof w:val="0"/>
                <w:lang w:eastAsia="es-SV"/>
              </w:rPr>
            </w:pPr>
            <w:r w:rsidRPr="00D52B53">
              <w:rPr>
                <w:rFonts w:eastAsia="Times New Roman" w:cstheme="minorHAnsi"/>
                <w:noProof w:val="0"/>
                <w:lang w:eastAsia="es-SV"/>
              </w:rPr>
              <w:t>Ejecutado (US$)</w:t>
            </w:r>
          </w:p>
        </w:tc>
        <w:tc>
          <w:tcPr>
            <w:tcW w:w="0" w:type="auto"/>
            <w:hideMark/>
          </w:tcPr>
          <w:p w:rsidR="00D52B53" w:rsidRPr="00D52B53" w:rsidRDefault="00D52B53" w:rsidP="00D52B53">
            <w:pPr>
              <w:jc w:val="center"/>
              <w:rPr>
                <w:rFonts w:eastAsia="Times New Roman" w:cstheme="minorHAnsi"/>
                <w:noProof w:val="0"/>
                <w:lang w:eastAsia="es-SV"/>
              </w:rPr>
            </w:pPr>
            <w:r w:rsidRPr="00D52B53">
              <w:rPr>
                <w:rFonts w:eastAsia="Times New Roman" w:cstheme="minorHAnsi"/>
                <w:noProof w:val="0"/>
                <w:lang w:eastAsia="es-SV"/>
              </w:rPr>
              <w:t>Porcentaje de Inversión (%)</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ARENA</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$115,840,593.12</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43.62%</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FMLN</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$82,554,803.33</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31.09%</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GANA</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$20,971,004.16</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7.90%</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PDC</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$7,935,547.60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2.99%</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PCN</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$7,898,735.27</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2.97%</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Varios</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$7,288,329.86</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2.74%</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 xml:space="preserve">ARENA / </w:t>
            </w:r>
            <w:proofErr w:type="spellStart"/>
            <w:r w:rsidRPr="00D52B53">
              <w:rPr>
                <w:rFonts w:eastAsia="Times New Roman" w:cstheme="minorHAnsi"/>
                <w:noProof w:val="0"/>
                <w:lang w:eastAsia="es-SV"/>
              </w:rPr>
              <w:t>PDC</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$6,311,182.80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2.38%</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FMLN / CD</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$4,538,549.37</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1.71%</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PCN</w:t>
            </w:r>
            <w:proofErr w:type="spellEnd"/>
            <w:r w:rsidRPr="00D52B53">
              <w:rPr>
                <w:rFonts w:eastAsia="Times New Roman" w:cstheme="minorHAnsi"/>
                <w:noProof w:val="0"/>
                <w:lang w:eastAsia="es-SV"/>
              </w:rPr>
              <w:t xml:space="preserve"> / </w:t>
            </w:r>
            <w:proofErr w:type="spellStart"/>
            <w:r w:rsidRPr="00D52B53">
              <w:rPr>
                <w:rFonts w:eastAsia="Times New Roman" w:cstheme="minorHAnsi"/>
                <w:noProof w:val="0"/>
                <w:lang w:eastAsia="es-SV"/>
              </w:rPr>
              <w:t>PDC</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$4,358,310.37</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1.64%</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 xml:space="preserve">ARENA / </w:t>
            </w:r>
            <w:proofErr w:type="spellStart"/>
            <w:r w:rsidRPr="00D52B53">
              <w:rPr>
                <w:rFonts w:eastAsia="Times New Roman" w:cstheme="minorHAnsi"/>
                <w:noProof w:val="0"/>
                <w:lang w:eastAsia="es-SV"/>
              </w:rPr>
              <w:t>PCN</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$3,961,009.55</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1.49%</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 xml:space="preserve">FMLN / </w:t>
            </w:r>
            <w:proofErr w:type="spellStart"/>
            <w:r w:rsidRPr="00D52B53">
              <w:rPr>
                <w:rFonts w:eastAsia="Times New Roman" w:cstheme="minorHAnsi"/>
                <w:noProof w:val="0"/>
                <w:lang w:eastAsia="es-SV"/>
              </w:rPr>
              <w:t>PSP</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$2,091,550.03</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0.79%</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PSD</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$919,555.15</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0.35%</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CD</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$534,574.91</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0.20%</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FMLN / GANA</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$319,552.63</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0.12%</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PDC</w:t>
            </w:r>
            <w:proofErr w:type="spellEnd"/>
            <w:r w:rsidRPr="00D52B53">
              <w:rPr>
                <w:rFonts w:eastAsia="Times New Roman" w:cstheme="minorHAnsi"/>
                <w:noProof w:val="0"/>
                <w:lang w:eastAsia="es-SV"/>
              </w:rPr>
              <w:t xml:space="preserve"> - GANA</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$22,134.70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0.01%</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 xml:space="preserve">FMLN - </w:t>
            </w:r>
            <w:proofErr w:type="spellStart"/>
            <w:r w:rsidRPr="00D52B53">
              <w:rPr>
                <w:rFonts w:eastAsia="Times New Roman" w:cstheme="minorHAnsi"/>
                <w:noProof w:val="0"/>
                <w:lang w:eastAsia="es-SV"/>
              </w:rPr>
              <w:t>PDC</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$7,800.00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0.003%</w:t>
            </w:r>
          </w:p>
        </w:tc>
      </w:tr>
      <w:tr w:rsidR="00D52B53" w:rsidRPr="00D52B53" w:rsidTr="00D52B5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proofErr w:type="spellStart"/>
            <w:r w:rsidRPr="00D52B53">
              <w:rPr>
                <w:rFonts w:eastAsia="Times New Roman" w:cstheme="minorHAnsi"/>
                <w:noProof w:val="0"/>
                <w:lang w:eastAsia="es-SV"/>
              </w:rPr>
              <w:t>FPS</w:t>
            </w:r>
            <w:proofErr w:type="spellEnd"/>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$6,420.00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0.002%</w:t>
            </w:r>
          </w:p>
        </w:tc>
      </w:tr>
      <w:tr w:rsidR="00D52B53" w:rsidRPr="00D52B53" w:rsidTr="00D52B53">
        <w:trPr>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GANA-FMLN-CD</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$760.00</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0.0003%</w:t>
            </w:r>
          </w:p>
        </w:tc>
      </w:tr>
      <w:tr w:rsidR="00D52B53" w:rsidRPr="00D52B53" w:rsidTr="00D52B53">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D52B53" w:rsidRPr="00D52B53" w:rsidRDefault="00D52B53" w:rsidP="00D52B53">
            <w:pPr>
              <w:rPr>
                <w:rFonts w:eastAsia="Times New Roman" w:cstheme="minorHAnsi"/>
                <w:noProof w:val="0"/>
                <w:lang w:eastAsia="es-SV"/>
              </w:rPr>
            </w:pPr>
            <w:r w:rsidRPr="00D52B53">
              <w:rPr>
                <w:rFonts w:eastAsia="Times New Roman" w:cstheme="minorHAnsi"/>
                <w:noProof w:val="0"/>
                <w:lang w:eastAsia="es-SV"/>
              </w:rPr>
              <w:t>Total general</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$265,560,412.84</w:t>
            </w:r>
          </w:p>
        </w:tc>
        <w:tc>
          <w:tcPr>
            <w:tcW w:w="0" w:type="auto"/>
            <w:noWrap/>
            <w:hideMark/>
          </w:tcPr>
          <w:p w:rsidR="00D52B53" w:rsidRPr="00D52B53" w:rsidRDefault="00D52B53" w:rsidP="00D52B53">
            <w:pPr>
              <w:jc w:val="right"/>
              <w:rPr>
                <w:rFonts w:eastAsia="Times New Roman" w:cstheme="minorHAnsi"/>
                <w:noProof w:val="0"/>
                <w:lang w:eastAsia="es-SV"/>
              </w:rPr>
            </w:pPr>
            <w:r w:rsidRPr="00D52B53">
              <w:rPr>
                <w:rFonts w:eastAsia="Times New Roman" w:cstheme="minorHAnsi"/>
                <w:noProof w:val="0"/>
                <w:lang w:eastAsia="es-SV"/>
              </w:rPr>
              <w:t>100.00%</w:t>
            </w:r>
          </w:p>
        </w:tc>
      </w:tr>
    </w:tbl>
    <w:p w:rsidR="000634E0" w:rsidRPr="001C4371" w:rsidRDefault="000634E0" w:rsidP="0000294A">
      <w:pPr>
        <w:ind w:left="1276" w:right="1268"/>
        <w:rPr>
          <w:sz w:val="14"/>
        </w:rPr>
      </w:pPr>
      <w:r w:rsidRPr="001C4371">
        <w:rPr>
          <w:sz w:val="14"/>
        </w:rPr>
        <w:t xml:space="preserve">Nota cuadro 2: Los datos corresponden a la composición de los alcaldes y los partidos a los que pertenecen de acuerdo al período: De junio 2014 a abril 2015 período 2012-2015 y de mayo 2015 a </w:t>
      </w:r>
      <w:r w:rsidR="00D52B53">
        <w:rPr>
          <w:sz w:val="14"/>
        </w:rPr>
        <w:t>abril</w:t>
      </w:r>
      <w:r w:rsidRPr="001C4371">
        <w:rPr>
          <w:sz w:val="14"/>
        </w:rPr>
        <w:t xml:space="preserve"> 201</w:t>
      </w:r>
      <w:r w:rsidR="00D52B53">
        <w:rPr>
          <w:sz w:val="14"/>
        </w:rPr>
        <w:t>8</w:t>
      </w:r>
      <w:r w:rsidRPr="001C4371">
        <w:rPr>
          <w:sz w:val="14"/>
        </w:rPr>
        <w:t xml:space="preserve"> período 2015-2018</w:t>
      </w:r>
      <w:r w:rsidR="00D52B53">
        <w:rPr>
          <w:sz w:val="14"/>
        </w:rPr>
        <w:t xml:space="preserve"> y mayo 2018 período 2018-2021</w:t>
      </w:r>
    </w:p>
    <w:p w:rsidR="000634E0" w:rsidRPr="00F56E06" w:rsidRDefault="00D52B53" w:rsidP="00340A95">
      <w:pPr>
        <w:jc w:val="center"/>
      </w:pPr>
      <w:r>
        <w:rPr>
          <w:lang w:eastAsia="es-SV"/>
        </w:rPr>
        <w:drawing>
          <wp:inline distT="0" distB="0" distL="0" distR="0" wp14:anchorId="24B7C3E8">
            <wp:extent cx="6279521" cy="1528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520" cy="1533418"/>
                    </a:xfrm>
                    <a:prstGeom prst="rect">
                      <a:avLst/>
                    </a:prstGeom>
                    <a:noFill/>
                  </pic:spPr>
                </pic:pic>
              </a:graphicData>
            </a:graphic>
          </wp:inline>
        </w:drawing>
      </w:r>
    </w:p>
    <w:p w:rsidR="000634E0" w:rsidRDefault="000634E0" w:rsidP="0000294A"/>
    <w:p w:rsidR="000634E0" w:rsidRDefault="000634E0" w:rsidP="0000294A"/>
    <w:p w:rsidR="000634E0" w:rsidRPr="006F325D" w:rsidRDefault="00F930C9" w:rsidP="0000294A">
      <w:pPr>
        <w:pStyle w:val="Ttulo1"/>
      </w:pPr>
      <w:bookmarkStart w:id="5" w:name="_Toc517944505"/>
      <w:r w:rsidRPr="00F56E06">
        <w:lastRenderedPageBreak/>
        <w:t xml:space="preserve">Principales resultados </w:t>
      </w:r>
      <w:r>
        <w:t xml:space="preserve">de los </w:t>
      </w:r>
      <w:r w:rsidR="0054180D">
        <w:t>cuatro</w:t>
      </w:r>
      <w:r>
        <w:t xml:space="preserve"> años</w:t>
      </w:r>
      <w:r w:rsidRPr="00F56E06">
        <w:t xml:space="preserve"> de gestión</w:t>
      </w:r>
      <w:r>
        <w:t xml:space="preserve"> </w:t>
      </w:r>
      <w:r w:rsidRPr="00F56E06">
        <w:t>por tipo de intervención</w:t>
      </w:r>
      <w:r w:rsidR="001C4371" w:rsidRPr="006F325D">
        <w:t xml:space="preserve"> </w:t>
      </w:r>
      <w:r w:rsidR="000634E0" w:rsidRPr="006F325D">
        <w:t>(junio 201</w:t>
      </w:r>
      <w:r w:rsidR="006F376F">
        <w:t>4</w:t>
      </w:r>
      <w:r w:rsidR="000634E0" w:rsidRPr="006F325D">
        <w:t xml:space="preserve"> a mayo 201</w:t>
      </w:r>
      <w:r w:rsidR="00B000A5">
        <w:t>8</w:t>
      </w:r>
      <w:r w:rsidR="000634E0" w:rsidRPr="006F325D">
        <w:t>)</w:t>
      </w:r>
      <w:bookmarkEnd w:id="5"/>
    </w:p>
    <w:p w:rsidR="000634E0" w:rsidRDefault="003B033F" w:rsidP="0000294A">
      <w:pPr>
        <w:pStyle w:val="Ttulo2"/>
        <w:numPr>
          <w:ilvl w:val="0"/>
          <w:numId w:val="9"/>
        </w:numPr>
      </w:pPr>
      <w:bookmarkStart w:id="6" w:name="_Toc517944506"/>
      <w:r>
        <w:t>Mejora el a</w:t>
      </w:r>
      <w:r w:rsidR="000634E0">
        <w:t>cceso a s</w:t>
      </w:r>
      <w:r w:rsidR="000634E0" w:rsidRPr="00F56E06">
        <w:t xml:space="preserve">ervicios </w:t>
      </w:r>
      <w:r w:rsidR="000634E0">
        <w:t>b</w:t>
      </w:r>
      <w:r w:rsidR="000634E0" w:rsidRPr="00F56E06">
        <w:t>ásicos</w:t>
      </w:r>
      <w:bookmarkEnd w:id="6"/>
    </w:p>
    <w:p w:rsidR="00DB64BD" w:rsidRDefault="00DB64BD" w:rsidP="00DB64BD">
      <w:pPr>
        <w:spacing w:before="240"/>
        <w:rPr>
          <w:lang w:val="es-MX"/>
        </w:rPr>
      </w:pPr>
      <w:r w:rsidRPr="00DB64BD">
        <w:rPr>
          <w:lang w:val="es-MX"/>
        </w:rPr>
        <w:t>El acceso y la disponibilidad de la población a los servicios básicos de manera sostenible mejora las condiciones de vida de las familias en condición de pobreza. El aporte del FISDL en esta área consiste en la construcción de infraestructura de acceso a los servicios de agua</w:t>
      </w:r>
      <w:r>
        <w:rPr>
          <w:lang w:val="es-MX"/>
        </w:rPr>
        <w:t xml:space="preserve"> potable</w:t>
      </w:r>
      <w:r w:rsidR="00937719">
        <w:rPr>
          <w:lang w:val="es-MX"/>
        </w:rPr>
        <w:t xml:space="preserve"> y sanea</w:t>
      </w:r>
      <w:r w:rsidR="00D46E9E">
        <w:rPr>
          <w:lang w:val="es-MX"/>
        </w:rPr>
        <w:t>m</w:t>
      </w:r>
      <w:r w:rsidR="00937719">
        <w:rPr>
          <w:lang w:val="es-MX"/>
        </w:rPr>
        <w:t xml:space="preserve">iento básico, así como de </w:t>
      </w:r>
      <w:r w:rsidRPr="00DB64BD">
        <w:rPr>
          <w:lang w:val="es-MX"/>
        </w:rPr>
        <w:t>energía eléctrica.</w:t>
      </w:r>
    </w:p>
    <w:p w:rsidR="00186CB5" w:rsidRPr="00AF4EE4" w:rsidRDefault="00186CB5" w:rsidP="00186CB5">
      <w:pPr>
        <w:pStyle w:val="Ttulo3"/>
        <w:numPr>
          <w:ilvl w:val="1"/>
          <w:numId w:val="9"/>
        </w:numPr>
      </w:pPr>
      <w:bookmarkStart w:id="7" w:name="_Toc517944507"/>
      <w:r w:rsidRPr="00AF4EE4">
        <w:t>Agua Potable y Saneamiento</w:t>
      </w:r>
      <w:r w:rsidR="00937719">
        <w:t xml:space="preserve"> </w:t>
      </w:r>
      <w:r w:rsidR="00E41EDA">
        <w:t>B</w:t>
      </w:r>
      <w:r w:rsidR="00937719">
        <w:t>ásico</w:t>
      </w:r>
      <w:bookmarkEnd w:id="7"/>
    </w:p>
    <w:p w:rsidR="00061897" w:rsidRDefault="006E6539" w:rsidP="00A04318">
      <w:pPr>
        <w:spacing w:before="240" w:after="240"/>
      </w:pPr>
      <w:r w:rsidRPr="00F5749E">
        <w:rPr>
          <w:lang w:eastAsia="es-SV"/>
        </w:rPr>
        <w:drawing>
          <wp:anchor distT="0" distB="0" distL="114300" distR="114300" simplePos="0" relativeHeight="251671552" behindDoc="1" locked="0" layoutInCell="1" allowOverlap="1" wp14:anchorId="233C6BC3" wp14:editId="5FFED248">
            <wp:simplePos x="0" y="0"/>
            <wp:positionH relativeFrom="margin">
              <wp:posOffset>5195570</wp:posOffset>
            </wp:positionH>
            <wp:positionV relativeFrom="margin">
              <wp:posOffset>2099945</wp:posOffset>
            </wp:positionV>
            <wp:extent cx="1118870" cy="1439545"/>
            <wp:effectExtent l="0" t="0" r="5080" b="8255"/>
            <wp:wrapTight wrapText="bothSides">
              <wp:wrapPolygon edited="0">
                <wp:start x="1471" y="0"/>
                <wp:lineTo x="0" y="572"/>
                <wp:lineTo x="0" y="21152"/>
                <wp:lineTo x="1471" y="21438"/>
                <wp:lineTo x="19859" y="21438"/>
                <wp:lineTo x="21330" y="21152"/>
                <wp:lineTo x="21330" y="572"/>
                <wp:lineTo x="19859" y="0"/>
                <wp:lineTo x="1471" y="0"/>
              </wp:wrapPolygon>
            </wp:wrapTight>
            <wp:docPr id="16" name="5 Imagen" descr="C:\Users\cpozas\Documents\Planificación\Informes año gestión\Informe 2o año gestión 2014 2019\fotos\DSC_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fotos\DSC_9511.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7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F5749E">
        <w:t xml:space="preserve">En </w:t>
      </w:r>
      <w:r w:rsidR="00D46E9E" w:rsidRPr="00F5749E">
        <w:t xml:space="preserve">los </w:t>
      </w:r>
      <w:r w:rsidR="001F60D5" w:rsidRPr="00F5749E">
        <w:t>cuatro</w:t>
      </w:r>
      <w:r w:rsidR="00D46E9E" w:rsidRPr="00F5749E">
        <w:t xml:space="preserve"> años</w:t>
      </w:r>
      <w:r w:rsidR="000634E0" w:rsidRPr="00F5749E">
        <w:t xml:space="preserve"> de gestión (de junio 201</w:t>
      </w:r>
      <w:r w:rsidR="001C4371" w:rsidRPr="00F5749E">
        <w:t>4</w:t>
      </w:r>
      <w:r w:rsidR="000634E0" w:rsidRPr="00F5749E">
        <w:t xml:space="preserve"> a mayo 201</w:t>
      </w:r>
      <w:r w:rsidR="001F60D5" w:rsidRPr="00F5749E">
        <w:t>8</w:t>
      </w:r>
      <w:r w:rsidR="000634E0" w:rsidRPr="00F5749E">
        <w:t xml:space="preserve">), el FISDL ha </w:t>
      </w:r>
      <w:r w:rsidR="00937719" w:rsidRPr="00F5749E">
        <w:t>intervenido</w:t>
      </w:r>
      <w:r w:rsidR="007419F8" w:rsidRPr="00F5749E">
        <w:t xml:space="preserve"> en </w:t>
      </w:r>
      <w:r w:rsidR="00F5749E" w:rsidRPr="00F5749E">
        <w:t>31</w:t>
      </w:r>
      <w:r w:rsidR="007419F8" w:rsidRPr="00F5749E">
        <w:t xml:space="preserve"> de los 100 municipios de Pobreza Extrema Severa (PES) y Alta (PEA), ejecutando un total de </w:t>
      </w:r>
      <w:r w:rsidR="00F5749E" w:rsidRPr="00F5749E">
        <w:t>51</w:t>
      </w:r>
      <w:r w:rsidR="007419F8" w:rsidRPr="00F5749E">
        <w:t xml:space="preserve"> proyectos de Agua Potable y</w:t>
      </w:r>
      <w:r w:rsidR="000634E0" w:rsidRPr="00F5749E">
        <w:t xml:space="preserve"> Saneamient</w:t>
      </w:r>
      <w:r w:rsidR="007419F8" w:rsidRPr="00F5749E">
        <w:t>o por un monto de</w:t>
      </w:r>
      <w:r w:rsidR="000634E0" w:rsidRPr="00F5749E">
        <w:t xml:space="preserve"> US$</w:t>
      </w:r>
      <w:r w:rsidR="00F5749E" w:rsidRPr="00F5749E">
        <w:t>27.77</w:t>
      </w:r>
      <w:r w:rsidR="001C4371" w:rsidRPr="00F5749E">
        <w:t xml:space="preserve"> millones</w:t>
      </w:r>
      <w:r w:rsidR="000634E0" w:rsidRPr="00F5749E">
        <w:t xml:space="preserve">. </w:t>
      </w:r>
      <w:r w:rsidR="00937719" w:rsidRPr="00F5749E">
        <w:t>Con é</w:t>
      </w:r>
      <w:r w:rsidR="000634E0" w:rsidRPr="00F5749E">
        <w:t xml:space="preserve">sta inversión </w:t>
      </w:r>
      <w:r w:rsidR="00937719" w:rsidRPr="00F5749E">
        <w:t xml:space="preserve">se </w:t>
      </w:r>
      <w:r w:rsidR="000634E0" w:rsidRPr="00F5749E">
        <w:t xml:space="preserve">ha beneficiado a </w:t>
      </w:r>
      <w:r w:rsidR="00F5749E" w:rsidRPr="00F5749E">
        <w:t>9,284</w:t>
      </w:r>
      <w:r w:rsidR="000634E0" w:rsidRPr="00F5749E">
        <w:t xml:space="preserve"> familias (</w:t>
      </w:r>
      <w:r w:rsidR="00F5749E" w:rsidRPr="00F5749E">
        <w:t>65.369</w:t>
      </w:r>
      <w:r w:rsidR="000634E0" w:rsidRPr="00F5749E">
        <w:t xml:space="preserve"> personas), </w:t>
      </w:r>
      <w:r w:rsidR="000634E0" w:rsidRPr="00F5749E">
        <w:rPr>
          <w:b/>
          <w:color w:val="FDA023" w:themeColor="accent1"/>
        </w:rPr>
        <w:t xml:space="preserve">incrementado en </w:t>
      </w:r>
      <w:r w:rsidR="00F5749E" w:rsidRPr="00F5749E">
        <w:rPr>
          <w:b/>
          <w:color w:val="FDA023" w:themeColor="accent1"/>
        </w:rPr>
        <w:t>5.52</w:t>
      </w:r>
      <w:r w:rsidR="00AB1712" w:rsidRPr="00F5749E">
        <w:rPr>
          <w:b/>
          <w:color w:val="FDA023" w:themeColor="accent1"/>
        </w:rPr>
        <w:t>%</w:t>
      </w:r>
      <w:r w:rsidR="000634E0" w:rsidRPr="00F5749E">
        <w:rPr>
          <w:b/>
          <w:color w:val="FDA023" w:themeColor="accent1"/>
        </w:rPr>
        <w:t xml:space="preserve"> la cobertura de Agua Potable</w:t>
      </w:r>
      <w:r w:rsidR="00937719" w:rsidRPr="00F5749E">
        <w:t xml:space="preserve"> en los 100 municipios de PES y PEA</w:t>
      </w:r>
      <w:r w:rsidR="007419F8" w:rsidRPr="00F5749E">
        <w:t xml:space="preserve">, </w:t>
      </w:r>
      <w:r w:rsidR="00937719" w:rsidRPr="00F5749E">
        <w:t>pasando</w:t>
      </w:r>
      <w:r w:rsidR="007419F8" w:rsidRPr="00F5749E">
        <w:t xml:space="preserve"> </w:t>
      </w:r>
      <w:r w:rsidR="000634E0" w:rsidRPr="00F5749E">
        <w:t xml:space="preserve">de </w:t>
      </w:r>
      <w:r w:rsidR="00AB1712" w:rsidRPr="00F5749E">
        <w:t>68.60%</w:t>
      </w:r>
      <w:r w:rsidR="000634E0" w:rsidRPr="00F5749E">
        <w:t xml:space="preserve"> en may</w:t>
      </w:r>
      <w:r w:rsidR="007419F8" w:rsidRPr="00F5749E">
        <w:t>o 201</w:t>
      </w:r>
      <w:r w:rsidR="00AB1712" w:rsidRPr="00F5749E">
        <w:t>4</w:t>
      </w:r>
      <w:r w:rsidR="007419F8" w:rsidRPr="00F5749E">
        <w:t xml:space="preserve"> a </w:t>
      </w:r>
      <w:r w:rsidR="00F5749E" w:rsidRPr="00F5749E">
        <w:t>74.12</w:t>
      </w:r>
      <w:r w:rsidR="00AB1712" w:rsidRPr="00F5749E">
        <w:t>%</w:t>
      </w:r>
      <w:r w:rsidR="007419F8" w:rsidRPr="00F5749E">
        <w:t xml:space="preserve"> en mayo de 201</w:t>
      </w:r>
      <w:r w:rsidR="00F5749E" w:rsidRPr="00F5749E">
        <w:t>8</w:t>
      </w:r>
      <w:r w:rsidR="00A04318" w:rsidRPr="00F5749E">
        <w:t>.</w:t>
      </w:r>
    </w:p>
    <w:p w:rsidR="00F5749E" w:rsidRPr="00F5749E" w:rsidRDefault="00F5749E" w:rsidP="00A04318">
      <w:pPr>
        <w:spacing w:before="240" w:after="240"/>
        <w:rPr>
          <w:sz w:val="12"/>
        </w:rPr>
      </w:pPr>
    </w:p>
    <w:p w:rsidR="001C4371" w:rsidRPr="0000294A" w:rsidRDefault="001C4371" w:rsidP="00061897">
      <w:pPr>
        <w:jc w:val="center"/>
        <w:rPr>
          <w:b/>
        </w:rPr>
      </w:pPr>
      <w:r w:rsidRPr="0000294A">
        <w:rPr>
          <w:b/>
        </w:rPr>
        <w:t xml:space="preserve">Gráfico </w:t>
      </w:r>
      <w:r w:rsidR="00F5749E">
        <w:rPr>
          <w:b/>
        </w:rPr>
        <w:t>4</w:t>
      </w:r>
      <w:r w:rsidR="000C6169">
        <w:rPr>
          <w:b/>
        </w:rPr>
        <w:t>: Incremento en la Cober</w:t>
      </w:r>
      <w:r w:rsidRPr="0000294A">
        <w:rPr>
          <w:b/>
        </w:rPr>
        <w:t xml:space="preserve">tura de Agua Potable en los 100 </w:t>
      </w:r>
      <w:r>
        <w:rPr>
          <w:b/>
        </w:rPr>
        <w:t>m</w:t>
      </w:r>
      <w:r w:rsidRPr="0000294A">
        <w:rPr>
          <w:b/>
        </w:rPr>
        <w:t>unicipios de Pobreza Extrema Severa y Alta</w:t>
      </w:r>
      <w:r>
        <w:rPr>
          <w:b/>
        </w:rPr>
        <w:t xml:space="preserve"> </w:t>
      </w:r>
      <w:r w:rsidRPr="0000294A">
        <w:rPr>
          <w:b/>
        </w:rPr>
        <w:t>(</w:t>
      </w:r>
      <w:r>
        <w:rPr>
          <w:b/>
        </w:rPr>
        <w:t>Porcentaje</w:t>
      </w:r>
      <w:r w:rsidRPr="0000294A">
        <w:rPr>
          <w:b/>
        </w:rPr>
        <w:t>)</w:t>
      </w:r>
    </w:p>
    <w:p w:rsidR="000634E0" w:rsidRDefault="00F5749E" w:rsidP="00061897">
      <w:pPr>
        <w:jc w:val="center"/>
      </w:pPr>
      <w:r>
        <w:rPr>
          <w:lang w:eastAsia="es-SV"/>
        </w:rPr>
        <w:drawing>
          <wp:inline distT="0" distB="0" distL="0" distR="0" wp14:anchorId="74858184">
            <wp:extent cx="4830719" cy="244977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527" cy="2451704"/>
                    </a:xfrm>
                    <a:prstGeom prst="rect">
                      <a:avLst/>
                    </a:prstGeom>
                    <a:noFill/>
                  </pic:spPr>
                </pic:pic>
              </a:graphicData>
            </a:graphic>
          </wp:inline>
        </w:drawing>
      </w:r>
    </w:p>
    <w:p w:rsidR="000634E0" w:rsidRDefault="00937719" w:rsidP="0000294A">
      <w:r w:rsidRPr="00E524EA">
        <w:t xml:space="preserve">Con relación a </w:t>
      </w:r>
      <w:r w:rsidR="007419F8" w:rsidRPr="00E524EA">
        <w:t xml:space="preserve">los </w:t>
      </w:r>
      <w:r w:rsidRPr="00E524EA">
        <w:t>segmento</w:t>
      </w:r>
      <w:r w:rsidR="007419F8" w:rsidRPr="00E524EA">
        <w:t>s de Pobreza Extrema Moderada (PEM) y Baja (PEB) se</w:t>
      </w:r>
      <w:r w:rsidR="000634E0" w:rsidRPr="00E524EA">
        <w:t xml:space="preserve"> ha invertido en </w:t>
      </w:r>
      <w:r w:rsidR="00E524EA" w:rsidRPr="00E524EA">
        <w:t>12</w:t>
      </w:r>
      <w:r w:rsidR="007419F8" w:rsidRPr="00E524EA">
        <w:t xml:space="preserve"> municipios un monto de </w:t>
      </w:r>
      <w:r w:rsidR="000634E0" w:rsidRPr="00E524EA">
        <w:t>US$</w:t>
      </w:r>
      <w:r w:rsidR="00E524EA" w:rsidRPr="00E524EA">
        <w:t>8.06</w:t>
      </w:r>
      <w:r w:rsidR="003E4C83" w:rsidRPr="00E524EA">
        <w:t xml:space="preserve"> millones</w:t>
      </w:r>
      <w:r w:rsidR="000634E0" w:rsidRPr="00E524EA">
        <w:t xml:space="preserve">. </w:t>
      </w:r>
      <w:r w:rsidR="007419F8" w:rsidRPr="00E524EA">
        <w:t xml:space="preserve">Ejecutando </w:t>
      </w:r>
      <w:r w:rsidR="001F13AC" w:rsidRPr="00E524EA">
        <w:t>1</w:t>
      </w:r>
      <w:r w:rsidR="00E524EA" w:rsidRPr="00E524EA">
        <w:t>3</w:t>
      </w:r>
      <w:r w:rsidR="007419F8" w:rsidRPr="00E524EA">
        <w:t xml:space="preserve"> proyectos los cuales han beneficiado a </w:t>
      </w:r>
      <w:r w:rsidR="003968E8" w:rsidRPr="003968E8">
        <w:t>1,8</w:t>
      </w:r>
      <w:r w:rsidR="00CB1828">
        <w:t>17</w:t>
      </w:r>
      <w:r w:rsidR="000634E0" w:rsidRPr="003968E8">
        <w:t xml:space="preserve"> </w:t>
      </w:r>
      <w:r w:rsidR="000634E0" w:rsidRPr="00E524EA">
        <w:t>familias</w:t>
      </w:r>
      <w:r w:rsidR="000634E0" w:rsidRPr="001F60D5">
        <w:rPr>
          <w:highlight w:val="yellow"/>
        </w:rPr>
        <w:t xml:space="preserve"> </w:t>
      </w:r>
      <w:r w:rsidR="000634E0" w:rsidRPr="00E524EA">
        <w:t>(</w:t>
      </w:r>
      <w:r w:rsidR="00E524EA" w:rsidRPr="00E524EA">
        <w:t>1</w:t>
      </w:r>
      <w:r w:rsidR="003968E8">
        <w:t>1,</w:t>
      </w:r>
      <w:r w:rsidR="00E524EA" w:rsidRPr="00E524EA">
        <w:t>071</w:t>
      </w:r>
      <w:r w:rsidR="000634E0" w:rsidRPr="00E524EA">
        <w:t xml:space="preserve"> personas).</w:t>
      </w:r>
    </w:p>
    <w:p w:rsidR="006E6539" w:rsidRDefault="006E6539" w:rsidP="0000294A"/>
    <w:p w:rsidR="000634E0" w:rsidRPr="000634E0" w:rsidRDefault="00A04318" w:rsidP="00203EFC">
      <w:pPr>
        <w:pStyle w:val="Ttulo3"/>
        <w:numPr>
          <w:ilvl w:val="1"/>
          <w:numId w:val="9"/>
        </w:numPr>
      </w:pPr>
      <w:bookmarkStart w:id="8" w:name="_Toc517944508"/>
      <w:r w:rsidRPr="00A04318">
        <w:rPr>
          <w:lang w:eastAsia="es-SV"/>
        </w:rPr>
        <w:lastRenderedPageBreak/>
        <w:drawing>
          <wp:anchor distT="0" distB="0" distL="114300" distR="114300" simplePos="0" relativeHeight="251672576" behindDoc="1" locked="0" layoutInCell="1" allowOverlap="1" wp14:anchorId="29CECCCF" wp14:editId="7D93DF50">
            <wp:simplePos x="0" y="0"/>
            <wp:positionH relativeFrom="column">
              <wp:posOffset>5234305</wp:posOffset>
            </wp:positionH>
            <wp:positionV relativeFrom="paragraph">
              <wp:posOffset>-67945</wp:posOffset>
            </wp:positionV>
            <wp:extent cx="1257300" cy="1439545"/>
            <wp:effectExtent l="0" t="0" r="0" b="8255"/>
            <wp:wrapTight wrapText="bothSides">
              <wp:wrapPolygon edited="0">
                <wp:start x="327" y="0"/>
                <wp:lineTo x="0" y="1143"/>
                <wp:lineTo x="0" y="21152"/>
                <wp:lineTo x="1309" y="21438"/>
                <wp:lineTo x="19964" y="21438"/>
                <wp:lineTo x="20618" y="21438"/>
                <wp:lineTo x="21273" y="20295"/>
                <wp:lineTo x="21273" y="858"/>
                <wp:lineTo x="20945" y="0"/>
                <wp:lineTo x="327" y="0"/>
              </wp:wrapPolygon>
            </wp:wrapTight>
            <wp:docPr id="18"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23" cstate="print">
                      <a:extLst>
                        <a:ext uri="{28A0092B-C50C-407E-A947-70E740481C1C}">
                          <a14:useLocalDpi xmlns:a14="http://schemas.microsoft.com/office/drawing/2010/main" val="0"/>
                        </a:ext>
                      </a:extLst>
                    </a:blip>
                    <a:srcRect b="18773"/>
                    <a:stretch/>
                  </pic:blipFill>
                  <pic:spPr bwMode="auto">
                    <a:xfrm>
                      <a:off x="0" y="0"/>
                      <a:ext cx="1257300" cy="1439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CB5">
        <w:t>Energía Eléctrica</w:t>
      </w:r>
      <w:bookmarkEnd w:id="8"/>
    </w:p>
    <w:p w:rsidR="000634E0" w:rsidRDefault="007419F8" w:rsidP="00473FDC">
      <w:pPr>
        <w:spacing w:before="240"/>
      </w:pPr>
      <w:r w:rsidRPr="00B86ED9">
        <w:t xml:space="preserve">En </w:t>
      </w:r>
      <w:r w:rsidR="000634E0" w:rsidRPr="00B86ED9">
        <w:t xml:space="preserve">proyectos de Electrificación, </w:t>
      </w:r>
      <w:r w:rsidRPr="00B86ED9">
        <w:t xml:space="preserve">el FISDL ha invertido en </w:t>
      </w:r>
      <w:r w:rsidR="00B86ED9" w:rsidRPr="00B86ED9">
        <w:t>40</w:t>
      </w:r>
      <w:r w:rsidRPr="00B86ED9">
        <w:t xml:space="preserve"> municipios de PEA y PES ejecutando </w:t>
      </w:r>
      <w:r w:rsidR="00B86ED9" w:rsidRPr="00B86ED9">
        <w:t>9</w:t>
      </w:r>
      <w:r w:rsidR="00E213C9">
        <w:t>7</w:t>
      </w:r>
      <w:r w:rsidRPr="00B86ED9">
        <w:t xml:space="preserve"> proyectos por un monto d</w:t>
      </w:r>
      <w:r w:rsidR="000634E0" w:rsidRPr="00B86ED9">
        <w:t>e US$</w:t>
      </w:r>
      <w:r w:rsidR="00B86ED9" w:rsidRPr="00B86ED9">
        <w:t>7.19</w:t>
      </w:r>
      <w:r w:rsidR="00627465" w:rsidRPr="00B86ED9">
        <w:t xml:space="preserve"> millones</w:t>
      </w:r>
      <w:r w:rsidR="000634E0" w:rsidRPr="00B86ED9">
        <w:t xml:space="preserve">.  Esta inversión ha beneficiado a </w:t>
      </w:r>
      <w:r w:rsidR="00B86ED9" w:rsidRPr="00B86ED9">
        <w:t>5,</w:t>
      </w:r>
      <w:r w:rsidR="00E213C9">
        <w:t>770</w:t>
      </w:r>
      <w:r w:rsidR="000634E0" w:rsidRPr="00B86ED9">
        <w:t xml:space="preserve"> familias (</w:t>
      </w:r>
      <w:r w:rsidR="00B86ED9" w:rsidRPr="00B86ED9">
        <w:t>4</w:t>
      </w:r>
      <w:r w:rsidR="00E213C9">
        <w:t>5</w:t>
      </w:r>
      <w:r w:rsidR="00B86ED9" w:rsidRPr="00B86ED9">
        <w:t>,</w:t>
      </w:r>
      <w:r w:rsidR="00E213C9">
        <w:t>4</w:t>
      </w:r>
      <w:r w:rsidR="00B86ED9" w:rsidRPr="00B86ED9">
        <w:t>69</w:t>
      </w:r>
      <w:r w:rsidR="000634E0" w:rsidRPr="00B86ED9">
        <w:t xml:space="preserve"> personas),</w:t>
      </w:r>
      <w:r w:rsidRPr="00B86ED9">
        <w:t xml:space="preserve"> esta inversión ha </w:t>
      </w:r>
      <w:r w:rsidR="00A01782" w:rsidRPr="00B86ED9">
        <w:rPr>
          <w:b/>
          <w:color w:val="FDA023" w:themeColor="accent1"/>
        </w:rPr>
        <w:t xml:space="preserve">incrementado </w:t>
      </w:r>
      <w:r w:rsidR="00B86ED9" w:rsidRPr="00B86ED9">
        <w:rPr>
          <w:b/>
          <w:color w:val="FDA023" w:themeColor="accent1"/>
        </w:rPr>
        <w:t>4.39</w:t>
      </w:r>
      <w:r w:rsidRPr="00B86ED9">
        <w:rPr>
          <w:b/>
          <w:color w:val="FDA023" w:themeColor="accent1"/>
        </w:rPr>
        <w:t xml:space="preserve"> puntos porcentuales</w:t>
      </w:r>
      <w:r w:rsidR="003B033F" w:rsidRPr="00B86ED9">
        <w:rPr>
          <w:b/>
          <w:color w:val="FDA023" w:themeColor="accent1"/>
        </w:rPr>
        <w:t xml:space="preserve"> en los 100 municipios</w:t>
      </w:r>
      <w:r w:rsidR="003B033F" w:rsidRPr="00B86ED9">
        <w:rPr>
          <w:color w:val="FDA023" w:themeColor="accent1"/>
        </w:rPr>
        <w:t xml:space="preserve"> </w:t>
      </w:r>
      <w:r w:rsidR="003B033F" w:rsidRPr="00B86ED9">
        <w:t>de PES y PEA</w:t>
      </w:r>
      <w:r w:rsidRPr="00B86ED9">
        <w:t xml:space="preserve">, pasando </w:t>
      </w:r>
      <w:r w:rsidR="000634E0" w:rsidRPr="00B86ED9">
        <w:t xml:space="preserve">de </w:t>
      </w:r>
      <w:r w:rsidRPr="00B86ED9">
        <w:t xml:space="preserve">ser </w:t>
      </w:r>
      <w:r w:rsidR="00EC1C05" w:rsidRPr="00B86ED9">
        <w:t>82.51%</w:t>
      </w:r>
      <w:r w:rsidR="000634E0" w:rsidRPr="00B86ED9">
        <w:t xml:space="preserve"> </w:t>
      </w:r>
      <w:r w:rsidRPr="00B86ED9">
        <w:t xml:space="preserve">a </w:t>
      </w:r>
      <w:r w:rsidR="00B86ED9" w:rsidRPr="00B86ED9">
        <w:t>89.90</w:t>
      </w:r>
      <w:r w:rsidRPr="00B86ED9">
        <w:t>%.</w:t>
      </w:r>
    </w:p>
    <w:p w:rsidR="000634E0" w:rsidRPr="00DA7B13" w:rsidRDefault="000634E0" w:rsidP="00DA7B13">
      <w:pPr>
        <w:spacing w:after="0"/>
        <w:jc w:val="center"/>
        <w:rPr>
          <w:b/>
        </w:rPr>
      </w:pPr>
      <w:r w:rsidRPr="00DA7B13">
        <w:rPr>
          <w:b/>
        </w:rPr>
        <w:t xml:space="preserve">Gráfico </w:t>
      </w:r>
      <w:r w:rsidR="00B86ED9">
        <w:rPr>
          <w:b/>
        </w:rPr>
        <w:t>5</w:t>
      </w:r>
      <w:r w:rsidRPr="00DA7B13">
        <w:rPr>
          <w:b/>
        </w:rPr>
        <w:t xml:space="preserve">: Incremento en la Cobertura de Electrificación en los 100 municipios de Pobreza Extrema Severa y Alta </w:t>
      </w:r>
      <w:r w:rsidR="00DA7B13">
        <w:rPr>
          <w:b/>
        </w:rPr>
        <w:t>(P</w:t>
      </w:r>
      <w:r w:rsidRPr="00DA7B13">
        <w:rPr>
          <w:b/>
        </w:rPr>
        <w:t>orcentaje)</w:t>
      </w:r>
    </w:p>
    <w:p w:rsidR="000634E0" w:rsidRDefault="00B86ED9" w:rsidP="00DA7B13">
      <w:pPr>
        <w:jc w:val="center"/>
      </w:pPr>
      <w:r>
        <w:rPr>
          <w:lang w:eastAsia="es-SV"/>
        </w:rPr>
        <w:drawing>
          <wp:inline distT="0" distB="0" distL="0" distR="0" wp14:anchorId="6AE661BB">
            <wp:extent cx="5158854" cy="24233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7569" cy="2422720"/>
                    </a:xfrm>
                    <a:prstGeom prst="rect">
                      <a:avLst/>
                    </a:prstGeom>
                    <a:noFill/>
                  </pic:spPr>
                </pic:pic>
              </a:graphicData>
            </a:graphic>
          </wp:inline>
        </w:drawing>
      </w:r>
    </w:p>
    <w:p w:rsidR="000634E0" w:rsidRDefault="00473FDC" w:rsidP="0000294A">
      <w:r w:rsidRPr="00B86ED9">
        <w:t>La inversión en municipios de Pobreza Extrema Moderada (PEM) y Baja (PEB) fue de USD</w:t>
      </w:r>
      <w:r w:rsidR="00EC1C05" w:rsidRPr="00B86ED9">
        <w:t>1.</w:t>
      </w:r>
      <w:r w:rsidR="00B86ED9" w:rsidRPr="00B86ED9">
        <w:t>61</w:t>
      </w:r>
      <w:r w:rsidRPr="00B86ED9">
        <w:t xml:space="preserve"> mil</w:t>
      </w:r>
      <w:r w:rsidR="00EC1C05" w:rsidRPr="00B86ED9">
        <w:t>lones</w:t>
      </w:r>
      <w:r w:rsidRPr="00B86ED9">
        <w:t xml:space="preserve">, invirtiendo en </w:t>
      </w:r>
      <w:r w:rsidR="00B86ED9" w:rsidRPr="00B86ED9">
        <w:t>15</w:t>
      </w:r>
      <w:r w:rsidRPr="00B86ED9">
        <w:t xml:space="preserve"> municipios con la ejecución de </w:t>
      </w:r>
      <w:r w:rsidR="00B86ED9" w:rsidRPr="00B86ED9">
        <w:t>22</w:t>
      </w:r>
      <w:r w:rsidRPr="00B86ED9">
        <w:t xml:space="preserve"> proyetos de energía eléctrica y</w:t>
      </w:r>
      <w:r w:rsidR="00186CB5" w:rsidRPr="00B86ED9">
        <w:t xml:space="preserve"> beneficia</w:t>
      </w:r>
      <w:r w:rsidRPr="00B86ED9">
        <w:t xml:space="preserve">ndo a </w:t>
      </w:r>
      <w:r w:rsidR="00B86ED9" w:rsidRPr="00B86ED9">
        <w:t>722</w:t>
      </w:r>
      <w:r w:rsidRPr="00B86ED9">
        <w:t xml:space="preserve"> familias, equivalente a </w:t>
      </w:r>
      <w:r w:rsidR="00B86ED9" w:rsidRPr="00B86ED9">
        <w:t>3,457</w:t>
      </w:r>
      <w:r w:rsidR="00186CB5" w:rsidRPr="00B86ED9">
        <w:t xml:space="preserve"> personas</w:t>
      </w:r>
      <w:r w:rsidRPr="00B86ED9">
        <w:t>.</w:t>
      </w:r>
    </w:p>
    <w:p w:rsidR="00E827EA" w:rsidRPr="00F56E06" w:rsidRDefault="00E827EA" w:rsidP="0000294A"/>
    <w:p w:rsidR="000634E0" w:rsidRPr="000634E0" w:rsidRDefault="00186CB5" w:rsidP="0000294A">
      <w:pPr>
        <w:pStyle w:val="Ttulo3"/>
        <w:numPr>
          <w:ilvl w:val="1"/>
          <w:numId w:val="9"/>
        </w:numPr>
      </w:pPr>
      <w:bookmarkStart w:id="9" w:name="_Toc517944509"/>
      <w:r>
        <w:t>Energía Eléctrica - FINET</w:t>
      </w:r>
      <w:bookmarkEnd w:id="9"/>
    </w:p>
    <w:p w:rsidR="00473FDC" w:rsidRPr="00CE5383" w:rsidRDefault="00473FDC" w:rsidP="00473FDC">
      <w:pPr>
        <w:spacing w:before="240" w:after="0"/>
      </w:pPr>
      <w:r w:rsidRPr="00CE5383">
        <w:t xml:space="preserve">El FINET es uno de los fondos que contribuye a la ejecución de proyectos de energía eléctrica, para el período al que se refiere este informe, se invirtió en </w:t>
      </w:r>
      <w:r w:rsidR="00A90D9E" w:rsidRPr="00CE5383">
        <w:t>1</w:t>
      </w:r>
      <w:r w:rsidR="00CE5383" w:rsidRPr="00CE5383">
        <w:t>8</w:t>
      </w:r>
      <w:r w:rsidRPr="00CE5383">
        <w:t xml:space="preserve"> </w:t>
      </w:r>
      <w:r w:rsidR="000634E0" w:rsidRPr="00CE5383">
        <w:t>municipios de Pobreza Extr</w:t>
      </w:r>
      <w:r w:rsidRPr="00CE5383">
        <w:t xml:space="preserve">ema Moderada (PEM) y Baja (PEB) un monto de </w:t>
      </w:r>
      <w:r w:rsidR="000634E0" w:rsidRPr="00CE5383">
        <w:t xml:space="preserve"> US$</w:t>
      </w:r>
      <w:r w:rsidR="00A90D9E" w:rsidRPr="00CE5383">
        <w:t>1.8</w:t>
      </w:r>
      <w:r w:rsidR="00CE5383" w:rsidRPr="00CE5383">
        <w:t>8</w:t>
      </w:r>
      <w:r w:rsidR="000634E0" w:rsidRPr="00CE5383">
        <w:t xml:space="preserve"> mil</w:t>
      </w:r>
      <w:r w:rsidR="00A90D9E" w:rsidRPr="00CE5383">
        <w:t>lones</w:t>
      </w:r>
      <w:r w:rsidR="000634E0" w:rsidRPr="00CE5383">
        <w:t xml:space="preserve">, </w:t>
      </w:r>
      <w:r w:rsidRPr="00CE5383">
        <w:t xml:space="preserve">y se ejecutaron un total de </w:t>
      </w:r>
      <w:r w:rsidR="00CE5383" w:rsidRPr="00CE5383">
        <w:t>50</w:t>
      </w:r>
      <w:r w:rsidRPr="00CE5383">
        <w:t xml:space="preserve"> proyectos, los cuales beneficiaron </w:t>
      </w:r>
      <w:r w:rsidR="000634E0" w:rsidRPr="00CE5383">
        <w:t xml:space="preserve">a </w:t>
      </w:r>
      <w:r w:rsidR="00A90D9E" w:rsidRPr="00CE5383">
        <w:t>1,</w:t>
      </w:r>
      <w:r w:rsidR="00CE5383" w:rsidRPr="00CE5383">
        <w:t xml:space="preserve">506 </w:t>
      </w:r>
      <w:r w:rsidR="000634E0" w:rsidRPr="00CE5383">
        <w:t>familias (</w:t>
      </w:r>
      <w:r w:rsidR="000C6169">
        <w:t>7,530</w:t>
      </w:r>
      <w:r w:rsidR="000634E0" w:rsidRPr="00CE5383">
        <w:t xml:space="preserve"> personas)</w:t>
      </w:r>
      <w:r w:rsidRPr="00CE5383">
        <w:t>.</w:t>
      </w:r>
    </w:p>
    <w:p w:rsidR="003B033F" w:rsidRPr="001F60D5" w:rsidRDefault="003B033F" w:rsidP="0000294A">
      <w:pPr>
        <w:rPr>
          <w:highlight w:val="yellow"/>
        </w:rPr>
      </w:pPr>
    </w:p>
    <w:p w:rsidR="000634E0" w:rsidRDefault="00473FDC" w:rsidP="0000294A">
      <w:r w:rsidRPr="00CE5383">
        <w:t xml:space="preserve">La inversión total </w:t>
      </w:r>
      <w:r w:rsidR="001A3B36" w:rsidRPr="00CE5383">
        <w:t xml:space="preserve">en los </w:t>
      </w:r>
      <w:r w:rsidR="00CE5383" w:rsidRPr="00CE5383">
        <w:t>cuatro</w:t>
      </w:r>
      <w:r w:rsidR="001A3B36" w:rsidRPr="00CE5383">
        <w:t xml:space="preserve"> años</w:t>
      </w:r>
      <w:r w:rsidRPr="00CE5383">
        <w:t xml:space="preserve"> de gestión realizada por el FISDL y por FINET </w:t>
      </w:r>
      <w:r w:rsidR="00A90D9E" w:rsidRPr="00CE5383">
        <w:t xml:space="preserve">(exceptuando PFGL) </w:t>
      </w:r>
      <w:r w:rsidRPr="00CE5383">
        <w:t>en energía electrica para los municipios de pobreza extrema moderada y baja asciende a US$</w:t>
      </w:r>
      <w:r w:rsidR="00A90D9E" w:rsidRPr="00CE5383">
        <w:t>3.</w:t>
      </w:r>
      <w:r w:rsidR="00CE5383" w:rsidRPr="00CE5383">
        <w:t>47</w:t>
      </w:r>
      <w:r w:rsidRPr="00CE5383">
        <w:t xml:space="preserve"> mil</w:t>
      </w:r>
      <w:r w:rsidR="00A90D9E" w:rsidRPr="00CE5383">
        <w:t>lones</w:t>
      </w:r>
      <w:r w:rsidRPr="00CE5383">
        <w:t>.</w:t>
      </w:r>
    </w:p>
    <w:p w:rsidR="00E827EA" w:rsidRDefault="00E827EA" w:rsidP="0000294A"/>
    <w:p w:rsidR="000634E0" w:rsidRDefault="003B033F" w:rsidP="0000294A">
      <w:pPr>
        <w:pStyle w:val="Ttulo2"/>
        <w:numPr>
          <w:ilvl w:val="0"/>
          <w:numId w:val="9"/>
        </w:numPr>
      </w:pPr>
      <w:bookmarkStart w:id="10" w:name="_Toc517944510"/>
      <w:r>
        <w:lastRenderedPageBreak/>
        <w:t xml:space="preserve">Mejora la </w:t>
      </w:r>
      <w:r w:rsidR="00C25F79">
        <w:t>i</w:t>
      </w:r>
      <w:r w:rsidR="000634E0" w:rsidRPr="00D5451C">
        <w:t>nfraestructura de servicios sociales y centros para la atención</w:t>
      </w:r>
      <w:bookmarkEnd w:id="10"/>
    </w:p>
    <w:p w:rsidR="00524837" w:rsidRPr="00ED3EDA" w:rsidRDefault="00ED3EDA" w:rsidP="00ED3EDA">
      <w:pPr>
        <w:spacing w:before="240"/>
      </w:pPr>
      <w:r w:rsidRPr="0007685A">
        <w:rPr>
          <w:rFonts w:cs="Tahoma"/>
          <w:szCs w:val="20"/>
        </w:rPr>
        <w:t xml:space="preserve">Esta categoría de inversión comprende la </w:t>
      </w:r>
      <w:r>
        <w:rPr>
          <w:rFonts w:cs="Tahoma"/>
          <w:szCs w:val="20"/>
        </w:rPr>
        <w:t xml:space="preserve">construcción de </w:t>
      </w:r>
      <w:r w:rsidRPr="0007685A">
        <w:rPr>
          <w:rFonts w:cs="Tahoma"/>
          <w:szCs w:val="20"/>
        </w:rPr>
        <w:t>infraestructura</w:t>
      </w:r>
      <w:r>
        <w:rPr>
          <w:rFonts w:cs="Tahoma"/>
          <w:szCs w:val="20"/>
        </w:rPr>
        <w:t xml:space="preserve"> y equipamiento de centros escolares, centros de salud e infraestructura para el esparcimiento y desarrollo personal como  parques, canchas, </w:t>
      </w:r>
      <w:r w:rsidRPr="00AA5522">
        <w:rPr>
          <w:rFonts w:cs="Tahoma"/>
          <w:szCs w:val="20"/>
        </w:rPr>
        <w:t>pasarelas</w:t>
      </w:r>
      <w:r>
        <w:rPr>
          <w:rFonts w:cs="Tahoma"/>
          <w:szCs w:val="20"/>
        </w:rPr>
        <w:t xml:space="preserve"> y adecuaciones de espacios para adultos mayores. </w:t>
      </w:r>
      <w:r w:rsidRPr="0007685A">
        <w:rPr>
          <w:rFonts w:cs="Tahoma"/>
          <w:szCs w:val="20"/>
        </w:rPr>
        <w:t xml:space="preserve"> </w:t>
      </w:r>
    </w:p>
    <w:p w:rsidR="000634E0" w:rsidRDefault="001E7E4A" w:rsidP="0000294A">
      <w:pPr>
        <w:pStyle w:val="Ttulo3"/>
        <w:numPr>
          <w:ilvl w:val="1"/>
          <w:numId w:val="9"/>
        </w:numPr>
      </w:pPr>
      <w:bookmarkStart w:id="11" w:name="_Toc517944511"/>
      <w:r w:rsidRPr="00A04318">
        <w:rPr>
          <w:lang w:eastAsia="es-SV"/>
        </w:rPr>
        <w:drawing>
          <wp:anchor distT="0" distB="0" distL="114300" distR="114300" simplePos="0" relativeHeight="251673600" behindDoc="1" locked="0" layoutInCell="1" allowOverlap="1" wp14:anchorId="68B06C53" wp14:editId="5338AD7A">
            <wp:simplePos x="0" y="0"/>
            <wp:positionH relativeFrom="column">
              <wp:posOffset>4476750</wp:posOffset>
            </wp:positionH>
            <wp:positionV relativeFrom="paragraph">
              <wp:posOffset>82550</wp:posOffset>
            </wp:positionV>
            <wp:extent cx="1899920" cy="1439545"/>
            <wp:effectExtent l="0" t="0" r="5080" b="8255"/>
            <wp:wrapTight wrapText="bothSides">
              <wp:wrapPolygon edited="0">
                <wp:start x="866" y="0"/>
                <wp:lineTo x="0" y="572"/>
                <wp:lineTo x="0" y="21152"/>
                <wp:lineTo x="866" y="21438"/>
                <wp:lineTo x="20575" y="21438"/>
                <wp:lineTo x="21441" y="21152"/>
                <wp:lineTo x="21441" y="572"/>
                <wp:lineTo x="20575" y="0"/>
                <wp:lineTo x="866" y="0"/>
              </wp:wrapPolygon>
            </wp:wrapTight>
            <wp:docPr id="19" name="4 Imagen" descr="C:\Users\cpozas\Documents\Planificación\Informes año gestión\Informe 2o año gestión 2014 2019\tipologías\ZO1G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024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992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A564D1">
        <w:t xml:space="preserve">Establecimientos de </w:t>
      </w:r>
      <w:r w:rsidR="00C25F79">
        <w:t>s</w:t>
      </w:r>
      <w:r w:rsidR="000634E0" w:rsidRPr="00A564D1">
        <w:t>alud</w:t>
      </w:r>
      <w:bookmarkEnd w:id="11"/>
    </w:p>
    <w:p w:rsidR="000634E0" w:rsidRDefault="00ED3EDA" w:rsidP="0000294A">
      <w:r>
        <w:t xml:space="preserve">En esta categoría la institución </w:t>
      </w:r>
      <w:r w:rsidR="000634E0">
        <w:t>ha invertid</w:t>
      </w:r>
      <w:r>
        <w:t xml:space="preserve">o </w:t>
      </w:r>
      <w:r w:rsidRPr="00802CCF">
        <w:t>US$</w:t>
      </w:r>
      <w:r w:rsidR="00802CCF" w:rsidRPr="00802CCF">
        <w:t>7.09</w:t>
      </w:r>
      <w:r w:rsidRPr="00802CCF">
        <w:t xml:space="preserve"> mi</w:t>
      </w:r>
      <w:r w:rsidR="001F5933" w:rsidRPr="00802CCF">
        <w:t xml:space="preserve">llones ejecutando un total de </w:t>
      </w:r>
      <w:r w:rsidR="00251DED" w:rsidRPr="00802CCF">
        <w:t>8</w:t>
      </w:r>
      <w:r w:rsidR="00802CCF" w:rsidRPr="00802CCF">
        <w:t>4</w:t>
      </w:r>
      <w:r w:rsidRPr="00802CCF">
        <w:t xml:space="preserve"> </w:t>
      </w:r>
      <w:r w:rsidR="000634E0" w:rsidRPr="00802CCF">
        <w:t>proyectos</w:t>
      </w:r>
      <w:r w:rsidR="000634E0">
        <w:t xml:space="preserve"> de construcción y equipamientos de </w:t>
      </w:r>
      <w:r w:rsidR="000634E0" w:rsidRPr="00500555">
        <w:t>Unidad</w:t>
      </w:r>
      <w:r w:rsidR="000634E0">
        <w:t>es</w:t>
      </w:r>
      <w:r w:rsidR="000634E0" w:rsidRPr="00500555">
        <w:t xml:space="preserve"> Comunitaria</w:t>
      </w:r>
      <w:r w:rsidR="000634E0">
        <w:t>s</w:t>
      </w:r>
      <w:r w:rsidR="000634E0" w:rsidRPr="00500555">
        <w:t xml:space="preserve"> </w:t>
      </w:r>
      <w:r w:rsidR="000634E0">
        <w:t>d</w:t>
      </w:r>
      <w:r w:rsidR="000634E0" w:rsidRPr="00500555">
        <w:t>e Salud Familiar Básica</w:t>
      </w:r>
      <w:r w:rsidR="00E827EA">
        <w:t xml:space="preserve"> - UCSFB</w:t>
      </w:r>
      <w:r w:rsidR="000634E0">
        <w:t>.</w:t>
      </w:r>
    </w:p>
    <w:p w:rsidR="000634E0" w:rsidRDefault="00C3449A" w:rsidP="0000294A">
      <w:r>
        <w:t xml:space="preserve">Con la construcción de </w:t>
      </w:r>
      <w:r w:rsidR="00251DED" w:rsidRPr="00802CCF">
        <w:t>3</w:t>
      </w:r>
      <w:r w:rsidR="00802CCF" w:rsidRPr="00802CCF">
        <w:t>7</w:t>
      </w:r>
      <w:r w:rsidRPr="00802CCF">
        <w:t xml:space="preserve"> UCSFB en </w:t>
      </w:r>
      <w:r w:rsidR="00251DED" w:rsidRPr="00802CCF">
        <w:t>2</w:t>
      </w:r>
      <w:r w:rsidR="00802CCF" w:rsidRPr="00802CCF">
        <w:t>3</w:t>
      </w:r>
      <w:r w:rsidRPr="00802CCF">
        <w:t xml:space="preserve"> municipios </w:t>
      </w:r>
      <w:r w:rsidR="00ED3EDA" w:rsidRPr="00802CCF">
        <w:t>se</w:t>
      </w:r>
      <w:r w:rsidR="000634E0" w:rsidRPr="00802CCF">
        <w:t xml:space="preserve"> ha beneficiado a más de </w:t>
      </w:r>
      <w:r w:rsidR="00251DED" w:rsidRPr="00802CCF">
        <w:t>116</w:t>
      </w:r>
      <w:r w:rsidR="000634E0" w:rsidRPr="00802CCF">
        <w:t xml:space="preserve"> mil personas, y </w:t>
      </w:r>
      <w:r w:rsidR="001F5933" w:rsidRPr="00802CCF">
        <w:t xml:space="preserve">con </w:t>
      </w:r>
      <w:r w:rsidR="00251DED" w:rsidRPr="00802CCF">
        <w:t>4</w:t>
      </w:r>
      <w:r w:rsidR="00E76866">
        <w:t>5</w:t>
      </w:r>
      <w:r w:rsidR="00251DED" w:rsidRPr="00802CCF">
        <w:t xml:space="preserve"> proyectos de </w:t>
      </w:r>
      <w:r w:rsidR="001F5933" w:rsidRPr="00802CCF">
        <w:t xml:space="preserve"> equipamiento de </w:t>
      </w:r>
      <w:r w:rsidRPr="00802CCF">
        <w:t xml:space="preserve">UCSFB </w:t>
      </w:r>
      <w:r w:rsidR="00C25F79" w:rsidRPr="00802CCF">
        <w:t>que</w:t>
      </w:r>
      <w:r w:rsidR="00524837" w:rsidRPr="00802CCF">
        <w:t xml:space="preserve"> ha</w:t>
      </w:r>
      <w:r w:rsidR="00C25F79" w:rsidRPr="00802CCF">
        <w:t>n</w:t>
      </w:r>
      <w:r w:rsidR="00524837" w:rsidRPr="00802CCF">
        <w:t xml:space="preserve"> beneficiado a</w:t>
      </w:r>
      <w:r w:rsidR="000634E0" w:rsidRPr="00802CCF">
        <w:t xml:space="preserve"> </w:t>
      </w:r>
      <w:r w:rsidR="00251DED" w:rsidRPr="00802CCF">
        <w:t xml:space="preserve">más de </w:t>
      </w:r>
      <w:r w:rsidR="00E76866">
        <w:t>496</w:t>
      </w:r>
      <w:r w:rsidR="00251DED" w:rsidRPr="00802CCF">
        <w:t xml:space="preserve"> mil</w:t>
      </w:r>
      <w:r w:rsidR="000634E0" w:rsidRPr="00802CCF">
        <w:t xml:space="preserve"> personas</w:t>
      </w:r>
      <w:r w:rsidR="000634E0">
        <w:t xml:space="preserve">. </w:t>
      </w:r>
    </w:p>
    <w:p w:rsidR="00FB11DC" w:rsidRPr="00720EBC" w:rsidRDefault="00FB11DC" w:rsidP="0000294A">
      <w:pPr>
        <w:rPr>
          <w:sz w:val="12"/>
        </w:rPr>
      </w:pPr>
    </w:p>
    <w:p w:rsidR="000634E0" w:rsidRPr="000634E0" w:rsidRDefault="00FB11DC" w:rsidP="0000294A">
      <w:pPr>
        <w:pStyle w:val="Ttulo3"/>
        <w:numPr>
          <w:ilvl w:val="1"/>
          <w:numId w:val="9"/>
        </w:numPr>
      </w:pPr>
      <w:bookmarkStart w:id="12" w:name="_Toc517944512"/>
      <w:r w:rsidRPr="00A04318">
        <w:rPr>
          <w:lang w:eastAsia="es-SV"/>
        </w:rPr>
        <w:drawing>
          <wp:anchor distT="0" distB="0" distL="114300" distR="114300" simplePos="0" relativeHeight="251674624" behindDoc="1" locked="0" layoutInCell="1" allowOverlap="1" wp14:anchorId="358FB363" wp14:editId="64E1BA53">
            <wp:simplePos x="0" y="0"/>
            <wp:positionH relativeFrom="column">
              <wp:posOffset>-127000</wp:posOffset>
            </wp:positionH>
            <wp:positionV relativeFrom="paragraph">
              <wp:posOffset>50800</wp:posOffset>
            </wp:positionV>
            <wp:extent cx="2034540" cy="1439545"/>
            <wp:effectExtent l="0" t="0" r="3810" b="8255"/>
            <wp:wrapTight wrapText="bothSides">
              <wp:wrapPolygon edited="0">
                <wp:start x="809" y="0"/>
                <wp:lineTo x="0" y="572"/>
                <wp:lineTo x="0" y="21152"/>
                <wp:lineTo x="809" y="21438"/>
                <wp:lineTo x="20629" y="21438"/>
                <wp:lineTo x="21438" y="21152"/>
                <wp:lineTo x="21438" y="572"/>
                <wp:lineTo x="20629" y="0"/>
                <wp:lineTo x="809" y="0"/>
              </wp:wrapPolygon>
            </wp:wrapTight>
            <wp:docPr id="20" name="5 Imagen" descr="C:\Users\cpozas\Documents\Planificación\Informes año gestión\Informe 2o año gestión 2014 2019\tipologías\DSC_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9437.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0634E0">
        <w:t xml:space="preserve">Centros </w:t>
      </w:r>
      <w:r w:rsidR="00C25F79">
        <w:t>e</w:t>
      </w:r>
      <w:r w:rsidR="000634E0" w:rsidRPr="000634E0">
        <w:t>scolares</w:t>
      </w:r>
      <w:bookmarkEnd w:id="12"/>
    </w:p>
    <w:p w:rsidR="000634E0" w:rsidRPr="001F60D5" w:rsidRDefault="003B62F7" w:rsidP="0000294A">
      <w:pPr>
        <w:rPr>
          <w:highlight w:val="yellow"/>
        </w:rPr>
      </w:pPr>
      <w:r>
        <w:t>E</w:t>
      </w:r>
      <w:r w:rsidR="000634E0">
        <w:t xml:space="preserve">l FISDL ha invertido </w:t>
      </w:r>
      <w:r w:rsidR="000634E0" w:rsidRPr="001A5598">
        <w:t>US$</w:t>
      </w:r>
      <w:r w:rsidR="001A5598" w:rsidRPr="001A5598">
        <w:t>7.39</w:t>
      </w:r>
      <w:r w:rsidR="000634E0" w:rsidRPr="001A5598">
        <w:t xml:space="preserve"> millones en </w:t>
      </w:r>
      <w:r w:rsidR="00C3449A" w:rsidRPr="001A5598">
        <w:t xml:space="preserve">proyectos de </w:t>
      </w:r>
      <w:r w:rsidR="000634E0" w:rsidRPr="001A5598">
        <w:t>Infraestruc</w:t>
      </w:r>
      <w:r w:rsidR="00E827EA" w:rsidRPr="001A5598">
        <w:t>tura y Equipamiento en Educación</w:t>
      </w:r>
      <w:r w:rsidR="00DA7B13" w:rsidRPr="001A5598">
        <w:t xml:space="preserve">.  </w:t>
      </w:r>
    </w:p>
    <w:p w:rsidR="000634E0" w:rsidRDefault="000634E0" w:rsidP="0000294A">
      <w:r w:rsidRPr="001A5598">
        <w:t xml:space="preserve">Esta inversión ha permitido la ampliación, mejoramiento, construcción y rehabilitación de </w:t>
      </w:r>
      <w:r w:rsidR="001A5598" w:rsidRPr="001A5598">
        <w:t>53</w:t>
      </w:r>
      <w:r w:rsidRPr="001A5598">
        <w:t xml:space="preserve"> Centros Escolares en </w:t>
      </w:r>
      <w:r w:rsidR="001A5598" w:rsidRPr="001A5598">
        <w:t>40</w:t>
      </w:r>
      <w:r w:rsidRPr="001A5598">
        <w:t xml:space="preserve"> municipios, beneficiando a </w:t>
      </w:r>
      <w:r w:rsidR="001A5598" w:rsidRPr="001A5598">
        <w:t>119,636</w:t>
      </w:r>
      <w:r w:rsidRPr="001A5598">
        <w:t xml:space="preserve"> personas; así mismo se han equipado </w:t>
      </w:r>
      <w:r w:rsidR="005B1ACA" w:rsidRPr="001A5598">
        <w:t>6</w:t>
      </w:r>
      <w:r w:rsidRPr="001A5598">
        <w:t xml:space="preserve"> Centros Escolares en varios municipios, </w:t>
      </w:r>
      <w:r w:rsidR="00DA7B13" w:rsidRPr="001A5598">
        <w:t xml:space="preserve">beneficiando a </w:t>
      </w:r>
      <w:r w:rsidR="005B1ACA" w:rsidRPr="001A5598">
        <w:t>21,685</w:t>
      </w:r>
      <w:r w:rsidR="00DA7B13" w:rsidRPr="001A5598">
        <w:t xml:space="preserve"> personas.</w:t>
      </w:r>
    </w:p>
    <w:p w:rsidR="008609E1" w:rsidRPr="00B0116A" w:rsidRDefault="008609E1" w:rsidP="0000294A"/>
    <w:p w:rsidR="000634E0" w:rsidRPr="003B62F7" w:rsidRDefault="00E827EA" w:rsidP="0000294A">
      <w:pPr>
        <w:pStyle w:val="Ttulo3"/>
        <w:numPr>
          <w:ilvl w:val="1"/>
          <w:numId w:val="9"/>
        </w:numPr>
      </w:pPr>
      <w:bookmarkStart w:id="13" w:name="_Toc517944513"/>
      <w:r w:rsidRPr="00A04318">
        <w:rPr>
          <w:lang w:eastAsia="es-SV"/>
        </w:rPr>
        <w:drawing>
          <wp:anchor distT="0" distB="0" distL="114300" distR="114300" simplePos="0" relativeHeight="251696128" behindDoc="1" locked="0" layoutInCell="1" allowOverlap="1" wp14:anchorId="5EAE5678" wp14:editId="61382C75">
            <wp:simplePos x="0" y="0"/>
            <wp:positionH relativeFrom="column">
              <wp:posOffset>4480560</wp:posOffset>
            </wp:positionH>
            <wp:positionV relativeFrom="paragraph">
              <wp:posOffset>147320</wp:posOffset>
            </wp:positionV>
            <wp:extent cx="1833880" cy="1259840"/>
            <wp:effectExtent l="0" t="0" r="0" b="0"/>
            <wp:wrapTight wrapText="bothSides">
              <wp:wrapPolygon edited="0">
                <wp:start x="898" y="0"/>
                <wp:lineTo x="0" y="653"/>
                <wp:lineTo x="0" y="19597"/>
                <wp:lineTo x="224" y="20903"/>
                <wp:lineTo x="898" y="21230"/>
                <wp:lineTo x="20418" y="21230"/>
                <wp:lineTo x="21091" y="20903"/>
                <wp:lineTo x="21316" y="19597"/>
                <wp:lineTo x="21316" y="653"/>
                <wp:lineTo x="20418" y="0"/>
                <wp:lineTo x="898" y="0"/>
              </wp:wrapPolygon>
            </wp:wrapTight>
            <wp:docPr id="21" name="5 Imagen" descr="O:\pics\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O:\pics\IMG_3967.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 xml:space="preserve">Espacios para </w:t>
      </w:r>
      <w:r w:rsidR="0086759C">
        <w:t xml:space="preserve">la prevención de violencia, </w:t>
      </w:r>
      <w:r w:rsidR="000634E0" w:rsidRPr="003B62F7">
        <w:t xml:space="preserve"> esparcimiento y desarrollo personal</w:t>
      </w:r>
      <w:bookmarkEnd w:id="13"/>
    </w:p>
    <w:p w:rsidR="000634E0" w:rsidRPr="00727B58" w:rsidRDefault="00C3449A" w:rsidP="00A04318">
      <w:pPr>
        <w:spacing w:before="240"/>
      </w:pPr>
      <w:r w:rsidRPr="003C751A">
        <w:t xml:space="preserve">En infraestructura para </w:t>
      </w:r>
      <w:r w:rsidR="0086759C" w:rsidRPr="003C751A">
        <w:t>la prevención de violencia,</w:t>
      </w:r>
      <w:r w:rsidRPr="003C751A">
        <w:t xml:space="preserve"> esparcimiento y desarrollo personal</w:t>
      </w:r>
      <w:r w:rsidR="003B033F" w:rsidRPr="003C751A">
        <w:t>,</w:t>
      </w:r>
      <w:r w:rsidRPr="003C751A">
        <w:t xml:space="preserve"> </w:t>
      </w:r>
      <w:r w:rsidR="000634E0" w:rsidRPr="003C751A">
        <w:t xml:space="preserve">el FISDL ha invertido </w:t>
      </w:r>
      <w:r w:rsidRPr="003C751A">
        <w:t xml:space="preserve">un monto de </w:t>
      </w:r>
      <w:r w:rsidR="000634E0" w:rsidRPr="003C751A">
        <w:t>US$</w:t>
      </w:r>
      <w:r w:rsidR="000615BB">
        <w:t>8.61</w:t>
      </w:r>
      <w:r w:rsidR="000634E0" w:rsidRPr="003C751A">
        <w:t xml:space="preserve"> mil</w:t>
      </w:r>
      <w:r w:rsidR="00467B9D" w:rsidRPr="003C751A">
        <w:t>lones</w:t>
      </w:r>
      <w:r w:rsidRPr="003C751A">
        <w:t>.</w:t>
      </w:r>
    </w:p>
    <w:p w:rsidR="0086759C" w:rsidRDefault="009853F4" w:rsidP="0000294A">
      <w:r>
        <w:t>Esta inversión</w:t>
      </w:r>
      <w:r w:rsidR="000634E0" w:rsidRPr="00727B58">
        <w:t xml:space="preserve"> incluye</w:t>
      </w:r>
      <w:r w:rsidR="0086759C">
        <w:t>:</w:t>
      </w:r>
    </w:p>
    <w:tbl>
      <w:tblPr>
        <w:tblStyle w:val="Listaclara-nfasis1"/>
        <w:tblW w:w="5000" w:type="pct"/>
        <w:tblLook w:val="0460" w:firstRow="1" w:lastRow="1" w:firstColumn="0" w:lastColumn="0" w:noHBand="0" w:noVBand="1"/>
      </w:tblPr>
      <w:tblGrid>
        <w:gridCol w:w="3745"/>
        <w:gridCol w:w="2334"/>
        <w:gridCol w:w="2507"/>
        <w:gridCol w:w="1602"/>
      </w:tblGrid>
      <w:tr w:rsidR="003C751A" w:rsidRPr="003C751A" w:rsidTr="003C751A">
        <w:trPr>
          <w:cnfStyle w:val="100000000000" w:firstRow="1" w:lastRow="0" w:firstColumn="0" w:lastColumn="0" w:oddVBand="0" w:evenVBand="0" w:oddHBand="0" w:evenHBand="0" w:firstRowFirstColumn="0" w:firstRowLastColumn="0" w:lastRowFirstColumn="0" w:lastRowLastColumn="0"/>
          <w:trHeight w:val="20"/>
        </w:trPr>
        <w:tc>
          <w:tcPr>
            <w:tcW w:w="2898" w:type="pct"/>
            <w:noWrap/>
            <w:vAlign w:val="center"/>
            <w:hideMark/>
          </w:tcPr>
          <w:p w:rsidR="003C751A" w:rsidRPr="003C751A" w:rsidRDefault="003C751A" w:rsidP="003C751A">
            <w:pPr>
              <w:jc w:val="center"/>
              <w:rPr>
                <w:rFonts w:ascii="Calibri" w:eastAsia="Times New Roman" w:hAnsi="Calibri" w:cs="Calibri"/>
                <w:noProof w:val="0"/>
                <w:color w:val="FFFFFF"/>
                <w:lang w:eastAsia="es-SV"/>
              </w:rPr>
            </w:pPr>
            <w:r w:rsidRPr="003C751A">
              <w:rPr>
                <w:rFonts w:ascii="Calibri" w:eastAsia="Times New Roman" w:hAnsi="Calibri" w:cs="Calibri"/>
                <w:noProof w:val="0"/>
                <w:color w:val="FFFFFF"/>
                <w:lang w:eastAsia="es-SV"/>
              </w:rPr>
              <w:t>Tipo de proyecto</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FFFFFF"/>
                <w:lang w:eastAsia="es-SV"/>
              </w:rPr>
            </w:pPr>
            <w:r w:rsidRPr="003C751A">
              <w:rPr>
                <w:rFonts w:ascii="Calibri" w:eastAsia="Times New Roman" w:hAnsi="Calibri" w:cs="Calibri"/>
                <w:noProof w:val="0"/>
                <w:color w:val="FFFFFF"/>
                <w:lang w:eastAsia="es-SV"/>
              </w:rPr>
              <w:t>Cantidad de proyectos ejecutados</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FFFFFF"/>
                <w:lang w:eastAsia="es-SV"/>
              </w:rPr>
            </w:pPr>
            <w:r w:rsidRPr="003C751A">
              <w:rPr>
                <w:rFonts w:ascii="Calibri" w:eastAsia="Times New Roman" w:hAnsi="Calibri" w:cs="Calibri"/>
                <w:noProof w:val="0"/>
                <w:color w:val="FFFFFF"/>
                <w:lang w:eastAsia="es-SV"/>
              </w:rPr>
              <w:t>Cantidad de municipios beneficiados</w:t>
            </w:r>
          </w:p>
        </w:tc>
        <w:tc>
          <w:tcPr>
            <w:tcW w:w="709" w:type="pct"/>
            <w:noWrap/>
            <w:vAlign w:val="center"/>
            <w:hideMark/>
          </w:tcPr>
          <w:p w:rsidR="003C751A" w:rsidRPr="003C751A" w:rsidRDefault="003C751A" w:rsidP="003C751A">
            <w:pPr>
              <w:jc w:val="center"/>
              <w:rPr>
                <w:rFonts w:ascii="Calibri" w:eastAsia="Times New Roman" w:hAnsi="Calibri" w:cs="Calibri"/>
                <w:noProof w:val="0"/>
                <w:color w:val="FFFFFF"/>
                <w:lang w:eastAsia="es-SV"/>
              </w:rPr>
            </w:pPr>
            <w:r w:rsidRPr="003C751A">
              <w:rPr>
                <w:rFonts w:ascii="Calibri" w:eastAsia="Times New Roman" w:hAnsi="Calibri" w:cs="Calibri"/>
                <w:noProof w:val="0"/>
                <w:color w:val="FFFFFF"/>
                <w:lang w:eastAsia="es-SV"/>
              </w:rPr>
              <w:t>Personas beneficiadas</w:t>
            </w:r>
          </w:p>
        </w:tc>
      </w:tr>
      <w:tr w:rsidR="003C751A" w:rsidRPr="003C751A" w:rsidTr="003C751A">
        <w:trPr>
          <w:cnfStyle w:val="000000100000" w:firstRow="0" w:lastRow="0" w:firstColumn="0" w:lastColumn="0" w:oddVBand="0" w:evenVBand="0" w:oddHBand="1" w:evenHBand="0" w:firstRowFirstColumn="0" w:firstRowLastColumn="0" w:lastRowFirstColumn="0" w:lastRowLastColumn="0"/>
          <w:trHeight w:val="20"/>
        </w:trPr>
        <w:tc>
          <w:tcPr>
            <w:tcW w:w="2898" w:type="pct"/>
            <w:noWrap/>
            <w:vAlign w:val="center"/>
            <w:hideMark/>
          </w:tcPr>
          <w:p w:rsidR="003C751A" w:rsidRPr="003C751A" w:rsidRDefault="003C751A" w:rsidP="003C751A">
            <w:pPr>
              <w:jc w:val="lef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Prevención de violencia</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69</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21</w:t>
            </w:r>
          </w:p>
        </w:tc>
        <w:tc>
          <w:tcPr>
            <w:tcW w:w="709" w:type="pct"/>
            <w:noWrap/>
            <w:vAlign w:val="center"/>
            <w:hideMark/>
          </w:tcPr>
          <w:p w:rsidR="003C751A" w:rsidRPr="003C751A" w:rsidRDefault="003C751A" w:rsidP="003C751A">
            <w:pPr>
              <w:jc w:val="righ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1,462,397</w:t>
            </w:r>
          </w:p>
        </w:tc>
      </w:tr>
      <w:tr w:rsidR="003C751A" w:rsidRPr="003C751A" w:rsidTr="003C751A">
        <w:trPr>
          <w:trHeight w:val="20"/>
        </w:trPr>
        <w:tc>
          <w:tcPr>
            <w:tcW w:w="2898" w:type="pct"/>
            <w:noWrap/>
            <w:vAlign w:val="center"/>
            <w:hideMark/>
          </w:tcPr>
          <w:p w:rsidR="003C751A" w:rsidRPr="003C751A" w:rsidRDefault="003C751A" w:rsidP="003C751A">
            <w:pPr>
              <w:jc w:val="lef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Adecuaciones de espacios para personas adultas mayores</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55</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54</w:t>
            </w:r>
          </w:p>
        </w:tc>
        <w:tc>
          <w:tcPr>
            <w:tcW w:w="709" w:type="pct"/>
            <w:noWrap/>
            <w:vAlign w:val="center"/>
            <w:hideMark/>
          </w:tcPr>
          <w:p w:rsidR="003C751A" w:rsidRPr="003C751A" w:rsidRDefault="003C751A" w:rsidP="003C751A">
            <w:pPr>
              <w:jc w:val="righ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47,944</w:t>
            </w:r>
          </w:p>
        </w:tc>
      </w:tr>
      <w:tr w:rsidR="003C751A" w:rsidRPr="003C751A" w:rsidTr="003C751A">
        <w:trPr>
          <w:cnfStyle w:val="000000100000" w:firstRow="0" w:lastRow="0" w:firstColumn="0" w:lastColumn="0" w:oddVBand="0" w:evenVBand="0" w:oddHBand="1" w:evenHBand="0" w:firstRowFirstColumn="0" w:firstRowLastColumn="0" w:lastRowFirstColumn="0" w:lastRowLastColumn="0"/>
          <w:trHeight w:val="20"/>
        </w:trPr>
        <w:tc>
          <w:tcPr>
            <w:tcW w:w="2898" w:type="pct"/>
            <w:noWrap/>
            <w:vAlign w:val="center"/>
            <w:hideMark/>
          </w:tcPr>
          <w:p w:rsidR="003C751A" w:rsidRPr="003C751A" w:rsidRDefault="003C751A" w:rsidP="003C751A">
            <w:pPr>
              <w:jc w:val="lef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Desarrollo Comunal</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6</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4</w:t>
            </w:r>
          </w:p>
        </w:tc>
        <w:tc>
          <w:tcPr>
            <w:tcW w:w="709" w:type="pct"/>
            <w:noWrap/>
            <w:vAlign w:val="center"/>
            <w:hideMark/>
          </w:tcPr>
          <w:p w:rsidR="003C751A" w:rsidRPr="003C751A" w:rsidRDefault="003C751A" w:rsidP="003C751A">
            <w:pPr>
              <w:jc w:val="righ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9,613</w:t>
            </w:r>
          </w:p>
        </w:tc>
      </w:tr>
      <w:tr w:rsidR="003C751A" w:rsidRPr="003C751A" w:rsidTr="003C751A">
        <w:trPr>
          <w:trHeight w:val="20"/>
        </w:trPr>
        <w:tc>
          <w:tcPr>
            <w:tcW w:w="2898" w:type="pct"/>
            <w:noWrap/>
            <w:vAlign w:val="center"/>
            <w:hideMark/>
          </w:tcPr>
          <w:p w:rsidR="003C751A" w:rsidRPr="003C751A" w:rsidRDefault="003C751A" w:rsidP="003C751A">
            <w:pPr>
              <w:jc w:val="lef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Finalización de Ciudad Mujer Morazán y Santa Ana</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6</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2</w:t>
            </w:r>
          </w:p>
        </w:tc>
        <w:tc>
          <w:tcPr>
            <w:tcW w:w="709" w:type="pct"/>
            <w:noWrap/>
            <w:vAlign w:val="center"/>
            <w:hideMark/>
          </w:tcPr>
          <w:p w:rsidR="003C751A" w:rsidRPr="003C751A" w:rsidRDefault="003C751A" w:rsidP="003C751A">
            <w:pPr>
              <w:jc w:val="righ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181,535</w:t>
            </w:r>
          </w:p>
        </w:tc>
      </w:tr>
      <w:tr w:rsidR="003C751A" w:rsidRPr="003C751A" w:rsidTr="003C751A">
        <w:trPr>
          <w:cnfStyle w:val="010000000000" w:firstRow="0" w:lastRow="1" w:firstColumn="0" w:lastColumn="0" w:oddVBand="0" w:evenVBand="0" w:oddHBand="0" w:evenHBand="0" w:firstRowFirstColumn="0" w:firstRowLastColumn="0" w:lastRowFirstColumn="0" w:lastRowLastColumn="0"/>
          <w:trHeight w:val="20"/>
        </w:trPr>
        <w:tc>
          <w:tcPr>
            <w:tcW w:w="2898" w:type="pct"/>
            <w:noWrap/>
            <w:vAlign w:val="center"/>
            <w:hideMark/>
          </w:tcPr>
          <w:p w:rsidR="003C751A" w:rsidRPr="003C751A" w:rsidRDefault="003C751A" w:rsidP="003C751A">
            <w:pPr>
              <w:jc w:val="lef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Total</w:t>
            </w:r>
          </w:p>
        </w:tc>
        <w:tc>
          <w:tcPr>
            <w:tcW w:w="679"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136</w:t>
            </w:r>
          </w:p>
        </w:tc>
        <w:tc>
          <w:tcPr>
            <w:tcW w:w="714" w:type="pct"/>
            <w:noWrap/>
            <w:vAlign w:val="center"/>
            <w:hideMark/>
          </w:tcPr>
          <w:p w:rsidR="003C751A" w:rsidRPr="003C751A" w:rsidRDefault="003C751A" w:rsidP="003C751A">
            <w:pPr>
              <w:jc w:val="center"/>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81</w:t>
            </w:r>
          </w:p>
        </w:tc>
        <w:tc>
          <w:tcPr>
            <w:tcW w:w="709" w:type="pct"/>
            <w:noWrap/>
            <w:vAlign w:val="center"/>
            <w:hideMark/>
          </w:tcPr>
          <w:p w:rsidR="003C751A" w:rsidRPr="003C751A" w:rsidRDefault="003C751A" w:rsidP="003C751A">
            <w:pPr>
              <w:jc w:val="right"/>
              <w:rPr>
                <w:rFonts w:ascii="Calibri" w:eastAsia="Times New Roman" w:hAnsi="Calibri" w:cs="Calibri"/>
                <w:noProof w:val="0"/>
                <w:color w:val="000000"/>
                <w:lang w:eastAsia="es-SV"/>
              </w:rPr>
            </w:pPr>
            <w:r w:rsidRPr="003C751A">
              <w:rPr>
                <w:rFonts w:ascii="Calibri" w:eastAsia="Times New Roman" w:hAnsi="Calibri" w:cs="Calibri"/>
                <w:noProof w:val="0"/>
                <w:color w:val="000000"/>
                <w:lang w:eastAsia="es-SV"/>
              </w:rPr>
              <w:t>1,701,489</w:t>
            </w:r>
          </w:p>
        </w:tc>
      </w:tr>
    </w:tbl>
    <w:p w:rsidR="003C751A" w:rsidRDefault="003C751A" w:rsidP="0000294A"/>
    <w:p w:rsidR="00C67348" w:rsidRPr="003B62F7" w:rsidRDefault="00C67348" w:rsidP="00C67348">
      <w:pPr>
        <w:pStyle w:val="Ttulo3"/>
        <w:numPr>
          <w:ilvl w:val="1"/>
          <w:numId w:val="9"/>
        </w:numPr>
      </w:pPr>
      <w:bookmarkStart w:id="14" w:name="_Toc517944514"/>
      <w:r w:rsidRPr="00A04318">
        <w:rPr>
          <w:lang w:eastAsia="es-SV"/>
        </w:rPr>
        <w:lastRenderedPageBreak/>
        <w:drawing>
          <wp:anchor distT="0" distB="0" distL="114300" distR="114300" simplePos="0" relativeHeight="251698176" behindDoc="1" locked="0" layoutInCell="1" allowOverlap="1" wp14:anchorId="4DA039FF" wp14:editId="16DDD19E">
            <wp:simplePos x="0" y="0"/>
            <wp:positionH relativeFrom="column">
              <wp:posOffset>4480560</wp:posOffset>
            </wp:positionH>
            <wp:positionV relativeFrom="paragraph">
              <wp:posOffset>180975</wp:posOffset>
            </wp:positionV>
            <wp:extent cx="1833880" cy="1259840"/>
            <wp:effectExtent l="0" t="0" r="0" b="0"/>
            <wp:wrapTight wrapText="bothSides">
              <wp:wrapPolygon edited="0">
                <wp:start x="898" y="0"/>
                <wp:lineTo x="0" y="653"/>
                <wp:lineTo x="0" y="19597"/>
                <wp:lineTo x="224" y="20903"/>
                <wp:lineTo x="898" y="21230"/>
                <wp:lineTo x="20418" y="21230"/>
                <wp:lineTo x="21091" y="20903"/>
                <wp:lineTo x="21316" y="19597"/>
                <wp:lineTo x="21316" y="653"/>
                <wp:lineTo x="20418" y="0"/>
                <wp:lineTo x="898" y="0"/>
              </wp:wrapPolygon>
            </wp:wrapTight>
            <wp:docPr id="3" name="5 Imagen" descr="O:\pics\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O:\pics\IMG_3967.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Infraestructura para </w:t>
      </w:r>
      <w:r w:rsidR="00C25F79">
        <w:t>la gestión de riesgos</w:t>
      </w:r>
      <w:bookmarkEnd w:id="14"/>
    </w:p>
    <w:p w:rsidR="00C67348" w:rsidRPr="00CF070D" w:rsidRDefault="00C67348" w:rsidP="00C67348">
      <w:pPr>
        <w:spacing w:before="240"/>
      </w:pPr>
      <w:r w:rsidRPr="00CF070D">
        <w:t>El FISDL ha invertido un monto de US$0.22 millones en proyectos de Gestión de Riesgos.</w:t>
      </w:r>
    </w:p>
    <w:p w:rsidR="00C67348" w:rsidRPr="00CF070D" w:rsidRDefault="00C67348" w:rsidP="00C67348">
      <w:r w:rsidRPr="00CF070D">
        <w:t>Esta inversión incluyen:</w:t>
      </w:r>
    </w:p>
    <w:p w:rsidR="00C67348" w:rsidRPr="00CF070D" w:rsidRDefault="00C67348" w:rsidP="00C67348">
      <w:pPr>
        <w:pStyle w:val="Prrafodelista"/>
        <w:numPr>
          <w:ilvl w:val="0"/>
          <w:numId w:val="21"/>
        </w:numPr>
        <w:spacing w:after="0" w:line="240" w:lineRule="auto"/>
        <w:jc w:val="left"/>
        <w:rPr>
          <w:rFonts w:ascii="Calibri" w:eastAsia="Times New Roman" w:hAnsi="Calibri" w:cs="Times New Roman"/>
          <w:noProof w:val="0"/>
          <w:color w:val="000000"/>
          <w:lang w:val="es-SV" w:eastAsia="es-SV"/>
        </w:rPr>
      </w:pPr>
      <w:r w:rsidRPr="00CF070D">
        <w:rPr>
          <w:rFonts w:ascii="Calibri" w:eastAsia="Times New Roman" w:hAnsi="Calibri" w:cs="Times New Roman"/>
          <w:noProof w:val="0"/>
          <w:color w:val="000000"/>
          <w:lang w:val="es-SV" w:eastAsia="es-SV"/>
        </w:rPr>
        <w:t xml:space="preserve">Estudios de </w:t>
      </w:r>
      <w:r w:rsidR="00C25F79" w:rsidRPr="00CF070D">
        <w:rPr>
          <w:rFonts w:ascii="Calibri" w:eastAsia="Times New Roman" w:hAnsi="Calibri" w:cs="Times New Roman"/>
          <w:noProof w:val="0"/>
          <w:color w:val="000000"/>
          <w:lang w:val="es-SV" w:eastAsia="es-SV"/>
        </w:rPr>
        <w:t>impacto ambiental</w:t>
      </w:r>
    </w:p>
    <w:p w:rsidR="00C67348" w:rsidRPr="00CF070D" w:rsidRDefault="00C67348" w:rsidP="00C67348">
      <w:pPr>
        <w:pStyle w:val="Prrafodelista"/>
        <w:numPr>
          <w:ilvl w:val="0"/>
          <w:numId w:val="21"/>
        </w:numPr>
        <w:spacing w:after="0" w:line="240" w:lineRule="auto"/>
        <w:jc w:val="left"/>
        <w:rPr>
          <w:rFonts w:ascii="Calibri" w:eastAsia="Times New Roman" w:hAnsi="Calibri" w:cs="Times New Roman"/>
          <w:noProof w:val="0"/>
          <w:color w:val="000000"/>
          <w:lang w:val="es-SV" w:eastAsia="es-SV"/>
        </w:rPr>
      </w:pPr>
      <w:r w:rsidRPr="00CF070D">
        <w:rPr>
          <w:rFonts w:ascii="Calibri" w:eastAsia="Times New Roman" w:hAnsi="Calibri" w:cs="Times New Roman"/>
          <w:noProof w:val="0"/>
          <w:color w:val="000000"/>
          <w:lang w:val="es-SV" w:eastAsia="es-SV"/>
        </w:rPr>
        <w:t xml:space="preserve">Proyectos de </w:t>
      </w:r>
      <w:r w:rsidR="00C25F79" w:rsidRPr="00CF070D">
        <w:rPr>
          <w:rFonts w:ascii="Calibri" w:eastAsia="Times New Roman" w:hAnsi="Calibri" w:cs="Times New Roman"/>
          <w:noProof w:val="0"/>
          <w:color w:val="000000"/>
          <w:lang w:val="es-SV" w:eastAsia="es-SV"/>
        </w:rPr>
        <w:t xml:space="preserve">obras de protección </w:t>
      </w:r>
    </w:p>
    <w:p w:rsidR="00C67348" w:rsidRPr="00CF070D" w:rsidRDefault="00C67348" w:rsidP="00C67348">
      <w:pPr>
        <w:pStyle w:val="Prrafodelista"/>
        <w:numPr>
          <w:ilvl w:val="0"/>
          <w:numId w:val="21"/>
        </w:numPr>
        <w:spacing w:after="0" w:line="240" w:lineRule="auto"/>
        <w:jc w:val="left"/>
        <w:rPr>
          <w:lang w:val="es-SV"/>
        </w:rPr>
      </w:pPr>
      <w:r w:rsidRPr="00CF070D">
        <w:rPr>
          <w:rFonts w:ascii="Calibri" w:eastAsia="Times New Roman" w:hAnsi="Calibri" w:cs="Times New Roman"/>
          <w:noProof w:val="0"/>
          <w:color w:val="000000"/>
          <w:lang w:val="es-SV" w:eastAsia="es-SV"/>
        </w:rPr>
        <w:t xml:space="preserve">Proyectos de </w:t>
      </w:r>
      <w:r w:rsidR="00C25F79" w:rsidRPr="00CF070D">
        <w:rPr>
          <w:rFonts w:ascii="Calibri" w:eastAsia="Times New Roman" w:hAnsi="Calibri" w:cs="Times New Roman"/>
          <w:noProof w:val="0"/>
          <w:color w:val="000000"/>
          <w:lang w:val="es-SV" w:eastAsia="es-SV"/>
        </w:rPr>
        <w:t xml:space="preserve">obras de mitigación de riesgos </w:t>
      </w:r>
    </w:p>
    <w:p w:rsidR="00C67348" w:rsidRDefault="00C67348" w:rsidP="00C67348">
      <w:pPr>
        <w:spacing w:after="0" w:line="240" w:lineRule="auto"/>
        <w:ind w:left="70"/>
        <w:jc w:val="left"/>
      </w:pPr>
    </w:p>
    <w:p w:rsidR="000634E0" w:rsidRDefault="001E7E4A" w:rsidP="00C67348">
      <w:pPr>
        <w:pStyle w:val="Ttulo2"/>
        <w:numPr>
          <w:ilvl w:val="0"/>
          <w:numId w:val="9"/>
        </w:numPr>
      </w:pPr>
      <w:r>
        <w:t xml:space="preserve"> </w:t>
      </w:r>
      <w:bookmarkStart w:id="15" w:name="_Toc517944515"/>
      <w:r w:rsidR="003B033F">
        <w:t>Mejora la e</w:t>
      </w:r>
      <w:r w:rsidR="000634E0" w:rsidRPr="00D5451C">
        <w:t>conomía de las familias en condición de pobreza y vulnerabilidad</w:t>
      </w:r>
      <w:bookmarkEnd w:id="15"/>
    </w:p>
    <w:p w:rsidR="004507D0" w:rsidRDefault="004507D0" w:rsidP="004507D0">
      <w:pPr>
        <w:spacing w:before="240"/>
        <w:rPr>
          <w:lang w:val="es-MX"/>
        </w:rPr>
      </w:pPr>
      <w:r w:rsidRPr="004507D0">
        <w:rPr>
          <w:lang w:val="es-MX"/>
        </w:rPr>
        <w:t xml:space="preserve">Como </w:t>
      </w:r>
      <w:r w:rsidR="00660749">
        <w:rPr>
          <w:lang w:val="es-MX"/>
        </w:rPr>
        <w:t xml:space="preserve">una </w:t>
      </w:r>
      <w:r w:rsidRPr="004507D0">
        <w:rPr>
          <w:lang w:val="es-MX"/>
        </w:rPr>
        <w:t>medida para apoya</w:t>
      </w:r>
      <w:r w:rsidR="00660749">
        <w:rPr>
          <w:lang w:val="es-MX"/>
        </w:rPr>
        <w:t>r</w:t>
      </w:r>
      <w:r w:rsidRPr="004507D0">
        <w:rPr>
          <w:lang w:val="es-MX"/>
        </w:rPr>
        <w:t xml:space="preserve"> el ingreso económico de las familias que viven en condición de pobreza y vulnerabilidad</w:t>
      </w:r>
      <w:r w:rsidR="00660749">
        <w:rPr>
          <w:lang w:val="es-MX"/>
        </w:rPr>
        <w:t>, en el marco del programa Comunidades Solidarias</w:t>
      </w:r>
      <w:r w:rsidR="0096768B">
        <w:rPr>
          <w:lang w:val="es-MX"/>
        </w:rPr>
        <w:t>, y desde el 2017 con la implementación de la Estrategia de Erradicación de la Pobreza</w:t>
      </w:r>
      <w:r w:rsidR="00660749">
        <w:rPr>
          <w:lang w:val="es-MX"/>
        </w:rPr>
        <w:t xml:space="preserve">, el FISDL </w:t>
      </w:r>
      <w:r w:rsidRPr="004507D0">
        <w:rPr>
          <w:lang w:val="es-MX"/>
        </w:rPr>
        <w:t xml:space="preserve">entrega transferencias monetarias dirigidas especialmente a familias </w:t>
      </w:r>
      <w:r w:rsidR="00660749">
        <w:rPr>
          <w:lang w:val="es-MX"/>
        </w:rPr>
        <w:t xml:space="preserve">rurales y urbanas </w:t>
      </w:r>
      <w:r w:rsidRPr="004507D0">
        <w:rPr>
          <w:lang w:val="es-MX"/>
        </w:rPr>
        <w:t xml:space="preserve">con hijos en edad escolar, adultos mayores que no cuentan con una pensión, </w:t>
      </w:r>
      <w:r w:rsidR="00660749">
        <w:rPr>
          <w:lang w:val="es-MX"/>
        </w:rPr>
        <w:t xml:space="preserve">así como a </w:t>
      </w:r>
      <w:r w:rsidRPr="004507D0">
        <w:rPr>
          <w:lang w:val="es-MX"/>
        </w:rPr>
        <w:t>jóvenes de 16 a 24 años y mujeres jefas de hogar</w:t>
      </w:r>
      <w:r w:rsidR="00660749">
        <w:rPr>
          <w:lang w:val="es-MX"/>
        </w:rPr>
        <w:t xml:space="preserve"> que viven en asentamientos urbanos precarios</w:t>
      </w:r>
      <w:r w:rsidRPr="004507D0">
        <w:rPr>
          <w:lang w:val="es-MX"/>
        </w:rPr>
        <w:t>.</w:t>
      </w:r>
    </w:p>
    <w:p w:rsidR="00C67348" w:rsidRPr="00C67348" w:rsidRDefault="00CD0F03"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eastAsia="es-SV" w:bidi="ar-SA"/>
        </w:rPr>
      </w:pPr>
      <w:bookmarkStart w:id="16" w:name="_Toc485995128"/>
      <w:bookmarkStart w:id="17" w:name="_Toc517944516"/>
      <w:bookmarkEnd w:id="16"/>
      <w:r w:rsidRPr="004B45C9">
        <w:rPr>
          <w:lang w:val="es-SV" w:eastAsia="es-SV" w:bidi="ar-SA"/>
        </w:rPr>
        <w:drawing>
          <wp:anchor distT="0" distB="0" distL="114300" distR="114300" simplePos="0" relativeHeight="251676672" behindDoc="1" locked="0" layoutInCell="1" allowOverlap="1" wp14:anchorId="1E205EB6" wp14:editId="5ADE1C12">
            <wp:simplePos x="0" y="0"/>
            <wp:positionH relativeFrom="column">
              <wp:posOffset>4432935</wp:posOffset>
            </wp:positionH>
            <wp:positionV relativeFrom="paragraph">
              <wp:posOffset>186690</wp:posOffset>
            </wp:positionV>
            <wp:extent cx="1884045" cy="1259840"/>
            <wp:effectExtent l="0" t="0" r="1905" b="0"/>
            <wp:wrapTight wrapText="bothSides">
              <wp:wrapPolygon edited="0">
                <wp:start x="874" y="0"/>
                <wp:lineTo x="0" y="653"/>
                <wp:lineTo x="0" y="19597"/>
                <wp:lineTo x="218" y="20903"/>
                <wp:lineTo x="874" y="21230"/>
                <wp:lineTo x="20530" y="21230"/>
                <wp:lineTo x="21185" y="20903"/>
                <wp:lineTo x="21403" y="19597"/>
                <wp:lineTo x="21403" y="653"/>
                <wp:lineTo x="20530" y="0"/>
                <wp:lineTo x="874" y="0"/>
              </wp:wrapPolygon>
            </wp:wrapTight>
            <wp:docPr id="22" name="4 Imagen" descr="C:\Users\cpozas\Documents\Planificación\Informes año gestión\Informe 2o año gestión 2014 2019\tipologías\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IMG_2506.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4045"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7"/>
    </w:p>
    <w:p w:rsidR="00C67348" w:rsidRPr="00C67348" w:rsidRDefault="00C67348"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eastAsia="es-SV" w:bidi="ar-SA"/>
        </w:rPr>
      </w:pPr>
      <w:bookmarkStart w:id="18" w:name="_Toc485995129"/>
      <w:bookmarkStart w:id="19" w:name="_Toc517097164"/>
      <w:bookmarkStart w:id="20" w:name="_Toc517791578"/>
      <w:bookmarkStart w:id="21" w:name="_Toc517791659"/>
      <w:bookmarkStart w:id="22" w:name="_Toc517794215"/>
      <w:bookmarkStart w:id="23" w:name="_Toc517944439"/>
      <w:bookmarkStart w:id="24" w:name="_Toc517944478"/>
      <w:bookmarkStart w:id="25" w:name="_Toc517944517"/>
      <w:bookmarkEnd w:id="18"/>
      <w:bookmarkEnd w:id="19"/>
      <w:bookmarkEnd w:id="20"/>
      <w:bookmarkEnd w:id="21"/>
      <w:bookmarkEnd w:id="22"/>
      <w:bookmarkEnd w:id="23"/>
      <w:bookmarkEnd w:id="24"/>
      <w:bookmarkEnd w:id="25"/>
    </w:p>
    <w:p w:rsidR="00C67348" w:rsidRPr="00C67348" w:rsidRDefault="00C67348" w:rsidP="00C67348">
      <w:pPr>
        <w:pStyle w:val="Prrafodelista"/>
        <w:keepNext/>
        <w:keepLines/>
        <w:numPr>
          <w:ilvl w:val="0"/>
          <w:numId w:val="20"/>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eastAsia="es-SV" w:bidi="ar-SA"/>
        </w:rPr>
      </w:pPr>
      <w:bookmarkStart w:id="26" w:name="_Toc485995130"/>
      <w:bookmarkStart w:id="27" w:name="_Toc517097165"/>
      <w:bookmarkStart w:id="28" w:name="_Toc517791579"/>
      <w:bookmarkStart w:id="29" w:name="_Toc517791660"/>
      <w:bookmarkStart w:id="30" w:name="_Toc517794216"/>
      <w:bookmarkStart w:id="31" w:name="_Toc517944440"/>
      <w:bookmarkStart w:id="32" w:name="_Toc517944479"/>
      <w:bookmarkStart w:id="33" w:name="_Toc517944518"/>
      <w:bookmarkEnd w:id="26"/>
      <w:bookmarkEnd w:id="27"/>
      <w:bookmarkEnd w:id="28"/>
      <w:bookmarkEnd w:id="29"/>
      <w:bookmarkEnd w:id="30"/>
      <w:bookmarkEnd w:id="31"/>
      <w:bookmarkEnd w:id="32"/>
      <w:bookmarkEnd w:id="33"/>
    </w:p>
    <w:p w:rsidR="000634E0" w:rsidRPr="003B62F7" w:rsidRDefault="000634E0" w:rsidP="00C67348">
      <w:pPr>
        <w:pStyle w:val="Ttulo3"/>
        <w:numPr>
          <w:ilvl w:val="1"/>
          <w:numId w:val="20"/>
        </w:numPr>
      </w:pPr>
      <w:bookmarkStart w:id="34" w:name="_Toc517944519"/>
      <w:r w:rsidRPr="003B62F7">
        <w:t>Transferencias monetarias a las familias en el área rural</w:t>
      </w:r>
      <w:bookmarkEnd w:id="34"/>
    </w:p>
    <w:p w:rsidR="000634E0" w:rsidRDefault="004507D0" w:rsidP="004507D0">
      <w:pPr>
        <w:spacing w:before="240"/>
      </w:pPr>
      <w:r w:rsidRPr="00394B6C">
        <w:t>A</w:t>
      </w:r>
      <w:r w:rsidR="000634E0" w:rsidRPr="00394B6C">
        <w:t xml:space="preserve"> través del programa Comunidades Solidarias Rurales</w:t>
      </w:r>
      <w:r w:rsidR="00394B6C" w:rsidRPr="00394B6C">
        <w:t xml:space="preserve"> </w:t>
      </w:r>
      <w:r w:rsidRPr="00394B6C">
        <w:t xml:space="preserve">se hizo </w:t>
      </w:r>
      <w:r w:rsidR="000634E0" w:rsidRPr="00394B6C">
        <w:t>entreg</w:t>
      </w:r>
      <w:r w:rsidRPr="00394B6C">
        <w:t>a</w:t>
      </w:r>
      <w:r w:rsidR="000634E0" w:rsidRPr="00394B6C">
        <w:t xml:space="preserve"> </w:t>
      </w:r>
      <w:r w:rsidRPr="00394B6C">
        <w:t>d</w:t>
      </w:r>
      <w:r w:rsidR="000634E0" w:rsidRPr="00394B6C">
        <w:t xml:space="preserve">el Bono de Salud y Educación a </w:t>
      </w:r>
      <w:r w:rsidR="00966322" w:rsidRPr="00394B6C">
        <w:t>66,628</w:t>
      </w:r>
      <w:r w:rsidR="000634E0" w:rsidRPr="00394B6C">
        <w:t xml:space="preserve"> familias que cumplieron con sus corresponsabilidades en los 100 municipios de </w:t>
      </w:r>
      <w:r w:rsidR="00C25F79" w:rsidRPr="00394B6C">
        <w:t xml:space="preserve">Pobreza Extrema Severa y Alta </w:t>
      </w:r>
      <w:r w:rsidR="000634E0" w:rsidRPr="00394B6C">
        <w:t>del país</w:t>
      </w:r>
      <w:r w:rsidR="006A501C">
        <w:t>;</w:t>
      </w:r>
      <w:r w:rsidR="006A501C" w:rsidRPr="006A501C">
        <w:t xml:space="preserve"> </w:t>
      </w:r>
      <w:r w:rsidR="006A501C" w:rsidRPr="00394B6C">
        <w:t xml:space="preserve">y </w:t>
      </w:r>
      <w:r w:rsidR="006A501C">
        <w:t>a través de</w:t>
      </w:r>
      <w:r w:rsidR="006A501C" w:rsidRPr="00394B6C">
        <w:t xml:space="preserve"> la Estrategia de Erradicación de la Pobreza, lanzada en 2017,</w:t>
      </w:r>
      <w:r w:rsidR="006A501C">
        <w:t xml:space="preserve"> se entregó el bono de salud y ducación a 8,501 familias de 24 municipios</w:t>
      </w:r>
      <w:r w:rsidR="000634E0" w:rsidRPr="00394B6C">
        <w:t>.  El monto entregado asciende a</w:t>
      </w:r>
      <w:r w:rsidR="00394B6C" w:rsidRPr="00394B6C">
        <w:t xml:space="preserve"> US</w:t>
      </w:r>
      <w:r w:rsidR="000634E0" w:rsidRPr="00394B6C">
        <w:t>$</w:t>
      </w:r>
      <w:r w:rsidR="00394B6C" w:rsidRPr="00394B6C">
        <w:t>54.30</w:t>
      </w:r>
      <w:r w:rsidR="000634E0" w:rsidRPr="00394B6C">
        <w:t xml:space="preserve"> millones</w:t>
      </w:r>
      <w:r w:rsidR="001B0F09" w:rsidRPr="00394B6C">
        <w:t>.</w:t>
      </w:r>
    </w:p>
    <w:p w:rsidR="00394B6C" w:rsidRPr="00394B6C" w:rsidRDefault="00394B6C" w:rsidP="004507D0">
      <w:pPr>
        <w:spacing w:before="240"/>
        <w:rPr>
          <w:sz w:val="8"/>
        </w:rPr>
      </w:pPr>
    </w:p>
    <w:p w:rsidR="000634E0" w:rsidRPr="003B62F7" w:rsidRDefault="000634E0" w:rsidP="00C67348">
      <w:pPr>
        <w:pStyle w:val="Ttulo3"/>
        <w:numPr>
          <w:ilvl w:val="1"/>
          <w:numId w:val="20"/>
        </w:numPr>
      </w:pPr>
      <w:bookmarkStart w:id="35" w:name="_Toc517944520"/>
      <w:r w:rsidRPr="003B62F7">
        <w:t>Transferencias monetarias a las familias en el área urbana</w:t>
      </w:r>
      <w:bookmarkEnd w:id="35"/>
    </w:p>
    <w:p w:rsidR="000634E0" w:rsidRDefault="000634E0" w:rsidP="004B45C9">
      <w:pPr>
        <w:spacing w:before="240"/>
      </w:pPr>
      <w:r w:rsidRPr="00394B6C">
        <w:t xml:space="preserve">Como parte </w:t>
      </w:r>
      <w:r w:rsidR="00394B6C" w:rsidRPr="00394B6C">
        <w:t xml:space="preserve">de la Estrategia de Erradicación de la Pobreza y </w:t>
      </w:r>
      <w:r w:rsidRPr="00394B6C">
        <w:t xml:space="preserve">del programa Comunidades Solidarias Urbanas, </w:t>
      </w:r>
      <w:r w:rsidR="00066B6D" w:rsidRPr="00394B6C">
        <w:t xml:space="preserve">un total de </w:t>
      </w:r>
      <w:r w:rsidR="00661BEA" w:rsidRPr="00394B6C">
        <w:t>6,244</w:t>
      </w:r>
      <w:r w:rsidRPr="00394B6C">
        <w:t xml:space="preserve"> jóvenes </w:t>
      </w:r>
      <w:r w:rsidR="00066B6D" w:rsidRPr="00394B6C">
        <w:t xml:space="preserve">que habitan en </w:t>
      </w:r>
      <w:r w:rsidR="00661BEA" w:rsidRPr="00394B6C">
        <w:t>15</w:t>
      </w:r>
      <w:r w:rsidRPr="00394B6C">
        <w:t xml:space="preserve"> municipios fueron beneficiados con el Bono de Educación Urbano</w:t>
      </w:r>
      <w:r w:rsidR="00066B6D" w:rsidRPr="00394B6C">
        <w:t xml:space="preserve">, de dicho total el </w:t>
      </w:r>
      <w:r w:rsidR="00661BEA" w:rsidRPr="00394B6C">
        <w:t>85.33%</w:t>
      </w:r>
      <w:r w:rsidR="00066B6D" w:rsidRPr="00394B6C">
        <w:t xml:space="preserve"> son mujeres.</w:t>
      </w:r>
      <w:r w:rsidRPr="00394B6C">
        <w:t xml:space="preserve"> La inversión en este rubro, asciende a US$</w:t>
      </w:r>
      <w:r w:rsidR="00394B6C" w:rsidRPr="00394B6C">
        <w:t>5.28</w:t>
      </w:r>
      <w:r w:rsidRPr="00394B6C">
        <w:t xml:space="preserve"> millones</w:t>
      </w:r>
      <w:r w:rsidR="00066B6D" w:rsidRPr="00394B6C">
        <w:t>.</w:t>
      </w:r>
    </w:p>
    <w:p w:rsidR="00394B6C" w:rsidRPr="00394B6C" w:rsidRDefault="00394B6C" w:rsidP="004B45C9">
      <w:pPr>
        <w:spacing w:before="240"/>
        <w:rPr>
          <w:sz w:val="8"/>
        </w:rPr>
      </w:pPr>
    </w:p>
    <w:p w:rsidR="000634E0" w:rsidRPr="003B62F7" w:rsidRDefault="004B45C9" w:rsidP="00C67348">
      <w:pPr>
        <w:pStyle w:val="Ttulo3"/>
        <w:numPr>
          <w:ilvl w:val="1"/>
          <w:numId w:val="20"/>
        </w:numPr>
      </w:pPr>
      <w:bookmarkStart w:id="36" w:name="_Toc517944521"/>
      <w:r w:rsidRPr="004B45C9">
        <w:rPr>
          <w:lang w:eastAsia="es-SV"/>
        </w:rPr>
        <w:drawing>
          <wp:anchor distT="0" distB="0" distL="114300" distR="114300" simplePos="0" relativeHeight="251677696" behindDoc="1" locked="0" layoutInCell="1" allowOverlap="1" wp14:anchorId="75DEC465" wp14:editId="7E216008">
            <wp:simplePos x="0" y="0"/>
            <wp:positionH relativeFrom="column">
              <wp:posOffset>-43815</wp:posOffset>
            </wp:positionH>
            <wp:positionV relativeFrom="paragraph">
              <wp:posOffset>27940</wp:posOffset>
            </wp:positionV>
            <wp:extent cx="1698625" cy="1259840"/>
            <wp:effectExtent l="0" t="0" r="0" b="0"/>
            <wp:wrapTight wrapText="bothSides">
              <wp:wrapPolygon edited="0">
                <wp:start x="969" y="0"/>
                <wp:lineTo x="0" y="653"/>
                <wp:lineTo x="0" y="19597"/>
                <wp:lineTo x="242" y="20903"/>
                <wp:lineTo x="969" y="21230"/>
                <wp:lineTo x="20348" y="21230"/>
                <wp:lineTo x="21075" y="20903"/>
                <wp:lineTo x="21317" y="19597"/>
                <wp:lineTo x="21317" y="653"/>
                <wp:lineTo x="20348" y="0"/>
                <wp:lineTo x="969" y="0"/>
              </wp:wrapPolygon>
            </wp:wrapTight>
            <wp:docPr id="23" name="4 Imagen" descr="C:\Users\cpozas\Documents\Planificación\Informes año gestión\Informe 2o año gestión 2014 2019\tipologías\ZO1G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C:\Users\cpozas\Documents\Planificación\Informes año gestión\Informe 2o año gestión 2014 2019\tipologías\ZO1G8458.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8625"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Transferencias monetarias a las personas adultas mayores en el área rural</w:t>
      </w:r>
      <w:bookmarkEnd w:id="36"/>
      <w:r w:rsidR="000634E0" w:rsidRPr="003B62F7">
        <w:t xml:space="preserve"> </w:t>
      </w:r>
    </w:p>
    <w:p w:rsidR="000634E0" w:rsidRDefault="00066B6D" w:rsidP="004B45C9">
      <w:pPr>
        <w:spacing w:before="240"/>
      </w:pPr>
      <w:r w:rsidRPr="00394B6C">
        <w:t>Con la entrega de l</w:t>
      </w:r>
      <w:r w:rsidR="000634E0" w:rsidRPr="00394B6C">
        <w:t xml:space="preserve">a Pensión Básica Universal </w:t>
      </w:r>
      <w:r w:rsidRPr="00394B6C">
        <w:t xml:space="preserve">en </w:t>
      </w:r>
      <w:r w:rsidR="00C06A58" w:rsidRPr="00394B6C">
        <w:t>81</w:t>
      </w:r>
      <w:r w:rsidRPr="00394B6C">
        <w:t xml:space="preserve"> municipios de los 100 de </w:t>
      </w:r>
      <w:r w:rsidR="00C25F79" w:rsidRPr="00394B6C">
        <w:t>Pobreza Extrema Severa y Alta</w:t>
      </w:r>
      <w:r w:rsidRPr="00394B6C">
        <w:t>, se ha beneficiado a</w:t>
      </w:r>
      <w:r w:rsidR="000634E0" w:rsidRPr="00394B6C">
        <w:t xml:space="preserve"> </w:t>
      </w:r>
      <w:r w:rsidR="00C06A58" w:rsidRPr="00394B6C">
        <w:t>27,887</w:t>
      </w:r>
      <w:r w:rsidR="000634E0" w:rsidRPr="00394B6C">
        <w:t xml:space="preserve"> personas adultas mayores</w:t>
      </w:r>
      <w:r w:rsidRPr="00394B6C">
        <w:t xml:space="preserve"> que habitan en el área rural</w:t>
      </w:r>
      <w:r w:rsidR="000634E0" w:rsidRPr="00394B6C">
        <w:t xml:space="preserve">, de </w:t>
      </w:r>
      <w:r w:rsidRPr="00394B6C">
        <w:t>las cuales el</w:t>
      </w:r>
      <w:r w:rsidR="004B45C9" w:rsidRPr="00394B6C">
        <w:rPr>
          <w:lang w:val="es-MX" w:eastAsia="es-MX"/>
        </w:rPr>
        <w:t xml:space="preserve"> </w:t>
      </w:r>
      <w:r w:rsidRPr="00394B6C">
        <w:t xml:space="preserve"> </w:t>
      </w:r>
      <w:r w:rsidR="00C06A58" w:rsidRPr="00394B6C">
        <w:t>52.55%</w:t>
      </w:r>
      <w:r w:rsidRPr="00394B6C">
        <w:t xml:space="preserve"> son mujeres. </w:t>
      </w:r>
      <w:r w:rsidR="00C25F79" w:rsidRPr="00394B6C">
        <w:t>U</w:t>
      </w:r>
      <w:r w:rsidR="00394B6C" w:rsidRPr="00394B6C">
        <w:t>n monto de US</w:t>
      </w:r>
      <w:r w:rsidRPr="00394B6C">
        <w:t>$</w:t>
      </w:r>
      <w:r w:rsidR="00394B6C" w:rsidRPr="00394B6C">
        <w:t>69.27</w:t>
      </w:r>
      <w:r w:rsidRPr="00394B6C">
        <w:t xml:space="preserve"> millones</w:t>
      </w:r>
      <w:r w:rsidR="00C25F79" w:rsidRPr="00394B6C">
        <w:t>, fue invertido</w:t>
      </w:r>
      <w:r w:rsidR="00C25F79">
        <w:t>.</w:t>
      </w:r>
    </w:p>
    <w:p w:rsidR="000634E0" w:rsidRPr="003B62F7" w:rsidRDefault="000634E0" w:rsidP="00C67348">
      <w:pPr>
        <w:pStyle w:val="Ttulo3"/>
        <w:numPr>
          <w:ilvl w:val="1"/>
          <w:numId w:val="20"/>
        </w:numPr>
      </w:pPr>
      <w:bookmarkStart w:id="37" w:name="_Toc517944522"/>
      <w:r w:rsidRPr="003B62F7">
        <w:lastRenderedPageBreak/>
        <w:t>Transferencias monetarias a las personas adultas mayores en el área urbana</w:t>
      </w:r>
      <w:bookmarkEnd w:id="37"/>
    </w:p>
    <w:p w:rsidR="000634E0" w:rsidRDefault="00066B6D" w:rsidP="0000294A">
      <w:r w:rsidRPr="00AC0C4D">
        <w:t>En el área urbana se</w:t>
      </w:r>
      <w:r w:rsidR="000634E0" w:rsidRPr="00AC0C4D">
        <w:t xml:space="preserve"> ha entregado la Pensión Básica Universal a 4,848 personas adultas mayores que residen de los 15 munici</w:t>
      </w:r>
      <w:r w:rsidRPr="00AC0C4D">
        <w:t>pios priorizados, de las cuales</w:t>
      </w:r>
      <w:r w:rsidR="000634E0" w:rsidRPr="00AC0C4D">
        <w:t xml:space="preserve"> el </w:t>
      </w:r>
      <w:r w:rsidR="003F090C" w:rsidRPr="00AC0C4D">
        <w:t>58.29%</w:t>
      </w:r>
      <w:r w:rsidR="000634E0" w:rsidRPr="00AC0C4D">
        <w:t xml:space="preserve"> son mujeres.</w:t>
      </w:r>
      <w:r w:rsidRPr="00AC0C4D">
        <w:t xml:space="preserve"> </w:t>
      </w:r>
      <w:r w:rsidR="000634E0" w:rsidRPr="00AC0C4D">
        <w:t xml:space="preserve">La inversión </w:t>
      </w:r>
      <w:r w:rsidRPr="00AC0C4D">
        <w:t>fue de</w:t>
      </w:r>
      <w:r w:rsidR="000634E0" w:rsidRPr="00AC0C4D">
        <w:t xml:space="preserve"> US$</w:t>
      </w:r>
      <w:r w:rsidR="00AC0C4D" w:rsidRPr="00AC0C4D">
        <w:t>10.25</w:t>
      </w:r>
      <w:r w:rsidR="00C722F7" w:rsidRPr="00AC0C4D">
        <w:t xml:space="preserve"> millones</w:t>
      </w:r>
      <w:r w:rsidR="000634E0" w:rsidRPr="00AC0C4D">
        <w:t>.</w:t>
      </w:r>
    </w:p>
    <w:p w:rsidR="00394B6C" w:rsidRPr="00394B6C" w:rsidRDefault="00394B6C" w:rsidP="0000294A">
      <w:pPr>
        <w:rPr>
          <w:sz w:val="10"/>
        </w:rPr>
      </w:pPr>
    </w:p>
    <w:p w:rsidR="000634E0" w:rsidRPr="003B62F7" w:rsidRDefault="00C722F7" w:rsidP="00C67348">
      <w:pPr>
        <w:pStyle w:val="Ttulo3"/>
        <w:numPr>
          <w:ilvl w:val="1"/>
          <w:numId w:val="20"/>
        </w:numPr>
      </w:pPr>
      <w:bookmarkStart w:id="38" w:name="_Toc517944523"/>
      <w:r w:rsidRPr="004B45C9">
        <w:rPr>
          <w:lang w:eastAsia="es-SV"/>
        </w:rPr>
        <w:drawing>
          <wp:anchor distT="0" distB="0" distL="114300" distR="114300" simplePos="0" relativeHeight="251678720" behindDoc="1" locked="0" layoutInCell="1" allowOverlap="1" wp14:anchorId="0EA04CE0" wp14:editId="36B1D949">
            <wp:simplePos x="0" y="0"/>
            <wp:positionH relativeFrom="column">
              <wp:posOffset>4466590</wp:posOffset>
            </wp:positionH>
            <wp:positionV relativeFrom="paragraph">
              <wp:posOffset>17145</wp:posOffset>
            </wp:positionV>
            <wp:extent cx="1846580" cy="1259840"/>
            <wp:effectExtent l="0" t="0" r="1270" b="0"/>
            <wp:wrapTight wrapText="bothSides">
              <wp:wrapPolygon edited="0">
                <wp:start x="891" y="0"/>
                <wp:lineTo x="0" y="653"/>
                <wp:lineTo x="0" y="19597"/>
                <wp:lineTo x="223" y="20903"/>
                <wp:lineTo x="891" y="21230"/>
                <wp:lineTo x="20501" y="21230"/>
                <wp:lineTo x="21169" y="20903"/>
                <wp:lineTo x="21392" y="19597"/>
                <wp:lineTo x="21392" y="653"/>
                <wp:lineTo x="20501" y="0"/>
                <wp:lineTo x="891" y="0"/>
              </wp:wrapPolygon>
            </wp:wrapTight>
            <wp:docPr id="24" name="5 Imagen" descr="C:\Users\cpozas\Documents\Planificación\Informes año gestión\Informe 2o año gestión 2014 2019\tipologías\DSC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DSC_150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658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Apoyo al ingreso y fortalecimiento de capacidades</w:t>
      </w:r>
      <w:bookmarkEnd w:id="38"/>
    </w:p>
    <w:p w:rsidR="000634E0" w:rsidRDefault="00066B6D" w:rsidP="0000294A">
      <w:pPr>
        <w:rPr>
          <w:lang w:val="es-MX" w:eastAsia="es-MX"/>
        </w:rPr>
      </w:pPr>
      <w:r w:rsidRPr="00AC0C4D">
        <w:rPr>
          <w:lang w:val="es-MX"/>
        </w:rPr>
        <w:t>El P</w:t>
      </w:r>
      <w:r w:rsidR="007F7379" w:rsidRPr="00AC0C4D">
        <w:rPr>
          <w:lang w:val="es-MX"/>
        </w:rPr>
        <w:t xml:space="preserve">rograma de </w:t>
      </w:r>
      <w:r w:rsidRPr="00AC0C4D">
        <w:rPr>
          <w:lang w:val="es-MX"/>
        </w:rPr>
        <w:t>A</w:t>
      </w:r>
      <w:r w:rsidR="007F7379" w:rsidRPr="00AC0C4D">
        <w:rPr>
          <w:lang w:val="es-MX"/>
        </w:rPr>
        <w:t xml:space="preserve">poyo </w:t>
      </w:r>
      <w:r w:rsidRPr="00AC0C4D">
        <w:rPr>
          <w:lang w:val="es-MX"/>
        </w:rPr>
        <w:t>T</w:t>
      </w:r>
      <w:r w:rsidR="007F7379" w:rsidRPr="00AC0C4D">
        <w:rPr>
          <w:lang w:val="es-MX"/>
        </w:rPr>
        <w:t xml:space="preserve">emporal al </w:t>
      </w:r>
      <w:r w:rsidRPr="00AC0C4D">
        <w:rPr>
          <w:lang w:val="es-MX"/>
        </w:rPr>
        <w:t>I</w:t>
      </w:r>
      <w:r w:rsidR="007F7379" w:rsidRPr="00AC0C4D">
        <w:rPr>
          <w:lang w:val="es-MX"/>
        </w:rPr>
        <w:t>ngreso, PATI,</w:t>
      </w:r>
      <w:r w:rsidR="007C7EA7">
        <w:rPr>
          <w:lang w:val="es-MX"/>
        </w:rPr>
        <w:t xml:space="preserve"> el cual </w:t>
      </w:r>
      <w:r w:rsidR="007C7EA7">
        <w:rPr>
          <w:lang w:val="es-MX"/>
        </w:rPr>
        <w:t>finalizó su ejecución en el tercer</w:t>
      </w:r>
      <w:r w:rsidR="007C7EA7" w:rsidRPr="00AC0C4D">
        <w:rPr>
          <w:lang w:val="es-MX"/>
        </w:rPr>
        <w:t xml:space="preserve"> de gestión</w:t>
      </w:r>
      <w:r w:rsidR="007C7EA7">
        <w:rPr>
          <w:lang w:val="es-MX"/>
        </w:rPr>
        <w:t>,</w:t>
      </w:r>
      <w:r w:rsidRPr="00AC0C4D">
        <w:rPr>
          <w:lang w:val="es-MX"/>
        </w:rPr>
        <w:t xml:space="preserve"> ha sido ejecutado en </w:t>
      </w:r>
      <w:r w:rsidR="001E7E4A" w:rsidRPr="00AC0C4D">
        <w:rPr>
          <w:lang w:val="es-MX"/>
        </w:rPr>
        <w:t>16</w:t>
      </w:r>
      <w:r w:rsidRPr="00AC0C4D">
        <w:rPr>
          <w:lang w:val="es-MX"/>
        </w:rPr>
        <w:t xml:space="preserve"> municipios</w:t>
      </w:r>
      <w:r w:rsidR="007C7EA7">
        <w:rPr>
          <w:lang w:val="es-MX"/>
        </w:rPr>
        <w:t xml:space="preserve">, </w:t>
      </w:r>
      <w:r w:rsidRPr="00AC0C4D">
        <w:rPr>
          <w:lang w:val="es-MX"/>
        </w:rPr>
        <w:t xml:space="preserve"> beneficiando a más de </w:t>
      </w:r>
      <w:r w:rsidR="00234E5C" w:rsidRPr="00AC0C4D">
        <w:rPr>
          <w:lang w:val="es-MX"/>
        </w:rPr>
        <w:t>5 mil</w:t>
      </w:r>
      <w:r w:rsidRPr="00AC0C4D">
        <w:rPr>
          <w:lang w:val="es-MX"/>
        </w:rPr>
        <w:t xml:space="preserve"> mujeres y más de </w:t>
      </w:r>
      <w:r w:rsidR="00234E5C" w:rsidRPr="00AC0C4D">
        <w:rPr>
          <w:lang w:val="es-MX"/>
        </w:rPr>
        <w:t>2 mil</w:t>
      </w:r>
      <w:r w:rsidRPr="00AC0C4D">
        <w:rPr>
          <w:lang w:val="es-MX"/>
        </w:rPr>
        <w:t xml:space="preserve"> hombres. </w:t>
      </w:r>
      <w:r w:rsidR="002B569B" w:rsidRPr="00AC0C4D">
        <w:t>Con</w:t>
      </w:r>
      <w:r w:rsidRPr="00AC0C4D">
        <w:t xml:space="preserve"> </w:t>
      </w:r>
      <w:r w:rsidR="002B569B" w:rsidRPr="00AC0C4D">
        <w:t xml:space="preserve">la entrega de este apoyo monetario el FISDL </w:t>
      </w:r>
      <w:r w:rsidR="000634E0" w:rsidRPr="00AC0C4D">
        <w:t>ha invertido US$</w:t>
      </w:r>
      <w:r w:rsidR="00AF588D" w:rsidRPr="00AC0C4D">
        <w:t>6.</w:t>
      </w:r>
      <w:r w:rsidR="00AC0C4D" w:rsidRPr="00AC0C4D">
        <w:t>74</w:t>
      </w:r>
      <w:r w:rsidR="000634E0" w:rsidRPr="00AC0C4D">
        <w:t xml:space="preserve"> millones</w:t>
      </w:r>
      <w:r w:rsidR="002B569B" w:rsidRPr="00AC0C4D">
        <w:t>, apoyando</w:t>
      </w:r>
      <w:r w:rsidR="000634E0" w:rsidRPr="00AC0C4D">
        <w:t xml:space="preserve"> a </w:t>
      </w:r>
      <w:r w:rsidR="00234E5C" w:rsidRPr="00AC0C4D">
        <w:t>7,926</w:t>
      </w:r>
      <w:r w:rsidR="00C722F7" w:rsidRPr="00AC0C4D">
        <w:t xml:space="preserve"> personas</w:t>
      </w:r>
      <w:r w:rsidR="000634E0" w:rsidRPr="00AC0C4D">
        <w:t xml:space="preserve">.  Esta inversión incluye las capacitaciones </w:t>
      </w:r>
      <w:r w:rsidR="002B569B" w:rsidRPr="00AC0C4D">
        <w:t xml:space="preserve">brindadas a los participantes </w:t>
      </w:r>
      <w:r w:rsidR="000634E0" w:rsidRPr="00AC0C4D">
        <w:t>y los gastos administrativos realizados.</w:t>
      </w:r>
      <w:r w:rsidR="004B45C9" w:rsidRPr="004B45C9">
        <w:rPr>
          <w:lang w:val="es-MX" w:eastAsia="es-MX"/>
        </w:rPr>
        <w:t xml:space="preserve"> </w:t>
      </w:r>
    </w:p>
    <w:p w:rsidR="00B93670" w:rsidRPr="00AC0C4D" w:rsidRDefault="00B93670" w:rsidP="0000294A">
      <w:pPr>
        <w:rPr>
          <w:sz w:val="6"/>
        </w:rPr>
      </w:pPr>
    </w:p>
    <w:p w:rsidR="002974C5" w:rsidRPr="003B62F7" w:rsidRDefault="002974C5" w:rsidP="00C25F79">
      <w:pPr>
        <w:pStyle w:val="Ttulo3"/>
        <w:numPr>
          <w:ilvl w:val="1"/>
          <w:numId w:val="20"/>
        </w:numPr>
      </w:pPr>
      <w:bookmarkStart w:id="39" w:name="_Toc517944524"/>
      <w:r>
        <w:t>Tra</w:t>
      </w:r>
      <w:r w:rsidR="00D17454">
        <w:t>n</w:t>
      </w:r>
      <w:r>
        <w:t>sferencias Monetarias a Veteranos de Guerra y Víctimas de Graves Violaciones</w:t>
      </w:r>
      <w:r w:rsidR="00C25F79" w:rsidRPr="00C25F79">
        <w:t xml:space="preserve"> a los Derechos Humanos durante el conflicto armado</w:t>
      </w:r>
      <w:r w:rsidR="00C25F79">
        <w:t>.</w:t>
      </w:r>
      <w:bookmarkEnd w:id="39"/>
    </w:p>
    <w:p w:rsidR="00AE1864" w:rsidRPr="00BF0620" w:rsidRDefault="00ED38D1" w:rsidP="00AE1864">
      <w:r w:rsidRPr="00BF0620">
        <w:t xml:space="preserve">En cumplimiento al Decreto Ejecutivo No. 31 (año 2012), </w:t>
      </w:r>
      <w:r w:rsidR="004942A9">
        <w:t>en el que</w:t>
      </w:r>
      <w:r w:rsidRPr="00BF0620">
        <w:t xml:space="preserve"> se establece el otorgamiento de una transferencia monetaria a los veteranos de guerra mayores de setenta años de edad, del histórico Frente Farabundo Martí para la Liberación Nacional , FMLN, eL FISDL ha invertido US$</w:t>
      </w:r>
      <w:r w:rsidR="00BF0620" w:rsidRPr="00BF0620">
        <w:t>4.46</w:t>
      </w:r>
      <w:r w:rsidRPr="00BF0620">
        <w:t xml:space="preserve"> millones, beneficiando a 1,982 personas de 148 municipios, de las cuales 737 personas, son mujeres. </w:t>
      </w:r>
    </w:p>
    <w:p w:rsidR="002974C5" w:rsidRDefault="00ED38D1" w:rsidP="00AE1864">
      <w:pPr>
        <w:rPr>
          <w:lang w:val="es-MX" w:eastAsia="es-MX"/>
        </w:rPr>
      </w:pPr>
      <w:r w:rsidRPr="00BF0620">
        <w:t>Así mismo, e</w:t>
      </w:r>
      <w:r w:rsidR="00AE1864" w:rsidRPr="00BF0620">
        <w:t xml:space="preserve">n el tercer año de </w:t>
      </w:r>
      <w:r w:rsidR="00E334EE">
        <w:t>la presente</w:t>
      </w:r>
      <w:r w:rsidR="00AE1864" w:rsidRPr="00BF0620">
        <w:t xml:space="preserve"> gestión se inició con la entrega de indemnizaciones a víctimas de</w:t>
      </w:r>
      <w:r w:rsidR="00511FCC" w:rsidRPr="00BF0620">
        <w:t xml:space="preserve"> graves violaciones a los derechos humanos durante el</w:t>
      </w:r>
      <w:r w:rsidR="00AE1864" w:rsidRPr="00BF0620">
        <w:t xml:space="preserve"> conflicto armado, beneficiando </w:t>
      </w:r>
      <w:r w:rsidR="00BF0620" w:rsidRPr="00BF0620">
        <w:t xml:space="preserve">en </w:t>
      </w:r>
      <w:r w:rsidR="00E334EE">
        <w:t>el tercer y cuarto año de gestión</w:t>
      </w:r>
      <w:r w:rsidR="00BF0620" w:rsidRPr="00BF0620">
        <w:t xml:space="preserve"> </w:t>
      </w:r>
      <w:r w:rsidR="00AE1864" w:rsidRPr="00BF0620">
        <w:t>a 2,125 personas adultas mayores (en 81 municipios) y a 1,163 familias (en 68 municipios)</w:t>
      </w:r>
      <w:r w:rsidR="002974C5" w:rsidRPr="00BF0620">
        <w:t>.</w:t>
      </w:r>
      <w:r w:rsidR="002974C5" w:rsidRPr="00BF0620">
        <w:rPr>
          <w:lang w:val="es-MX" w:eastAsia="es-MX"/>
        </w:rPr>
        <w:t xml:space="preserve"> </w:t>
      </w:r>
      <w:r w:rsidR="00AE1864" w:rsidRPr="00BF0620">
        <w:rPr>
          <w:lang w:val="es-MX" w:eastAsia="es-MX"/>
        </w:rPr>
        <w:t>La inversión fue de US$</w:t>
      </w:r>
      <w:r w:rsidR="00BF0620" w:rsidRPr="00BF0620">
        <w:rPr>
          <w:lang w:val="es-MX" w:eastAsia="es-MX"/>
        </w:rPr>
        <w:t>2.47</w:t>
      </w:r>
      <w:r w:rsidR="00AE1864" w:rsidRPr="00BF0620">
        <w:rPr>
          <w:lang w:val="es-MX" w:eastAsia="es-MX"/>
        </w:rPr>
        <w:t xml:space="preserve"> millones.</w:t>
      </w:r>
    </w:p>
    <w:p w:rsidR="00203EFC" w:rsidRPr="00763C22" w:rsidRDefault="00203EFC" w:rsidP="00AE1864"/>
    <w:p w:rsidR="000634E0" w:rsidRDefault="00660749" w:rsidP="00C67348">
      <w:pPr>
        <w:pStyle w:val="Ttulo2"/>
        <w:numPr>
          <w:ilvl w:val="0"/>
          <w:numId w:val="20"/>
        </w:numPr>
      </w:pPr>
      <w:bookmarkStart w:id="40" w:name="_Toc517944525"/>
      <w:r>
        <w:t>Se fortalece la a</w:t>
      </w:r>
      <w:r w:rsidR="000634E0" w:rsidRPr="00884FD4">
        <w:t>ctividad económica en el ámbito local</w:t>
      </w:r>
      <w:bookmarkEnd w:id="40"/>
    </w:p>
    <w:p w:rsidR="002B569B" w:rsidRDefault="002B569B" w:rsidP="002B569B">
      <w:pPr>
        <w:spacing w:before="240"/>
        <w:rPr>
          <w:lang w:val="es-MX" w:eastAsia="es-MX"/>
        </w:rPr>
      </w:pPr>
      <w:r w:rsidRPr="002B569B">
        <w:t xml:space="preserve">La actividad económica en el ámbito local es incentivada por el FISDL a través de acciones que potencian el esquema productivo de las familias en las zonas intervenidas con la finalidad de promover un ingreso permanente para estos hogares. </w:t>
      </w:r>
      <w:r>
        <w:t xml:space="preserve">Durante </w:t>
      </w:r>
      <w:r w:rsidR="00BD3BA0">
        <w:t>estos cuatro años</w:t>
      </w:r>
      <w:r>
        <w:t xml:space="preserve"> de gestión</w:t>
      </w:r>
      <w:r w:rsidRPr="002B569B">
        <w:t xml:space="preserve"> se fortalecieron las capacidades de las personas para generar ingresos, se financiaron emprendimientos económicos en el ámbito local y se mejoró infraestructura que fomenta la productividad de las personas en los territorios.</w:t>
      </w:r>
      <w:r w:rsidR="004B45C9" w:rsidRPr="004B45C9">
        <w:rPr>
          <w:lang w:val="es-MX" w:eastAsia="es-MX"/>
        </w:rPr>
        <w:t xml:space="preserve"> </w:t>
      </w:r>
    </w:p>
    <w:p w:rsidR="00690982" w:rsidRPr="00690982" w:rsidRDefault="00690982" w:rsidP="002B569B">
      <w:pPr>
        <w:spacing w:before="240"/>
        <w:rPr>
          <w:sz w:val="4"/>
          <w:lang w:val="es-MX" w:eastAsia="es-MX"/>
        </w:rPr>
      </w:pPr>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bidi="ar-SA"/>
        </w:rPr>
      </w:pPr>
      <w:bookmarkStart w:id="41" w:name="_Toc485995138"/>
      <w:bookmarkStart w:id="42" w:name="_Toc517097173"/>
      <w:bookmarkStart w:id="43" w:name="_Toc517791587"/>
      <w:bookmarkStart w:id="44" w:name="_Toc517791668"/>
      <w:bookmarkStart w:id="45" w:name="_Toc517794224"/>
      <w:bookmarkStart w:id="46" w:name="_Toc517944448"/>
      <w:bookmarkStart w:id="47" w:name="_Toc517944487"/>
      <w:bookmarkStart w:id="48" w:name="_Toc517944526"/>
      <w:bookmarkEnd w:id="41"/>
      <w:bookmarkEnd w:id="42"/>
      <w:bookmarkEnd w:id="43"/>
      <w:bookmarkEnd w:id="44"/>
      <w:bookmarkEnd w:id="45"/>
      <w:bookmarkEnd w:id="46"/>
      <w:bookmarkEnd w:id="47"/>
      <w:bookmarkEnd w:id="48"/>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bidi="ar-SA"/>
        </w:rPr>
      </w:pPr>
      <w:bookmarkStart w:id="49" w:name="_Toc485995139"/>
      <w:bookmarkStart w:id="50" w:name="_Toc517097174"/>
      <w:bookmarkStart w:id="51" w:name="_Toc517791588"/>
      <w:bookmarkStart w:id="52" w:name="_Toc517791669"/>
      <w:bookmarkStart w:id="53" w:name="_Toc517794225"/>
      <w:bookmarkStart w:id="54" w:name="_Toc517944449"/>
      <w:bookmarkStart w:id="55" w:name="_Toc517944488"/>
      <w:bookmarkStart w:id="56" w:name="_Toc517944527"/>
      <w:bookmarkEnd w:id="49"/>
      <w:bookmarkEnd w:id="50"/>
      <w:bookmarkEnd w:id="51"/>
      <w:bookmarkEnd w:id="52"/>
      <w:bookmarkEnd w:id="53"/>
      <w:bookmarkEnd w:id="54"/>
      <w:bookmarkEnd w:id="55"/>
      <w:bookmarkEnd w:id="56"/>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bidi="ar-SA"/>
        </w:rPr>
      </w:pPr>
      <w:bookmarkStart w:id="57" w:name="_Toc485995140"/>
      <w:bookmarkStart w:id="58" w:name="_Toc517097175"/>
      <w:bookmarkStart w:id="59" w:name="_Toc517791589"/>
      <w:bookmarkStart w:id="60" w:name="_Toc517791670"/>
      <w:bookmarkStart w:id="61" w:name="_Toc517794226"/>
      <w:bookmarkStart w:id="62" w:name="_Toc517944450"/>
      <w:bookmarkStart w:id="63" w:name="_Toc517944489"/>
      <w:bookmarkStart w:id="64" w:name="_Toc517944528"/>
      <w:bookmarkEnd w:id="57"/>
      <w:bookmarkEnd w:id="58"/>
      <w:bookmarkEnd w:id="59"/>
      <w:bookmarkEnd w:id="60"/>
      <w:bookmarkEnd w:id="61"/>
      <w:bookmarkEnd w:id="62"/>
      <w:bookmarkEnd w:id="63"/>
      <w:bookmarkEnd w:id="64"/>
    </w:p>
    <w:p w:rsidR="00203EFC" w:rsidRPr="00203EFC" w:rsidRDefault="00203EFC" w:rsidP="00203EFC">
      <w:pPr>
        <w:pStyle w:val="Prrafodelista"/>
        <w:keepNext/>
        <w:keepLines/>
        <w:numPr>
          <w:ilvl w:val="0"/>
          <w:numId w:val="18"/>
        </w:numPr>
        <w:spacing w:after="0"/>
        <w:contextualSpacing w:val="0"/>
        <w:outlineLvl w:val="2"/>
        <w:rPr>
          <w:rFonts w:asciiTheme="majorHAnsi" w:eastAsiaTheme="majorEastAsia" w:hAnsiTheme="majorHAnsi" w:cstheme="majorBidi"/>
          <w:b/>
          <w:bCs/>
          <w:vanish/>
          <w:color w:val="40739B" w:themeColor="background2" w:themeShade="80"/>
          <w:sz w:val="22"/>
          <w:szCs w:val="22"/>
          <w:lang w:val="es-SV" w:bidi="ar-SA"/>
        </w:rPr>
      </w:pPr>
      <w:bookmarkStart w:id="65" w:name="_Toc485995141"/>
      <w:bookmarkStart w:id="66" w:name="_Toc517097176"/>
      <w:bookmarkStart w:id="67" w:name="_Toc517791590"/>
      <w:bookmarkStart w:id="68" w:name="_Toc517791671"/>
      <w:bookmarkStart w:id="69" w:name="_Toc517794227"/>
      <w:bookmarkStart w:id="70" w:name="_Toc517944451"/>
      <w:bookmarkStart w:id="71" w:name="_Toc517944490"/>
      <w:bookmarkStart w:id="72" w:name="_Toc517944529"/>
      <w:bookmarkEnd w:id="65"/>
      <w:bookmarkEnd w:id="66"/>
      <w:bookmarkEnd w:id="67"/>
      <w:bookmarkEnd w:id="68"/>
      <w:bookmarkEnd w:id="69"/>
      <w:bookmarkEnd w:id="70"/>
      <w:bookmarkEnd w:id="71"/>
      <w:bookmarkEnd w:id="72"/>
    </w:p>
    <w:p w:rsidR="000634E0" w:rsidRPr="003B62F7" w:rsidRDefault="000634E0" w:rsidP="00203EFC">
      <w:pPr>
        <w:pStyle w:val="Ttulo3"/>
        <w:numPr>
          <w:ilvl w:val="1"/>
          <w:numId w:val="18"/>
        </w:numPr>
      </w:pPr>
      <w:bookmarkStart w:id="73" w:name="_Toc517944530"/>
      <w:r w:rsidRPr="003B62F7">
        <w:t>Fortalecimiento de emprendimientos económicos (Emprendimiento Solidario</w:t>
      </w:r>
      <w:r w:rsidR="00BD3BA0">
        <w:t xml:space="preserve"> y Empleabili</w:t>
      </w:r>
      <w:r w:rsidR="00E334EE">
        <w:t>d</w:t>
      </w:r>
      <w:r w:rsidR="00BD3BA0">
        <w:t>ad</w:t>
      </w:r>
      <w:r w:rsidRPr="003B62F7">
        <w:t>)</w:t>
      </w:r>
      <w:bookmarkEnd w:id="73"/>
    </w:p>
    <w:p w:rsidR="000634E0" w:rsidRDefault="0032127C" w:rsidP="0032127C">
      <w:pPr>
        <w:spacing w:before="240"/>
      </w:pPr>
      <w:r w:rsidRPr="00875410">
        <w:t>La inversión en el bono productivo</w:t>
      </w:r>
      <w:r w:rsidR="00875410" w:rsidRPr="00875410">
        <w:t>,</w:t>
      </w:r>
      <w:r w:rsidRPr="00875410">
        <w:t xml:space="preserve"> emprendimientos solidarios</w:t>
      </w:r>
      <w:r w:rsidR="00875410" w:rsidRPr="00875410">
        <w:t xml:space="preserve"> y formación laboral y empleabilidad</w:t>
      </w:r>
      <w:r w:rsidRPr="00875410">
        <w:t xml:space="preserve"> es de</w:t>
      </w:r>
      <w:r w:rsidR="000634E0" w:rsidRPr="00875410">
        <w:t xml:space="preserve"> US$</w:t>
      </w:r>
      <w:r w:rsidR="00875410" w:rsidRPr="00875410">
        <w:t>6.20</w:t>
      </w:r>
      <w:r w:rsidR="000634E0" w:rsidRPr="00875410">
        <w:t xml:space="preserve"> millones</w:t>
      </w:r>
      <w:r w:rsidR="00C722F7" w:rsidRPr="00875410">
        <w:t>,</w:t>
      </w:r>
      <w:r w:rsidR="008170C2" w:rsidRPr="00875410">
        <w:t xml:space="preserve"> obteniendo como resultado l</w:t>
      </w:r>
      <w:r w:rsidRPr="00875410">
        <w:t xml:space="preserve">a creación de </w:t>
      </w:r>
      <w:r w:rsidR="001D71C9" w:rsidRPr="00875410">
        <w:t>1,</w:t>
      </w:r>
      <w:r w:rsidR="00875410" w:rsidRPr="00875410">
        <w:t>652</w:t>
      </w:r>
      <w:r w:rsidR="001D71C9" w:rsidRPr="00875410">
        <w:t xml:space="preserve"> iniciativas </w:t>
      </w:r>
      <w:r w:rsidRPr="00875410">
        <w:t>emprend</w:t>
      </w:r>
      <w:r w:rsidR="001D71C9" w:rsidRPr="00875410">
        <w:t>edoras</w:t>
      </w:r>
      <w:r w:rsidRPr="00875410">
        <w:t xml:space="preserve">, </w:t>
      </w:r>
      <w:r w:rsidR="008170C2" w:rsidRPr="00875410">
        <w:t xml:space="preserve">que han </w:t>
      </w:r>
      <w:r w:rsidR="000634E0" w:rsidRPr="00875410">
        <w:t>beneficia</w:t>
      </w:r>
      <w:r w:rsidR="008170C2" w:rsidRPr="00875410">
        <w:t xml:space="preserve">do a </w:t>
      </w:r>
      <w:r w:rsidR="00875410" w:rsidRPr="00875410">
        <w:t>4,275</w:t>
      </w:r>
      <w:r w:rsidR="008170C2" w:rsidRPr="00875410">
        <w:t xml:space="preserve"> personas </w:t>
      </w:r>
      <w:r w:rsidR="000634E0" w:rsidRPr="00875410">
        <w:t>e</w:t>
      </w:r>
      <w:r w:rsidR="008170C2" w:rsidRPr="00875410">
        <w:t>n</w:t>
      </w:r>
      <w:r w:rsidR="000634E0" w:rsidRPr="00875410">
        <w:t xml:space="preserve"> </w:t>
      </w:r>
      <w:r w:rsidR="00875410" w:rsidRPr="00875410">
        <w:t>105</w:t>
      </w:r>
      <w:r w:rsidR="000634E0" w:rsidRPr="00875410">
        <w:t xml:space="preserve"> municipios</w:t>
      </w:r>
      <w:r w:rsidR="008170C2" w:rsidRPr="00875410">
        <w:t xml:space="preserve">, siendo </w:t>
      </w:r>
      <w:r w:rsidR="001D71C9" w:rsidRPr="00875410">
        <w:t xml:space="preserve">mujeres </w:t>
      </w:r>
      <w:r w:rsidR="008170C2" w:rsidRPr="00875410">
        <w:t>e</w:t>
      </w:r>
      <w:r w:rsidR="000634E0" w:rsidRPr="00875410">
        <w:t xml:space="preserve">l </w:t>
      </w:r>
      <w:r w:rsidR="00875410" w:rsidRPr="00875410">
        <w:t>79.49</w:t>
      </w:r>
      <w:r w:rsidR="001D71C9" w:rsidRPr="00875410">
        <w:t>%</w:t>
      </w:r>
      <w:r w:rsidR="000634E0" w:rsidRPr="00875410">
        <w:t xml:space="preserve"> de las per</w:t>
      </w:r>
      <w:r w:rsidR="003B62F7" w:rsidRPr="00875410">
        <w:t>sonas beneficiadas.</w:t>
      </w:r>
    </w:p>
    <w:p w:rsidR="000634E0" w:rsidRDefault="000634E0" w:rsidP="002974C5">
      <w:pPr>
        <w:pStyle w:val="Ttulo3"/>
        <w:numPr>
          <w:ilvl w:val="1"/>
          <w:numId w:val="18"/>
        </w:numPr>
      </w:pPr>
      <w:bookmarkStart w:id="74" w:name="_Toc517944531"/>
      <w:r w:rsidRPr="003B62F7">
        <w:lastRenderedPageBreak/>
        <w:t xml:space="preserve">Acceso a Infraestructura </w:t>
      </w:r>
      <w:r w:rsidR="008E745E">
        <w:t xml:space="preserve">y Equipamiento </w:t>
      </w:r>
      <w:r w:rsidRPr="003B62F7">
        <w:t>Productiv</w:t>
      </w:r>
      <w:r w:rsidR="008E745E">
        <w:t>o</w:t>
      </w:r>
      <w:bookmarkEnd w:id="74"/>
      <w:r w:rsidRPr="003B62F7">
        <w:t xml:space="preserve">  </w:t>
      </w:r>
    </w:p>
    <w:p w:rsidR="000634E0" w:rsidRPr="008E745E" w:rsidRDefault="008E745E" w:rsidP="00F556E6">
      <w:pPr>
        <w:spacing w:before="240"/>
      </w:pPr>
      <w:r w:rsidRPr="008E745E">
        <w:t>El FISDL ha invertido US</w:t>
      </w:r>
      <w:r w:rsidR="000634E0" w:rsidRPr="008E745E">
        <w:t>$</w:t>
      </w:r>
      <w:r w:rsidR="00F556E6" w:rsidRPr="008E745E">
        <w:t>1.</w:t>
      </w:r>
      <w:r w:rsidRPr="008E745E">
        <w:t>74</w:t>
      </w:r>
      <w:r w:rsidR="000634E0" w:rsidRPr="008E745E">
        <w:t xml:space="preserve"> mil</w:t>
      </w:r>
      <w:r w:rsidR="00F556E6" w:rsidRPr="008E745E">
        <w:t>lones</w:t>
      </w:r>
      <w:r w:rsidR="000634E0" w:rsidRPr="008E745E">
        <w:t xml:space="preserve"> en infraestructura </w:t>
      </w:r>
      <w:r w:rsidRPr="008E745E">
        <w:t xml:space="preserve">y equipamiento </w:t>
      </w:r>
      <w:r w:rsidR="000634E0" w:rsidRPr="008E745E">
        <w:t>productiv</w:t>
      </w:r>
      <w:r w:rsidRPr="008E745E">
        <w:t>o</w:t>
      </w:r>
      <w:r w:rsidR="003B62F7" w:rsidRPr="008E745E">
        <w:t>.</w:t>
      </w:r>
      <w:r w:rsidR="00F556E6" w:rsidRPr="008E745E">
        <w:t xml:space="preserve"> </w:t>
      </w:r>
      <w:r w:rsidR="000634E0" w:rsidRPr="008E745E">
        <w:t xml:space="preserve">Esta inversión ha beneficiado a </w:t>
      </w:r>
      <w:r w:rsidR="00F556E6" w:rsidRPr="008E745E">
        <w:t>1</w:t>
      </w:r>
      <w:r w:rsidRPr="008E745E">
        <w:t>78</w:t>
      </w:r>
      <w:r w:rsidR="00F556E6" w:rsidRPr="008E745E">
        <w:t>,</w:t>
      </w:r>
      <w:r w:rsidRPr="008E745E">
        <w:t>247</w:t>
      </w:r>
      <w:r w:rsidR="000634E0" w:rsidRPr="008E745E">
        <w:t xml:space="preserve"> personas con la ejecución de </w:t>
      </w:r>
      <w:r w:rsidR="00F556E6" w:rsidRPr="008E745E">
        <w:t>19</w:t>
      </w:r>
      <w:r w:rsidR="000634E0" w:rsidRPr="008E745E">
        <w:t xml:space="preserve"> proyectos</w:t>
      </w:r>
      <w:r w:rsidR="00F556E6" w:rsidRPr="008E745E">
        <w:t xml:space="preserve"> en 15 municipios.</w:t>
      </w:r>
    </w:p>
    <w:p w:rsidR="00F556E6" w:rsidRDefault="00F556E6" w:rsidP="00F556E6">
      <w:pPr>
        <w:spacing w:before="240"/>
      </w:pPr>
      <w:r w:rsidRPr="008E745E">
        <w:t xml:space="preserve">Entre estos proyectos se encuentran reparaciones y adecuaciones de </w:t>
      </w:r>
      <w:r w:rsidR="0052169E" w:rsidRPr="008E745E">
        <w:t>varias</w:t>
      </w:r>
      <w:r w:rsidRPr="008E745E">
        <w:t xml:space="preserve"> agencias de extensión CENTA, la ampliación y remodelación del Centro Turístico Puerto San Juan, y proyectos de suministro de incubadoras para reproduccion local de aves, en sus fases I y II.</w:t>
      </w:r>
    </w:p>
    <w:p w:rsidR="00CD0F03" w:rsidRPr="00F05B88" w:rsidRDefault="00CD0F03" w:rsidP="00F556E6">
      <w:pPr>
        <w:spacing w:before="240"/>
      </w:pPr>
    </w:p>
    <w:p w:rsidR="000634E0" w:rsidRPr="003B62F7" w:rsidRDefault="001C2C88" w:rsidP="002974C5">
      <w:pPr>
        <w:pStyle w:val="Ttulo3"/>
        <w:numPr>
          <w:ilvl w:val="1"/>
          <w:numId w:val="18"/>
        </w:numPr>
      </w:pPr>
      <w:bookmarkStart w:id="75" w:name="_Toc517944532"/>
      <w:r w:rsidRPr="004B45C9">
        <w:rPr>
          <w:lang w:eastAsia="es-SV"/>
        </w:rPr>
        <w:drawing>
          <wp:anchor distT="0" distB="0" distL="114300" distR="114300" simplePos="0" relativeHeight="251679744" behindDoc="1" locked="0" layoutInCell="1" allowOverlap="1" wp14:anchorId="649EC0B8" wp14:editId="39543DB1">
            <wp:simplePos x="0" y="0"/>
            <wp:positionH relativeFrom="column">
              <wp:posOffset>-1270</wp:posOffset>
            </wp:positionH>
            <wp:positionV relativeFrom="paragraph">
              <wp:posOffset>37465</wp:posOffset>
            </wp:positionV>
            <wp:extent cx="1806575" cy="1259840"/>
            <wp:effectExtent l="0" t="0" r="3175" b="0"/>
            <wp:wrapTight wrapText="bothSides">
              <wp:wrapPolygon edited="0">
                <wp:start x="911" y="0"/>
                <wp:lineTo x="0" y="653"/>
                <wp:lineTo x="0" y="19597"/>
                <wp:lineTo x="228" y="20903"/>
                <wp:lineTo x="911" y="21230"/>
                <wp:lineTo x="20499" y="21230"/>
                <wp:lineTo x="21182" y="20903"/>
                <wp:lineTo x="21410" y="19597"/>
                <wp:lineTo x="21410" y="653"/>
                <wp:lineTo x="20499" y="0"/>
                <wp:lineTo x="911" y="0"/>
              </wp:wrapPolygon>
            </wp:wrapTight>
            <wp:docPr id="25" name="5 Imagen" descr="C:\Users\cpozas\Documents\Planificación\Informes año gestión\Informe 2o año gestión 2014 2019\tipologías\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C:\Users\cpozas\Documents\Planificación\Informes año gestión\Informe 2o año gestión 2014 2019\tipologías\IMG_1576.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575"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34E0" w:rsidRPr="003B62F7">
        <w:t>Ampliación y Mejora de la Infraestructura Vial</w:t>
      </w:r>
      <w:bookmarkEnd w:id="75"/>
    </w:p>
    <w:p w:rsidR="004B45C9" w:rsidRDefault="000634E0" w:rsidP="00774FA5">
      <w:pPr>
        <w:spacing w:before="240"/>
      </w:pPr>
      <w:r w:rsidRPr="00D702E5">
        <w:t>E</w:t>
      </w:r>
      <w:r w:rsidR="00DA7B13" w:rsidRPr="00D702E5">
        <w:t>l FISDL ha pavimentado, concret</w:t>
      </w:r>
      <w:r w:rsidRPr="00D702E5">
        <w:t xml:space="preserve">ado, asfaltado, reparado y/o mejorado </w:t>
      </w:r>
      <w:r w:rsidR="00D702E5" w:rsidRPr="00D702E5">
        <w:t>42.26</w:t>
      </w:r>
      <w:r w:rsidRPr="00D702E5">
        <w:t xml:space="preserve"> kilómetros,</w:t>
      </w:r>
      <w:r w:rsidR="00D702E5" w:rsidRPr="00D702E5">
        <w:t xml:space="preserve"> así como ha </w:t>
      </w:r>
      <w:r w:rsidR="00B97EA9">
        <w:t>reconstruido</w:t>
      </w:r>
      <w:r w:rsidR="00D702E5" w:rsidRPr="00D702E5">
        <w:t xml:space="preserve"> </w:t>
      </w:r>
      <w:r w:rsidR="00B97EA9">
        <w:t>6</w:t>
      </w:r>
      <w:r w:rsidR="00D702E5" w:rsidRPr="00D702E5">
        <w:t xml:space="preserve"> puentes vehiculares</w:t>
      </w:r>
      <w:r w:rsidR="00B97EA9">
        <w:t xml:space="preserve"> y 1 puente peatonal</w:t>
      </w:r>
      <w:r w:rsidR="00D702E5" w:rsidRPr="00D702E5">
        <w:t>,</w:t>
      </w:r>
      <w:r w:rsidRPr="00D702E5">
        <w:t xml:space="preserve"> beneficiando a </w:t>
      </w:r>
      <w:r w:rsidR="00774FA5" w:rsidRPr="00D702E5">
        <w:t xml:space="preserve">más de </w:t>
      </w:r>
      <w:r w:rsidR="00D702E5" w:rsidRPr="00D702E5">
        <w:t>829</w:t>
      </w:r>
      <w:r w:rsidR="00774FA5" w:rsidRPr="00D702E5">
        <w:t xml:space="preserve"> mil</w:t>
      </w:r>
      <w:r w:rsidRPr="00D702E5">
        <w:t xml:space="preserve"> personas de </w:t>
      </w:r>
      <w:r w:rsidR="00D702E5" w:rsidRPr="00D702E5">
        <w:t>38</w:t>
      </w:r>
      <w:r w:rsidRPr="00D702E5">
        <w:t xml:space="preserve"> municipios co</w:t>
      </w:r>
      <w:r w:rsidR="003B62F7" w:rsidRPr="00D702E5">
        <w:t xml:space="preserve">n </w:t>
      </w:r>
      <w:r w:rsidR="00D702E5" w:rsidRPr="00D702E5">
        <w:t>63</w:t>
      </w:r>
      <w:r w:rsidR="00774FA5" w:rsidRPr="00D702E5">
        <w:t xml:space="preserve"> proyectos</w:t>
      </w:r>
      <w:r w:rsidR="003B62F7" w:rsidRPr="00D702E5">
        <w:t>.</w:t>
      </w:r>
      <w:r w:rsidR="00774FA5" w:rsidRPr="00D702E5">
        <w:t xml:space="preserve">  </w:t>
      </w:r>
      <w:r w:rsidRPr="00D702E5">
        <w:t>La inversión asciende a US$</w:t>
      </w:r>
      <w:r w:rsidR="00D702E5" w:rsidRPr="00D702E5">
        <w:t>12.44</w:t>
      </w:r>
      <w:r w:rsidRPr="00D702E5">
        <w:t xml:space="preserve"> millones</w:t>
      </w:r>
      <w:r w:rsidR="004B45C9" w:rsidRPr="00D702E5">
        <w:t>.</w:t>
      </w:r>
    </w:p>
    <w:p w:rsidR="00CD0F03" w:rsidRDefault="00CD0F03" w:rsidP="00774FA5">
      <w:pPr>
        <w:spacing w:before="240"/>
      </w:pPr>
    </w:p>
    <w:p w:rsidR="00CD0F03" w:rsidRDefault="00CD0F03" w:rsidP="00774FA5">
      <w:pPr>
        <w:spacing w:before="240"/>
      </w:pPr>
    </w:p>
    <w:p w:rsidR="000634E0" w:rsidRDefault="000634E0" w:rsidP="002974C5">
      <w:pPr>
        <w:pStyle w:val="Ttulo2"/>
        <w:numPr>
          <w:ilvl w:val="0"/>
          <w:numId w:val="18"/>
        </w:numPr>
        <w:spacing w:after="240"/>
      </w:pPr>
      <w:bookmarkStart w:id="76" w:name="_Toc517944533"/>
      <w:r>
        <w:t>F</w:t>
      </w:r>
      <w:r w:rsidRPr="00763C22">
        <w:t>ortalecimiento de capacidades en las familias, comunidades y gobiernos locales</w:t>
      </w:r>
      <w:bookmarkEnd w:id="76"/>
    </w:p>
    <w:p w:rsidR="0036080E" w:rsidRDefault="0036080E" w:rsidP="0036080E">
      <w:pPr>
        <w:spacing w:before="240"/>
        <w:rPr>
          <w:rFonts w:cs="Tahoma"/>
          <w:szCs w:val="20"/>
        </w:rPr>
      </w:pPr>
      <w:r>
        <w:rPr>
          <w:rFonts w:cs="Tahoma"/>
          <w:szCs w:val="20"/>
        </w:rPr>
        <w:t xml:space="preserve">En el tema de </w:t>
      </w:r>
      <w:r w:rsidRPr="00A81C0B">
        <w:rPr>
          <w:rFonts w:cs="Tahoma"/>
          <w:szCs w:val="20"/>
        </w:rPr>
        <w:t>fortaleci</w:t>
      </w:r>
      <w:r>
        <w:rPr>
          <w:rFonts w:cs="Tahoma"/>
          <w:szCs w:val="20"/>
        </w:rPr>
        <w:t>miento de</w:t>
      </w:r>
      <w:r w:rsidRPr="00A81C0B">
        <w:rPr>
          <w:rFonts w:cs="Tahoma"/>
          <w:szCs w:val="20"/>
        </w:rPr>
        <w:t xml:space="preserve"> las capacidades locales</w:t>
      </w:r>
      <w:r>
        <w:rPr>
          <w:rFonts w:cs="Tahoma"/>
          <w:szCs w:val="20"/>
        </w:rPr>
        <w:t xml:space="preserve">, el FISDL brinda </w:t>
      </w:r>
      <w:r w:rsidR="001C2C88">
        <w:rPr>
          <w:rFonts w:cs="Tahoma"/>
          <w:szCs w:val="20"/>
        </w:rPr>
        <w:t>asistencia técnica</w:t>
      </w:r>
      <w:r>
        <w:rPr>
          <w:rFonts w:cs="Tahoma"/>
          <w:szCs w:val="20"/>
        </w:rPr>
        <w:t xml:space="preserve"> para mejorar la gestión de los Gobiernos Locales y su equipamiento, con la finalidad de mejorar los servicios brindados a la población. Además apoya </w:t>
      </w:r>
      <w:r w:rsidR="001C2C88">
        <w:rPr>
          <w:rFonts w:cs="Tahoma"/>
          <w:szCs w:val="20"/>
        </w:rPr>
        <w:t xml:space="preserve">a otras instituciones como la </w:t>
      </w:r>
      <w:r>
        <w:rPr>
          <w:rFonts w:cs="Tahoma"/>
          <w:szCs w:val="20"/>
        </w:rPr>
        <w:t xml:space="preserve">compra </w:t>
      </w:r>
      <w:r w:rsidR="001C2C88">
        <w:rPr>
          <w:rFonts w:cs="Tahoma"/>
          <w:szCs w:val="20"/>
        </w:rPr>
        <w:t>P</w:t>
      </w:r>
      <w:r>
        <w:rPr>
          <w:rFonts w:cs="Tahoma"/>
          <w:szCs w:val="20"/>
        </w:rPr>
        <w:t xml:space="preserve">apilla </w:t>
      </w:r>
      <w:r w:rsidR="001C2C88">
        <w:rPr>
          <w:rFonts w:cs="Tahoma"/>
          <w:szCs w:val="20"/>
        </w:rPr>
        <w:t>N</w:t>
      </w:r>
      <w:r>
        <w:rPr>
          <w:rFonts w:cs="Tahoma"/>
          <w:szCs w:val="20"/>
        </w:rPr>
        <w:t xml:space="preserve">utricional para las </w:t>
      </w:r>
      <w:r w:rsidR="001C2C88">
        <w:rPr>
          <w:rFonts w:cs="Tahoma"/>
          <w:szCs w:val="20"/>
        </w:rPr>
        <w:t>niños, niñas y mujeres embarazadas de los municipios participantes de Comunidades Solidarias</w:t>
      </w:r>
      <w:r>
        <w:rPr>
          <w:rFonts w:cs="Tahoma"/>
          <w:szCs w:val="20"/>
        </w:rPr>
        <w:t xml:space="preserve">, </w:t>
      </w:r>
      <w:r w:rsidR="001C2C88">
        <w:rPr>
          <w:rFonts w:cs="Tahoma"/>
          <w:szCs w:val="20"/>
        </w:rPr>
        <w:t>que es</w:t>
      </w:r>
      <w:r>
        <w:rPr>
          <w:rFonts w:cs="Tahoma"/>
          <w:szCs w:val="20"/>
        </w:rPr>
        <w:t xml:space="preserve"> distribuida por el Ministerio de Salud.</w:t>
      </w:r>
    </w:p>
    <w:p w:rsidR="00CD0F03" w:rsidRDefault="00CD0F03" w:rsidP="0036080E">
      <w:pPr>
        <w:spacing w:before="240"/>
        <w:rPr>
          <w:rFonts w:cs="Tahoma"/>
          <w:szCs w:val="20"/>
        </w:rPr>
      </w:pPr>
    </w:p>
    <w:p w:rsidR="000634E0" w:rsidRPr="003B62F7" w:rsidRDefault="000634E0" w:rsidP="002974C5">
      <w:pPr>
        <w:pStyle w:val="Ttulo3"/>
        <w:numPr>
          <w:ilvl w:val="1"/>
          <w:numId w:val="18"/>
        </w:numPr>
      </w:pPr>
      <w:bookmarkStart w:id="77" w:name="_Toc517944534"/>
      <w:r w:rsidRPr="003B62F7">
        <w:t>Apoyo y fortalecimiento en el ámbito local</w:t>
      </w:r>
      <w:bookmarkEnd w:id="77"/>
    </w:p>
    <w:p w:rsidR="000634E0" w:rsidRPr="003B62F7" w:rsidRDefault="000634E0" w:rsidP="008170C2">
      <w:pPr>
        <w:spacing w:before="240"/>
      </w:pPr>
      <w:r w:rsidRPr="00B84957">
        <w:t>A través de asistencias técnicas el FISDL ha invertido US$</w:t>
      </w:r>
      <w:r w:rsidR="000A3601" w:rsidRPr="00B84957">
        <w:t>4.</w:t>
      </w:r>
      <w:r w:rsidR="00B84957" w:rsidRPr="00B84957">
        <w:t>46</w:t>
      </w:r>
      <w:r w:rsidRPr="00B84957">
        <w:t xml:space="preserve"> millones.</w:t>
      </w:r>
    </w:p>
    <w:p w:rsidR="000634E0" w:rsidRPr="00DA7B13" w:rsidRDefault="000634E0" w:rsidP="008A2B9E">
      <w:pPr>
        <w:spacing w:after="0"/>
        <w:jc w:val="center"/>
        <w:rPr>
          <w:b/>
        </w:rPr>
      </w:pPr>
      <w:r w:rsidRPr="00DA7B13">
        <w:rPr>
          <w:b/>
        </w:rPr>
        <w:t xml:space="preserve">Cuadro </w:t>
      </w:r>
      <w:r w:rsidR="00C722F7">
        <w:rPr>
          <w:b/>
        </w:rPr>
        <w:t>3</w:t>
      </w:r>
      <w:r w:rsidRPr="00DA7B13">
        <w:rPr>
          <w:b/>
        </w:rPr>
        <w:t>: Desglose de Inversión en Asistencias Técnicas (US$)</w:t>
      </w:r>
    </w:p>
    <w:tbl>
      <w:tblPr>
        <w:tblStyle w:val="Listaclara-nfasis1"/>
        <w:tblW w:w="4100" w:type="dxa"/>
        <w:jc w:val="center"/>
        <w:tblLook w:val="0460" w:firstRow="1" w:lastRow="1" w:firstColumn="0" w:lastColumn="0" w:noHBand="0" w:noVBand="1"/>
      </w:tblPr>
      <w:tblGrid>
        <w:gridCol w:w="2680"/>
        <w:gridCol w:w="1504"/>
      </w:tblGrid>
      <w:tr w:rsidR="00B84957" w:rsidRPr="00B84957" w:rsidTr="00B84957">
        <w:trPr>
          <w:cnfStyle w:val="100000000000" w:firstRow="1" w:lastRow="0" w:firstColumn="0" w:lastColumn="0" w:oddVBand="0" w:evenVBand="0" w:oddHBand="0" w:evenHBand="0" w:firstRowFirstColumn="0" w:firstRowLastColumn="0" w:lastRowFirstColumn="0" w:lastRowLastColumn="0"/>
          <w:trHeight w:val="20"/>
          <w:jc w:val="center"/>
        </w:trPr>
        <w:tc>
          <w:tcPr>
            <w:tcW w:w="2680" w:type="dxa"/>
            <w:noWrap/>
            <w:hideMark/>
          </w:tcPr>
          <w:p w:rsidR="00B84957" w:rsidRPr="00B84957" w:rsidRDefault="00B84957" w:rsidP="00B84957">
            <w:pPr>
              <w:jc w:val="center"/>
              <w:rPr>
                <w:rFonts w:eastAsia="Times New Roman" w:cstheme="minorHAnsi"/>
                <w:noProof w:val="0"/>
                <w:color w:val="FFFFFF"/>
                <w:lang w:eastAsia="es-SV"/>
              </w:rPr>
            </w:pPr>
            <w:r w:rsidRPr="00B84957">
              <w:rPr>
                <w:rFonts w:eastAsia="Times New Roman" w:cstheme="minorHAnsi"/>
                <w:noProof w:val="0"/>
                <w:color w:val="FFFFFF"/>
                <w:lang w:eastAsia="es-SV"/>
              </w:rPr>
              <w:t>Tipo de Asistencia Técnica</w:t>
            </w:r>
          </w:p>
        </w:tc>
        <w:tc>
          <w:tcPr>
            <w:tcW w:w="1420" w:type="dxa"/>
            <w:noWrap/>
            <w:hideMark/>
          </w:tcPr>
          <w:p w:rsidR="00B84957" w:rsidRPr="00B84957" w:rsidRDefault="00B84957" w:rsidP="00B84957">
            <w:pPr>
              <w:jc w:val="center"/>
              <w:rPr>
                <w:rFonts w:eastAsia="Times New Roman" w:cstheme="minorHAnsi"/>
                <w:noProof w:val="0"/>
                <w:color w:val="FFFFFF"/>
                <w:lang w:eastAsia="es-SV"/>
              </w:rPr>
            </w:pPr>
            <w:r w:rsidRPr="00B84957">
              <w:rPr>
                <w:rFonts w:eastAsia="Times New Roman" w:cstheme="minorHAnsi"/>
                <w:noProof w:val="0"/>
                <w:color w:val="FFFFFF"/>
                <w:lang w:eastAsia="es-SV"/>
              </w:rPr>
              <w:t>Ejecutado</w:t>
            </w:r>
          </w:p>
        </w:tc>
      </w:tr>
      <w:tr w:rsidR="00B84957" w:rsidRPr="00B84957" w:rsidTr="00B84957">
        <w:trPr>
          <w:cnfStyle w:val="000000100000" w:firstRow="0" w:lastRow="0" w:firstColumn="0" w:lastColumn="0" w:oddVBand="0" w:evenVBand="0" w:oddHBand="1" w:evenHBand="0" w:firstRowFirstColumn="0" w:firstRowLastColumn="0" w:lastRowFirstColumn="0" w:lastRowLastColumn="0"/>
          <w:trHeight w:val="20"/>
          <w:jc w:val="center"/>
        </w:trPr>
        <w:tc>
          <w:tcPr>
            <w:tcW w:w="2680" w:type="dxa"/>
            <w:noWrap/>
            <w:hideMark/>
          </w:tcPr>
          <w:p w:rsidR="00B84957" w:rsidRPr="00B84957" w:rsidRDefault="00B84957" w:rsidP="00B84957">
            <w:pPr>
              <w:jc w:val="left"/>
              <w:rPr>
                <w:rFonts w:eastAsia="Times New Roman" w:cstheme="minorHAnsi"/>
                <w:noProof w:val="0"/>
                <w:color w:val="000000"/>
                <w:lang w:eastAsia="es-SV"/>
              </w:rPr>
            </w:pPr>
            <w:r w:rsidRPr="00B84957">
              <w:rPr>
                <w:rFonts w:eastAsia="Times New Roman" w:cstheme="minorHAnsi"/>
                <w:noProof w:val="0"/>
                <w:color w:val="000000"/>
                <w:lang w:eastAsia="es-SV"/>
              </w:rPr>
              <w:t>Mejoramiento de Vida</w:t>
            </w:r>
          </w:p>
        </w:tc>
        <w:tc>
          <w:tcPr>
            <w:tcW w:w="1420" w:type="dxa"/>
            <w:noWrap/>
            <w:hideMark/>
          </w:tcPr>
          <w:p w:rsidR="00B84957" w:rsidRPr="00B84957" w:rsidRDefault="00B84957" w:rsidP="00B84957">
            <w:pPr>
              <w:jc w:val="right"/>
              <w:rPr>
                <w:rFonts w:eastAsia="Times New Roman" w:cstheme="minorHAnsi"/>
                <w:noProof w:val="0"/>
                <w:color w:val="000000"/>
                <w:lang w:eastAsia="es-SV"/>
              </w:rPr>
            </w:pPr>
            <w:r w:rsidRPr="00B84957">
              <w:rPr>
                <w:rFonts w:eastAsia="Times New Roman" w:cstheme="minorHAnsi"/>
                <w:noProof w:val="0"/>
                <w:color w:val="000000"/>
                <w:lang w:eastAsia="es-SV"/>
              </w:rPr>
              <w:t>$2,384,212.68</w:t>
            </w:r>
          </w:p>
        </w:tc>
      </w:tr>
      <w:tr w:rsidR="00B84957" w:rsidRPr="00B84957" w:rsidTr="00B84957">
        <w:trPr>
          <w:trHeight w:val="20"/>
          <w:jc w:val="center"/>
        </w:trPr>
        <w:tc>
          <w:tcPr>
            <w:tcW w:w="2680" w:type="dxa"/>
            <w:noWrap/>
            <w:hideMark/>
          </w:tcPr>
          <w:p w:rsidR="00B84957" w:rsidRPr="00B84957" w:rsidRDefault="00B84957" w:rsidP="00B84957">
            <w:pPr>
              <w:jc w:val="left"/>
              <w:rPr>
                <w:rFonts w:eastAsia="Times New Roman" w:cstheme="minorHAnsi"/>
                <w:noProof w:val="0"/>
                <w:color w:val="000000"/>
                <w:lang w:eastAsia="es-SV"/>
              </w:rPr>
            </w:pPr>
            <w:r w:rsidRPr="00B84957">
              <w:rPr>
                <w:rFonts w:eastAsia="Times New Roman" w:cstheme="minorHAnsi"/>
                <w:noProof w:val="0"/>
                <w:color w:val="000000"/>
                <w:lang w:eastAsia="es-SV"/>
              </w:rPr>
              <w:t xml:space="preserve">Papilla </w:t>
            </w:r>
            <w:r>
              <w:rPr>
                <w:rFonts w:eastAsia="Times New Roman" w:cstheme="minorHAnsi"/>
                <w:noProof w:val="0"/>
                <w:color w:val="000000"/>
                <w:lang w:eastAsia="es-SV"/>
              </w:rPr>
              <w:t>Nutricional</w:t>
            </w:r>
          </w:p>
        </w:tc>
        <w:tc>
          <w:tcPr>
            <w:tcW w:w="1420" w:type="dxa"/>
            <w:noWrap/>
            <w:hideMark/>
          </w:tcPr>
          <w:p w:rsidR="00B84957" w:rsidRPr="00B84957" w:rsidRDefault="00B84957" w:rsidP="00B84957">
            <w:pPr>
              <w:jc w:val="right"/>
              <w:rPr>
                <w:rFonts w:eastAsia="Times New Roman" w:cstheme="minorHAnsi"/>
                <w:noProof w:val="0"/>
                <w:color w:val="000000"/>
                <w:lang w:eastAsia="es-SV"/>
              </w:rPr>
            </w:pPr>
            <w:r w:rsidRPr="00B84957">
              <w:rPr>
                <w:rFonts w:eastAsia="Times New Roman" w:cstheme="minorHAnsi"/>
                <w:noProof w:val="0"/>
                <w:color w:val="000000"/>
                <w:lang w:eastAsia="es-SV"/>
              </w:rPr>
              <w:t>$1,287,000.00</w:t>
            </w:r>
          </w:p>
        </w:tc>
      </w:tr>
      <w:tr w:rsidR="00B84957" w:rsidRPr="00B84957" w:rsidTr="00B84957">
        <w:trPr>
          <w:cnfStyle w:val="000000100000" w:firstRow="0" w:lastRow="0" w:firstColumn="0" w:lastColumn="0" w:oddVBand="0" w:evenVBand="0" w:oddHBand="1" w:evenHBand="0" w:firstRowFirstColumn="0" w:firstRowLastColumn="0" w:lastRowFirstColumn="0" w:lastRowLastColumn="0"/>
          <w:trHeight w:val="20"/>
          <w:jc w:val="center"/>
        </w:trPr>
        <w:tc>
          <w:tcPr>
            <w:tcW w:w="2680" w:type="dxa"/>
            <w:noWrap/>
            <w:hideMark/>
          </w:tcPr>
          <w:p w:rsidR="00B84957" w:rsidRPr="00B84957" w:rsidRDefault="00B84957" w:rsidP="00B84957">
            <w:pPr>
              <w:jc w:val="left"/>
              <w:rPr>
                <w:rFonts w:eastAsia="Times New Roman" w:cstheme="minorHAnsi"/>
                <w:noProof w:val="0"/>
                <w:color w:val="000000"/>
                <w:lang w:eastAsia="es-SV"/>
              </w:rPr>
            </w:pPr>
            <w:r w:rsidRPr="00B84957">
              <w:rPr>
                <w:rFonts w:eastAsia="Times New Roman" w:cstheme="minorHAnsi"/>
                <w:noProof w:val="0"/>
                <w:color w:val="000000"/>
                <w:lang w:eastAsia="es-SV"/>
              </w:rPr>
              <w:t>Consultorías</w:t>
            </w:r>
          </w:p>
        </w:tc>
        <w:tc>
          <w:tcPr>
            <w:tcW w:w="1420" w:type="dxa"/>
            <w:noWrap/>
            <w:hideMark/>
          </w:tcPr>
          <w:p w:rsidR="00B84957" w:rsidRPr="00B84957" w:rsidRDefault="00B84957" w:rsidP="00B84957">
            <w:pPr>
              <w:jc w:val="right"/>
              <w:rPr>
                <w:rFonts w:eastAsia="Times New Roman" w:cstheme="minorHAnsi"/>
                <w:noProof w:val="0"/>
                <w:color w:val="000000"/>
                <w:lang w:eastAsia="es-SV"/>
              </w:rPr>
            </w:pPr>
            <w:r w:rsidRPr="00B84957">
              <w:rPr>
                <w:rFonts w:eastAsia="Times New Roman" w:cstheme="minorHAnsi"/>
                <w:noProof w:val="0"/>
                <w:color w:val="000000"/>
                <w:lang w:eastAsia="es-SV"/>
              </w:rPr>
              <w:t>$684,227.02</w:t>
            </w:r>
          </w:p>
        </w:tc>
      </w:tr>
      <w:tr w:rsidR="00B84957" w:rsidRPr="00B84957" w:rsidTr="00B84957">
        <w:trPr>
          <w:trHeight w:val="20"/>
          <w:jc w:val="center"/>
        </w:trPr>
        <w:tc>
          <w:tcPr>
            <w:tcW w:w="2680" w:type="dxa"/>
            <w:noWrap/>
            <w:hideMark/>
          </w:tcPr>
          <w:p w:rsidR="00B84957" w:rsidRPr="00B84957" w:rsidRDefault="00B84957" w:rsidP="00B84957">
            <w:pPr>
              <w:jc w:val="left"/>
              <w:rPr>
                <w:rFonts w:eastAsia="Times New Roman" w:cstheme="minorHAnsi"/>
                <w:noProof w:val="0"/>
                <w:color w:val="000000"/>
                <w:lang w:eastAsia="es-SV"/>
              </w:rPr>
            </w:pPr>
            <w:r w:rsidRPr="00B84957">
              <w:rPr>
                <w:rFonts w:eastAsia="Times New Roman" w:cstheme="minorHAnsi"/>
                <w:noProof w:val="0"/>
                <w:color w:val="000000"/>
                <w:lang w:eastAsia="es-SV"/>
              </w:rPr>
              <w:t>Asocios Públicos Privados</w:t>
            </w:r>
          </w:p>
        </w:tc>
        <w:tc>
          <w:tcPr>
            <w:tcW w:w="1420" w:type="dxa"/>
            <w:noWrap/>
            <w:hideMark/>
          </w:tcPr>
          <w:p w:rsidR="00B84957" w:rsidRPr="00B84957" w:rsidRDefault="00B84957" w:rsidP="00B84957">
            <w:pPr>
              <w:jc w:val="right"/>
              <w:rPr>
                <w:rFonts w:eastAsia="Times New Roman" w:cstheme="minorHAnsi"/>
                <w:noProof w:val="0"/>
                <w:color w:val="000000"/>
                <w:lang w:eastAsia="es-SV"/>
              </w:rPr>
            </w:pPr>
            <w:r w:rsidRPr="00B84957">
              <w:rPr>
                <w:rFonts w:eastAsia="Times New Roman" w:cstheme="minorHAnsi"/>
                <w:noProof w:val="0"/>
                <w:color w:val="000000"/>
                <w:lang w:eastAsia="es-SV"/>
              </w:rPr>
              <w:t>$105,620.00</w:t>
            </w:r>
          </w:p>
        </w:tc>
      </w:tr>
      <w:tr w:rsidR="00B84957" w:rsidRPr="00B84957" w:rsidTr="00B84957">
        <w:trPr>
          <w:cnfStyle w:val="010000000000" w:firstRow="0" w:lastRow="1" w:firstColumn="0" w:lastColumn="0" w:oddVBand="0" w:evenVBand="0" w:oddHBand="0" w:evenHBand="0" w:firstRowFirstColumn="0" w:firstRowLastColumn="0" w:lastRowFirstColumn="0" w:lastRowLastColumn="0"/>
          <w:trHeight w:val="20"/>
          <w:jc w:val="center"/>
        </w:trPr>
        <w:tc>
          <w:tcPr>
            <w:tcW w:w="2680" w:type="dxa"/>
            <w:noWrap/>
            <w:hideMark/>
          </w:tcPr>
          <w:p w:rsidR="00B84957" w:rsidRPr="00B84957" w:rsidRDefault="00B84957" w:rsidP="00B84957">
            <w:pPr>
              <w:jc w:val="left"/>
              <w:rPr>
                <w:rFonts w:eastAsia="Times New Roman" w:cstheme="minorHAnsi"/>
                <w:noProof w:val="0"/>
                <w:lang w:eastAsia="es-SV"/>
              </w:rPr>
            </w:pPr>
            <w:r w:rsidRPr="00B84957">
              <w:rPr>
                <w:rFonts w:eastAsia="Times New Roman" w:cstheme="minorHAnsi"/>
                <w:noProof w:val="0"/>
                <w:lang w:eastAsia="es-SV"/>
              </w:rPr>
              <w:t> Total General</w:t>
            </w:r>
          </w:p>
        </w:tc>
        <w:tc>
          <w:tcPr>
            <w:tcW w:w="1420" w:type="dxa"/>
            <w:noWrap/>
            <w:hideMark/>
          </w:tcPr>
          <w:p w:rsidR="00B84957" w:rsidRPr="00B84957" w:rsidRDefault="00B84957" w:rsidP="00B84957">
            <w:pPr>
              <w:jc w:val="right"/>
              <w:rPr>
                <w:rFonts w:eastAsia="Times New Roman" w:cstheme="minorHAnsi"/>
                <w:noProof w:val="0"/>
                <w:lang w:eastAsia="es-SV"/>
              </w:rPr>
            </w:pPr>
            <w:r w:rsidRPr="00B84957">
              <w:rPr>
                <w:rFonts w:eastAsia="Times New Roman" w:cstheme="minorHAnsi"/>
                <w:noProof w:val="0"/>
                <w:lang w:eastAsia="es-SV"/>
              </w:rPr>
              <w:t>$4,461,059.70</w:t>
            </w:r>
          </w:p>
        </w:tc>
      </w:tr>
    </w:tbl>
    <w:p w:rsidR="000634E0" w:rsidRDefault="000634E0" w:rsidP="0000294A"/>
    <w:p w:rsidR="0048421C" w:rsidRPr="00FB6502" w:rsidRDefault="0048421C" w:rsidP="0048421C">
      <w:pPr>
        <w:spacing w:after="0"/>
        <w:rPr>
          <w:lang w:val="es-MX" w:eastAsia="es-MX"/>
        </w:rPr>
      </w:pPr>
      <w:r w:rsidRPr="00FB6502">
        <w:lastRenderedPageBreak/>
        <w:t xml:space="preserve">La inversion en </w:t>
      </w:r>
      <w:r w:rsidR="00194148" w:rsidRPr="00FB6502">
        <w:t xml:space="preserve">el fortalecimiento de </w:t>
      </w:r>
      <w:r w:rsidRPr="00FB6502">
        <w:t xml:space="preserve">Asocios </w:t>
      </w:r>
      <w:r w:rsidR="00194148" w:rsidRPr="00FB6502">
        <w:t>P</w:t>
      </w:r>
      <w:r w:rsidRPr="00FB6502">
        <w:t>úblico</w:t>
      </w:r>
      <w:r w:rsidR="00194148" w:rsidRPr="00FB6502">
        <w:t>-P</w:t>
      </w:r>
      <w:r w:rsidRPr="00FB6502">
        <w:t xml:space="preserve">rivados (APP) benefició a </w:t>
      </w:r>
      <w:r w:rsidR="008339AB" w:rsidRPr="00FB6502">
        <w:t>7,150</w:t>
      </w:r>
      <w:r w:rsidRPr="00FB6502">
        <w:t xml:space="preserve"> personas y consistió en la realización de </w:t>
      </w:r>
      <w:r w:rsidR="008339AB" w:rsidRPr="00FB6502">
        <w:t>10</w:t>
      </w:r>
      <w:r w:rsidRPr="00FB6502">
        <w:t xml:space="preserve"> asistencias técnicas en </w:t>
      </w:r>
      <w:r w:rsidR="00441D47" w:rsidRPr="00FB6502">
        <w:t>cinco</w:t>
      </w:r>
      <w:r w:rsidRPr="00FB6502">
        <w:t xml:space="preserve"> municipios </w:t>
      </w:r>
      <w:r w:rsidR="008339AB" w:rsidRPr="00FB6502">
        <w:t>(Zacatecoluca, Santiago Nonualco, Rosario de La Paz, Suchitoto y San Salvador)</w:t>
      </w:r>
      <w:r w:rsidRPr="00FB6502">
        <w:t xml:space="preserve"> en las siguientes temáticas:</w:t>
      </w:r>
      <w:r w:rsidR="000718A3" w:rsidRPr="00FB6502">
        <w:rPr>
          <w:lang w:val="es-MX" w:eastAsia="es-MX"/>
        </w:rPr>
        <w:t xml:space="preserve"> </w:t>
      </w:r>
    </w:p>
    <w:p w:rsidR="008339AB" w:rsidRPr="00FB6502" w:rsidRDefault="008339AB" w:rsidP="0048421C">
      <w:pPr>
        <w:spacing w:after="0"/>
        <w:rPr>
          <w:lang w:val="es-MX" w:eastAsia="es-MX"/>
        </w:rPr>
      </w:pPr>
    </w:p>
    <w:p w:rsidR="008339AB" w:rsidRPr="00FB6502" w:rsidRDefault="008339AB" w:rsidP="008339AB">
      <w:pPr>
        <w:pStyle w:val="Prrafodelista"/>
        <w:numPr>
          <w:ilvl w:val="0"/>
          <w:numId w:val="14"/>
        </w:numPr>
        <w:spacing w:before="0"/>
        <w:rPr>
          <w:lang w:val="es-MX"/>
        </w:rPr>
      </w:pPr>
      <w:r w:rsidRPr="00FB6502">
        <w:rPr>
          <w:lang w:val="es-MX"/>
        </w:rPr>
        <w:t>Proceso de</w:t>
      </w:r>
      <w:r w:rsidR="00441D47" w:rsidRPr="00FB6502">
        <w:rPr>
          <w:lang w:val="es-MX"/>
        </w:rPr>
        <w:t xml:space="preserve"> concertacion, creacion de visión comú</w:t>
      </w:r>
      <w:r w:rsidRPr="00FB6502">
        <w:rPr>
          <w:lang w:val="es-MX"/>
        </w:rPr>
        <w:t>n e identificaci</w:t>
      </w:r>
      <w:r w:rsidR="00441D47" w:rsidRPr="00FB6502">
        <w:rPr>
          <w:lang w:val="es-MX"/>
        </w:rPr>
        <w:t>ón de lí</w:t>
      </w:r>
      <w:r w:rsidRPr="00FB6502">
        <w:rPr>
          <w:lang w:val="es-MX"/>
        </w:rPr>
        <w:t>deres y sensibilizacion sobre modelos de app en gesti</w:t>
      </w:r>
      <w:r w:rsidR="00441D47" w:rsidRPr="00FB6502">
        <w:rPr>
          <w:lang w:val="es-MX"/>
        </w:rPr>
        <w:t>ó</w:t>
      </w:r>
      <w:r w:rsidRPr="00FB6502">
        <w:rPr>
          <w:lang w:val="es-MX"/>
        </w:rPr>
        <w:t>n de mercados minoristas</w:t>
      </w:r>
    </w:p>
    <w:p w:rsidR="008339AB" w:rsidRPr="00FB6502" w:rsidRDefault="008339AB" w:rsidP="008339AB">
      <w:pPr>
        <w:pStyle w:val="Prrafodelista"/>
        <w:numPr>
          <w:ilvl w:val="0"/>
          <w:numId w:val="14"/>
        </w:numPr>
        <w:spacing w:before="0"/>
        <w:rPr>
          <w:lang w:val="es-MX"/>
        </w:rPr>
      </w:pPr>
      <w:r w:rsidRPr="00FB6502">
        <w:rPr>
          <w:lang w:val="es-MX"/>
        </w:rPr>
        <w:t>Capacitaci</w:t>
      </w:r>
      <w:r w:rsidR="00441D47" w:rsidRPr="00FB6502">
        <w:rPr>
          <w:lang w:val="es-MX"/>
        </w:rPr>
        <w:t>ón para actores pú</w:t>
      </w:r>
      <w:r w:rsidRPr="00FB6502">
        <w:rPr>
          <w:lang w:val="es-MX"/>
        </w:rPr>
        <w:t>blicos y privados que incorpora elaboraci</w:t>
      </w:r>
      <w:r w:rsidR="00441D47" w:rsidRPr="00FB6502">
        <w:rPr>
          <w:lang w:val="es-MX"/>
        </w:rPr>
        <w:t>ó</w:t>
      </w:r>
      <w:r w:rsidRPr="00FB6502">
        <w:rPr>
          <w:lang w:val="es-MX"/>
        </w:rPr>
        <w:t xml:space="preserve">n de manual de funcionamiento de la </w:t>
      </w:r>
      <w:r w:rsidR="00441D47" w:rsidRPr="00FB6502">
        <w:rPr>
          <w:lang w:val="es-MX"/>
        </w:rPr>
        <w:t>APP</w:t>
      </w:r>
    </w:p>
    <w:p w:rsidR="008339AB" w:rsidRPr="00FB6502" w:rsidRDefault="008339AB" w:rsidP="008339AB">
      <w:pPr>
        <w:pStyle w:val="Prrafodelista"/>
        <w:numPr>
          <w:ilvl w:val="0"/>
          <w:numId w:val="14"/>
        </w:numPr>
        <w:spacing w:before="0"/>
        <w:rPr>
          <w:lang w:val="es-MX"/>
        </w:rPr>
      </w:pPr>
      <w:r w:rsidRPr="00FB6502">
        <w:rPr>
          <w:lang w:val="es-MX"/>
        </w:rPr>
        <w:t>Proceso de constituci</w:t>
      </w:r>
      <w:r w:rsidR="00441D47" w:rsidRPr="00FB6502">
        <w:rPr>
          <w:lang w:val="es-MX"/>
        </w:rPr>
        <w:t>ó</w:t>
      </w:r>
      <w:r w:rsidRPr="00FB6502">
        <w:rPr>
          <w:lang w:val="es-MX"/>
        </w:rPr>
        <w:t>n legal para la conformaci</w:t>
      </w:r>
      <w:r w:rsidR="00441D47" w:rsidRPr="00FB6502">
        <w:rPr>
          <w:lang w:val="es-MX"/>
        </w:rPr>
        <w:t>ó</w:t>
      </w:r>
      <w:r w:rsidRPr="00FB6502">
        <w:rPr>
          <w:lang w:val="es-MX"/>
        </w:rPr>
        <w:t>n y funcionamiento de asocio p</w:t>
      </w:r>
      <w:r w:rsidR="00441D47" w:rsidRPr="00FB6502">
        <w:rPr>
          <w:lang w:val="es-MX"/>
        </w:rPr>
        <w:t>ú</w:t>
      </w:r>
      <w:r w:rsidRPr="00FB6502">
        <w:rPr>
          <w:lang w:val="es-MX"/>
        </w:rPr>
        <w:t xml:space="preserve">blico privadas de </w:t>
      </w:r>
      <w:r w:rsidR="00441D47" w:rsidRPr="00FB6502">
        <w:rPr>
          <w:lang w:val="es-MX"/>
        </w:rPr>
        <w:t>cinco</w:t>
      </w:r>
      <w:r w:rsidRPr="00FB6502">
        <w:rPr>
          <w:lang w:val="es-MX"/>
        </w:rPr>
        <w:t xml:space="preserve"> mercados minoristas de El Salvador</w:t>
      </w:r>
    </w:p>
    <w:p w:rsidR="008339AB" w:rsidRPr="00FB6502" w:rsidRDefault="008339AB" w:rsidP="008339AB">
      <w:pPr>
        <w:pStyle w:val="Prrafodelista"/>
        <w:numPr>
          <w:ilvl w:val="0"/>
          <w:numId w:val="14"/>
        </w:numPr>
        <w:spacing w:before="0"/>
        <w:rPr>
          <w:lang w:val="es-MX"/>
        </w:rPr>
      </w:pPr>
      <w:r w:rsidRPr="00FB6502">
        <w:rPr>
          <w:lang w:val="es-MX"/>
        </w:rPr>
        <w:t xml:space="preserve">Servicios de tutoría de monitoreo y seguimiento para la ejecución y cumplimiento de las actividades de la </w:t>
      </w:r>
      <w:r w:rsidR="00441D47" w:rsidRPr="00FB6502">
        <w:rPr>
          <w:lang w:val="es-MX"/>
        </w:rPr>
        <w:t>APP</w:t>
      </w:r>
      <w:r w:rsidRPr="00FB6502">
        <w:rPr>
          <w:lang w:val="es-MX"/>
        </w:rPr>
        <w:t xml:space="preserve"> en el los </w:t>
      </w:r>
      <w:r w:rsidR="00441D47" w:rsidRPr="00FB6502">
        <w:rPr>
          <w:lang w:val="es-MX"/>
        </w:rPr>
        <w:t xml:space="preserve">cinco </w:t>
      </w:r>
      <w:r w:rsidRPr="00FB6502">
        <w:rPr>
          <w:lang w:val="es-MX"/>
        </w:rPr>
        <w:t>municipios</w:t>
      </w:r>
    </w:p>
    <w:p w:rsidR="008339AB" w:rsidRPr="00FB6502" w:rsidRDefault="008339AB" w:rsidP="008339AB">
      <w:pPr>
        <w:pStyle w:val="Prrafodelista"/>
        <w:numPr>
          <w:ilvl w:val="0"/>
          <w:numId w:val="14"/>
        </w:numPr>
        <w:spacing w:before="0"/>
        <w:rPr>
          <w:lang w:val="es-MX"/>
        </w:rPr>
      </w:pPr>
      <w:r w:rsidRPr="00FB6502">
        <w:rPr>
          <w:lang w:val="es-MX"/>
        </w:rPr>
        <w:t>Asesoría y fortalecimiento t</w:t>
      </w:r>
      <w:r w:rsidR="00441D47" w:rsidRPr="00FB6502">
        <w:rPr>
          <w:lang w:val="es-MX"/>
        </w:rPr>
        <w:t>é</w:t>
      </w:r>
      <w:r w:rsidRPr="00FB6502">
        <w:rPr>
          <w:lang w:val="es-MX"/>
        </w:rPr>
        <w:t xml:space="preserve">cnico, administrativo-financiero para la administradora de mercados municipales de Santiago Nonualco, sociedad de economía mixta de capital variable.                                                                                </w:t>
      </w:r>
    </w:p>
    <w:p w:rsidR="008339AB" w:rsidRPr="00FB6502" w:rsidRDefault="008339AB" w:rsidP="008339AB">
      <w:pPr>
        <w:pStyle w:val="Prrafodelista"/>
        <w:numPr>
          <w:ilvl w:val="0"/>
          <w:numId w:val="14"/>
        </w:numPr>
        <w:spacing w:before="0"/>
        <w:rPr>
          <w:lang w:val="es-MX"/>
        </w:rPr>
      </w:pPr>
      <w:r w:rsidRPr="00FB6502">
        <w:rPr>
          <w:lang w:val="es-MX"/>
        </w:rPr>
        <w:t>Asistencia t</w:t>
      </w:r>
      <w:r w:rsidR="00441D47" w:rsidRPr="00FB6502">
        <w:rPr>
          <w:lang w:val="es-MX"/>
        </w:rPr>
        <w:t>é</w:t>
      </w:r>
      <w:r w:rsidRPr="00FB6502">
        <w:rPr>
          <w:lang w:val="es-MX"/>
        </w:rPr>
        <w:t>cnica para la sistematización del programa, lecciones aprendidas y propuesta metodol</w:t>
      </w:r>
      <w:r w:rsidR="00441D47" w:rsidRPr="00FB6502">
        <w:rPr>
          <w:lang w:val="es-MX"/>
        </w:rPr>
        <w:t>ó</w:t>
      </w:r>
      <w:r w:rsidRPr="00FB6502">
        <w:rPr>
          <w:lang w:val="es-MX"/>
        </w:rPr>
        <w:t>gica, gesti</w:t>
      </w:r>
      <w:r w:rsidR="00441D47" w:rsidRPr="00FB6502">
        <w:rPr>
          <w:lang w:val="es-MX"/>
        </w:rPr>
        <w:t>ó</w:t>
      </w:r>
      <w:r w:rsidRPr="00FB6502">
        <w:rPr>
          <w:lang w:val="es-MX"/>
        </w:rPr>
        <w:t>n del conocimiento y difusi</w:t>
      </w:r>
      <w:r w:rsidR="00441D47" w:rsidRPr="00FB6502">
        <w:rPr>
          <w:lang w:val="es-MX"/>
        </w:rPr>
        <w:t>ó</w:t>
      </w:r>
      <w:r w:rsidRPr="00FB6502">
        <w:rPr>
          <w:lang w:val="es-MX"/>
        </w:rPr>
        <w:t xml:space="preserve">n del modelo, a través del estudio de caso de la alianza público-privadas para la administración de mercados   </w:t>
      </w:r>
    </w:p>
    <w:p w:rsidR="008339AB" w:rsidRPr="00FB6502" w:rsidRDefault="008339AB" w:rsidP="008339AB">
      <w:pPr>
        <w:pStyle w:val="Prrafodelista"/>
        <w:numPr>
          <w:ilvl w:val="0"/>
          <w:numId w:val="14"/>
        </w:numPr>
        <w:spacing w:before="0"/>
        <w:rPr>
          <w:lang w:val="es-MX"/>
        </w:rPr>
      </w:pPr>
      <w:r w:rsidRPr="00FB6502">
        <w:rPr>
          <w:lang w:val="es-MX"/>
        </w:rPr>
        <w:t>Asistencia tecnica para el fortalecimiento en la elaboración del plan estrat</w:t>
      </w:r>
      <w:r w:rsidR="00441D47" w:rsidRPr="00FB6502">
        <w:rPr>
          <w:lang w:val="es-MX"/>
        </w:rPr>
        <w:t>é</w:t>
      </w:r>
      <w:r w:rsidRPr="00FB6502">
        <w:rPr>
          <w:lang w:val="es-MX"/>
        </w:rPr>
        <w:t>gico de la administradora de mercados municipales de Santiago Nonualco, sociedad de economia mixta de capital variable.</w:t>
      </w:r>
    </w:p>
    <w:p w:rsidR="008C7275" w:rsidRPr="00FB6502" w:rsidRDefault="008C7275" w:rsidP="00B22464">
      <w:pPr>
        <w:spacing w:after="0"/>
        <w:rPr>
          <w:lang w:val="es-MX"/>
        </w:rPr>
      </w:pPr>
      <w:r w:rsidRPr="00FB6502">
        <w:rPr>
          <w:lang w:val="es-MX"/>
        </w:rPr>
        <w:t>Dentro de la tipología Consultorías</w:t>
      </w:r>
      <w:r w:rsidR="00A733E5" w:rsidRPr="00FB6502">
        <w:rPr>
          <w:lang w:val="es-MX"/>
        </w:rPr>
        <w:t xml:space="preserve"> se realizaron 4</w:t>
      </w:r>
      <w:r w:rsidR="00FB6502" w:rsidRPr="00FB6502">
        <w:rPr>
          <w:lang w:val="es-MX"/>
        </w:rPr>
        <w:t>5</w:t>
      </w:r>
      <w:r w:rsidR="00A733E5" w:rsidRPr="00FB6502">
        <w:rPr>
          <w:lang w:val="es-MX"/>
        </w:rPr>
        <w:t xml:space="preserve"> proyectos en 26 municipios, beneficiando a más de </w:t>
      </w:r>
      <w:r w:rsidR="00FB6502" w:rsidRPr="00FB6502">
        <w:rPr>
          <w:lang w:val="es-MX"/>
        </w:rPr>
        <w:t>166</w:t>
      </w:r>
      <w:r w:rsidR="00A733E5" w:rsidRPr="00FB6502">
        <w:rPr>
          <w:lang w:val="es-MX"/>
        </w:rPr>
        <w:t xml:space="preserve"> mil personas</w:t>
      </w:r>
      <w:r w:rsidRPr="00FB6502">
        <w:rPr>
          <w:lang w:val="es-MX"/>
        </w:rPr>
        <w:t>.</w:t>
      </w:r>
    </w:p>
    <w:p w:rsidR="00194148" w:rsidRPr="00FB6502" w:rsidRDefault="00194148" w:rsidP="00B22464">
      <w:pPr>
        <w:spacing w:after="0"/>
        <w:rPr>
          <w:lang w:val="es-MX"/>
        </w:rPr>
      </w:pPr>
    </w:p>
    <w:p w:rsidR="00B22464" w:rsidRPr="00FB6502" w:rsidRDefault="008C7275" w:rsidP="00B22464">
      <w:pPr>
        <w:spacing w:after="0"/>
        <w:rPr>
          <w:lang w:val="es-MX"/>
        </w:rPr>
      </w:pPr>
      <w:r w:rsidRPr="00FB6502">
        <w:rPr>
          <w:lang w:val="es-MX"/>
        </w:rPr>
        <w:t xml:space="preserve">Entre las </w:t>
      </w:r>
      <w:r w:rsidR="00A733E5" w:rsidRPr="00FB6502">
        <w:rPr>
          <w:lang w:val="es-MX"/>
        </w:rPr>
        <w:t xml:space="preserve">consultorías </w:t>
      </w:r>
      <w:r w:rsidR="00441D47" w:rsidRPr="00FB6502">
        <w:rPr>
          <w:lang w:val="es-MX"/>
        </w:rPr>
        <w:t xml:space="preserve">de capacitación y asistencia técnica </w:t>
      </w:r>
      <w:r w:rsidR="00A733E5" w:rsidRPr="00FB6502">
        <w:rPr>
          <w:lang w:val="es-MX"/>
        </w:rPr>
        <w:t>realizadas</w:t>
      </w:r>
      <w:r w:rsidRPr="00FB6502">
        <w:rPr>
          <w:lang w:val="es-MX"/>
        </w:rPr>
        <w:t xml:space="preserve"> están</w:t>
      </w:r>
      <w:r w:rsidR="00B22464" w:rsidRPr="00FB6502">
        <w:rPr>
          <w:lang w:val="es-MX"/>
        </w:rPr>
        <w:t>:</w:t>
      </w:r>
    </w:p>
    <w:p w:rsidR="004200B2" w:rsidRPr="00FB6502" w:rsidRDefault="00441D47" w:rsidP="00A733E5">
      <w:pPr>
        <w:pStyle w:val="Prrafodelista"/>
        <w:numPr>
          <w:ilvl w:val="0"/>
          <w:numId w:val="14"/>
        </w:numPr>
        <w:rPr>
          <w:lang w:val="es-MX"/>
        </w:rPr>
      </w:pPr>
      <w:r w:rsidRPr="00FB6502">
        <w:rPr>
          <w:lang w:val="es-MX"/>
        </w:rPr>
        <w:t>E</w:t>
      </w:r>
      <w:r w:rsidR="00A733E5" w:rsidRPr="00FB6502">
        <w:rPr>
          <w:lang w:val="es-MX"/>
        </w:rPr>
        <w:t>stablecimiento o fortalecimiento de procesos de rendicion de cuentas</w:t>
      </w:r>
      <w:r w:rsidR="00263143" w:rsidRPr="00FB6502">
        <w:rPr>
          <w:lang w:val="es-MX"/>
        </w:rPr>
        <w:t>.</w:t>
      </w:r>
    </w:p>
    <w:p w:rsidR="00A733E5" w:rsidRPr="00FB6502" w:rsidRDefault="00441D47" w:rsidP="00A733E5">
      <w:pPr>
        <w:pStyle w:val="Prrafodelista"/>
        <w:numPr>
          <w:ilvl w:val="0"/>
          <w:numId w:val="14"/>
        </w:numPr>
        <w:rPr>
          <w:lang w:val="es-MX"/>
        </w:rPr>
      </w:pPr>
      <w:r w:rsidRPr="00FB6502">
        <w:rPr>
          <w:lang w:val="es-MX"/>
        </w:rPr>
        <w:t>F</w:t>
      </w:r>
      <w:r w:rsidR="00A733E5" w:rsidRPr="00FB6502">
        <w:rPr>
          <w:lang w:val="es-MX"/>
        </w:rPr>
        <w:t>ormulacion o actualización de plan estrategico participativo.</w:t>
      </w:r>
    </w:p>
    <w:p w:rsidR="00A733E5" w:rsidRPr="00FB6502" w:rsidRDefault="00441D47" w:rsidP="00A733E5">
      <w:pPr>
        <w:pStyle w:val="Prrafodelista"/>
        <w:numPr>
          <w:ilvl w:val="0"/>
          <w:numId w:val="14"/>
        </w:numPr>
        <w:rPr>
          <w:lang w:val="es-MX"/>
        </w:rPr>
      </w:pPr>
      <w:r w:rsidRPr="00FB6502">
        <w:rPr>
          <w:lang w:val="es-MX"/>
        </w:rPr>
        <w:t>I</w:t>
      </w:r>
      <w:r w:rsidR="00A733E5" w:rsidRPr="00FB6502">
        <w:rPr>
          <w:lang w:val="es-MX"/>
        </w:rPr>
        <w:t>mplementacion del presupuesto de inversion participativa.</w:t>
      </w:r>
    </w:p>
    <w:p w:rsidR="00A733E5" w:rsidRPr="00FB6502" w:rsidRDefault="00441D47" w:rsidP="00A733E5">
      <w:pPr>
        <w:pStyle w:val="Prrafodelista"/>
        <w:numPr>
          <w:ilvl w:val="0"/>
          <w:numId w:val="14"/>
        </w:numPr>
        <w:rPr>
          <w:lang w:val="es-MX"/>
        </w:rPr>
      </w:pPr>
      <w:r w:rsidRPr="00FB6502">
        <w:rPr>
          <w:lang w:val="es-MX"/>
        </w:rPr>
        <w:t>C</w:t>
      </w:r>
      <w:r w:rsidR="00A733E5" w:rsidRPr="00FB6502">
        <w:rPr>
          <w:lang w:val="es-MX"/>
        </w:rPr>
        <w:t>iclo de proyecto, incluyendo el uso y aplicación del Manual del Ciclo de Proyectos.</w:t>
      </w:r>
    </w:p>
    <w:p w:rsidR="00A733E5" w:rsidRPr="001F60D5" w:rsidRDefault="00A733E5" w:rsidP="00FC299A">
      <w:pPr>
        <w:rPr>
          <w:highlight w:val="yellow"/>
          <w:lang w:val="es-MX"/>
        </w:rPr>
      </w:pPr>
    </w:p>
    <w:p w:rsidR="000718A3" w:rsidRPr="001F60D5" w:rsidRDefault="00194148" w:rsidP="00FC299A">
      <w:pPr>
        <w:rPr>
          <w:highlight w:val="yellow"/>
          <w:lang w:val="es-MX"/>
        </w:rPr>
      </w:pPr>
      <w:r w:rsidRPr="00FB6502">
        <w:rPr>
          <w:lang w:eastAsia="es-SV"/>
        </w:rPr>
        <w:drawing>
          <wp:anchor distT="0" distB="0" distL="114300" distR="114300" simplePos="0" relativeHeight="251681792" behindDoc="1" locked="0" layoutInCell="1" allowOverlap="1" wp14:anchorId="6957D068" wp14:editId="68E30277">
            <wp:simplePos x="0" y="0"/>
            <wp:positionH relativeFrom="column">
              <wp:posOffset>8255</wp:posOffset>
            </wp:positionH>
            <wp:positionV relativeFrom="paragraph">
              <wp:posOffset>59055</wp:posOffset>
            </wp:positionV>
            <wp:extent cx="2016000" cy="1260000"/>
            <wp:effectExtent l="0" t="0" r="3810" b="0"/>
            <wp:wrapTight wrapText="bothSides">
              <wp:wrapPolygon edited="0">
                <wp:start x="817" y="0"/>
                <wp:lineTo x="0" y="653"/>
                <wp:lineTo x="0" y="19597"/>
                <wp:lineTo x="204" y="20903"/>
                <wp:lineTo x="817" y="21230"/>
                <wp:lineTo x="20620" y="21230"/>
                <wp:lineTo x="21233" y="20903"/>
                <wp:lineTo x="21437" y="19597"/>
                <wp:lineTo x="21437" y="653"/>
                <wp:lineTo x="20620" y="0"/>
                <wp:lineTo x="817" y="0"/>
              </wp:wrapPolygon>
            </wp:wrapTight>
            <wp:docPr id="29" name="Imagen 29" descr="cid:image001.jpg@01D1D910.1863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cid:image001.jpg@01D1D910.18634C80"/>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l="3952" t="7196" r="9882" b="12528"/>
                    <a:stretch/>
                  </pic:blipFill>
                  <pic:spPr bwMode="auto">
                    <a:xfrm>
                      <a:off x="0" y="0"/>
                      <a:ext cx="2016000" cy="126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8A3" w:rsidRPr="00FB6502">
        <w:rPr>
          <w:lang w:val="es-MX"/>
        </w:rPr>
        <w:t xml:space="preserve">En la tipología de Mejoramiento de Vida se ha </w:t>
      </w:r>
      <w:r w:rsidR="00DF5547" w:rsidRPr="00FB6502">
        <w:rPr>
          <w:lang w:val="es-MX"/>
        </w:rPr>
        <w:t xml:space="preserve">promovido en las familias </w:t>
      </w:r>
      <w:r w:rsidR="001E1AFE" w:rsidRPr="00FB6502">
        <w:rPr>
          <w:lang w:val="es-MX"/>
        </w:rPr>
        <w:t>participantes de</w:t>
      </w:r>
      <w:r w:rsidR="00DF5547" w:rsidRPr="00FB6502">
        <w:rPr>
          <w:lang w:val="es-MX"/>
        </w:rPr>
        <w:t xml:space="preserve"> </w:t>
      </w:r>
      <w:r w:rsidR="00FB6502" w:rsidRPr="00FB6502">
        <w:rPr>
          <w:lang w:val="es-MX"/>
        </w:rPr>
        <w:t>21</w:t>
      </w:r>
      <w:r w:rsidR="00DF5547" w:rsidRPr="00FB6502">
        <w:rPr>
          <w:lang w:val="es-MX"/>
        </w:rPr>
        <w:t xml:space="preserve"> municipios la </w:t>
      </w:r>
      <w:r w:rsidRPr="00FB6502">
        <w:rPr>
          <w:lang w:val="es-MX"/>
        </w:rPr>
        <w:t>elaboración</w:t>
      </w:r>
      <w:r w:rsidR="00DF5547" w:rsidRPr="00FB6502">
        <w:rPr>
          <w:lang w:val="es-MX"/>
        </w:rPr>
        <w:t xml:space="preserve"> de </w:t>
      </w:r>
      <w:r w:rsidR="001E1AFE" w:rsidRPr="00FB6502">
        <w:rPr>
          <w:lang w:val="es-MX"/>
        </w:rPr>
        <w:t xml:space="preserve">sus </w:t>
      </w:r>
      <w:r w:rsidRPr="00FB6502">
        <w:rPr>
          <w:lang w:val="es-MX"/>
        </w:rPr>
        <w:t>“P</w:t>
      </w:r>
      <w:r w:rsidR="00DF5547" w:rsidRPr="00FB6502">
        <w:rPr>
          <w:lang w:val="es-MX"/>
        </w:rPr>
        <w:t xml:space="preserve">royectos de </w:t>
      </w:r>
      <w:r w:rsidRPr="00FB6502">
        <w:rPr>
          <w:lang w:val="es-MX"/>
        </w:rPr>
        <w:t>V</w:t>
      </w:r>
      <w:r w:rsidR="00DF5547" w:rsidRPr="00FB6502">
        <w:rPr>
          <w:lang w:val="es-MX"/>
        </w:rPr>
        <w:t>ida</w:t>
      </w:r>
      <w:r w:rsidRPr="00FB6502">
        <w:rPr>
          <w:lang w:val="es-MX"/>
        </w:rPr>
        <w:t>”</w:t>
      </w:r>
      <w:r w:rsidR="000718A3" w:rsidRPr="00FB6502">
        <w:t xml:space="preserve">, </w:t>
      </w:r>
      <w:r w:rsidR="00FB6502" w:rsidRPr="00FB6502">
        <w:t>beneficia</w:t>
      </w:r>
      <w:r w:rsidR="001E1AFE" w:rsidRPr="00FB6502">
        <w:t>n</w:t>
      </w:r>
      <w:r w:rsidR="00FB6502" w:rsidRPr="00FB6502">
        <w:t>d</w:t>
      </w:r>
      <w:r w:rsidR="001E1AFE" w:rsidRPr="00FB6502">
        <w:t>o</w:t>
      </w:r>
      <w:r w:rsidR="000718A3" w:rsidRPr="00FB6502">
        <w:t xml:space="preserve"> a </w:t>
      </w:r>
      <w:r w:rsidR="00FB6502" w:rsidRPr="00FB6502">
        <w:t>4,378</w:t>
      </w:r>
      <w:r w:rsidR="000718A3" w:rsidRPr="00FB6502">
        <w:t xml:space="preserve"> personas, de las cuales el </w:t>
      </w:r>
      <w:r w:rsidR="00FB6502" w:rsidRPr="00FB6502">
        <w:t>70.21</w:t>
      </w:r>
      <w:r w:rsidR="00E06AF4" w:rsidRPr="00FB6502">
        <w:t>%</w:t>
      </w:r>
      <w:r w:rsidR="000718A3" w:rsidRPr="00FB6502">
        <w:t xml:space="preserve"> son mujeres.</w:t>
      </w:r>
      <w:r w:rsidR="000718A3" w:rsidRPr="001F60D5">
        <w:rPr>
          <w:highlight w:val="yellow"/>
          <w:lang w:val="es-MX"/>
        </w:rPr>
        <w:t xml:space="preserve"> </w:t>
      </w:r>
    </w:p>
    <w:p w:rsidR="008B2FA0" w:rsidRPr="001F60D5" w:rsidRDefault="008B2FA0" w:rsidP="00FC299A">
      <w:pPr>
        <w:rPr>
          <w:highlight w:val="yellow"/>
          <w:lang w:val="es-MX"/>
        </w:rPr>
      </w:pPr>
    </w:p>
    <w:p w:rsidR="00B22464" w:rsidRDefault="00194148" w:rsidP="00FC299A">
      <w:pPr>
        <w:rPr>
          <w:lang w:val="es-MX"/>
        </w:rPr>
      </w:pPr>
      <w:r w:rsidRPr="00FB6502">
        <w:rPr>
          <w:lang w:val="es-MX"/>
        </w:rPr>
        <w:t xml:space="preserve">Por otra parte, </w:t>
      </w:r>
      <w:r w:rsidR="006004F6" w:rsidRPr="00FB6502">
        <w:rPr>
          <w:lang w:val="es-MX"/>
        </w:rPr>
        <w:t xml:space="preserve">durante los </w:t>
      </w:r>
      <w:r w:rsidR="00FB6502" w:rsidRPr="00FB6502">
        <w:rPr>
          <w:lang w:val="es-MX"/>
        </w:rPr>
        <w:t>cuatro</w:t>
      </w:r>
      <w:r w:rsidR="006004F6" w:rsidRPr="00FB6502">
        <w:rPr>
          <w:lang w:val="es-MX"/>
        </w:rPr>
        <w:t xml:space="preserve"> años, </w:t>
      </w:r>
      <w:r w:rsidRPr="00FB6502">
        <w:rPr>
          <w:lang w:val="es-MX"/>
        </w:rPr>
        <w:t>e</w:t>
      </w:r>
      <w:r w:rsidR="004200B2" w:rsidRPr="00FB6502">
        <w:rPr>
          <w:lang w:val="es-MX"/>
        </w:rPr>
        <w:t xml:space="preserve">l FISDL realizó las gestiones </w:t>
      </w:r>
      <w:r w:rsidRPr="00FB6502">
        <w:rPr>
          <w:lang w:val="es-MX"/>
        </w:rPr>
        <w:t>de</w:t>
      </w:r>
      <w:r w:rsidR="004200B2" w:rsidRPr="00FB6502">
        <w:rPr>
          <w:lang w:val="es-MX"/>
        </w:rPr>
        <w:t xml:space="preserve"> compra de Papilla</w:t>
      </w:r>
      <w:r w:rsidRPr="00FB6502">
        <w:rPr>
          <w:lang w:val="es-MX"/>
        </w:rPr>
        <w:t xml:space="preserve"> Nutricional</w:t>
      </w:r>
      <w:r w:rsidR="004200B2" w:rsidRPr="00FB6502">
        <w:rPr>
          <w:lang w:val="es-MX"/>
        </w:rPr>
        <w:t>, lo cual consist</w:t>
      </w:r>
      <w:r w:rsidR="00263143" w:rsidRPr="00FB6502">
        <w:rPr>
          <w:lang w:val="es-MX"/>
        </w:rPr>
        <w:t>e en una ayuda alimentaria a los niños y niñas miembros de las</w:t>
      </w:r>
      <w:r w:rsidR="004200B2" w:rsidRPr="00FB6502">
        <w:rPr>
          <w:lang w:val="es-MX"/>
        </w:rPr>
        <w:t xml:space="preserve"> familias participantes del programa Comunidades Solidarias Rurales en los 100 municipios de pobreza extrema severa y alta</w:t>
      </w:r>
      <w:r w:rsidRPr="00FB6502">
        <w:rPr>
          <w:lang w:val="es-MX"/>
        </w:rPr>
        <w:t>. Esta papilla</w:t>
      </w:r>
      <w:r w:rsidR="004200B2" w:rsidRPr="00FB6502">
        <w:rPr>
          <w:lang w:val="es-MX"/>
        </w:rPr>
        <w:t xml:space="preserve"> </w:t>
      </w:r>
      <w:r w:rsidR="00EE56E5" w:rsidRPr="00FB6502">
        <w:rPr>
          <w:lang w:val="es-MX"/>
        </w:rPr>
        <w:t>es</w:t>
      </w:r>
      <w:r w:rsidR="004200B2" w:rsidRPr="00FB6502">
        <w:rPr>
          <w:lang w:val="es-MX"/>
        </w:rPr>
        <w:t xml:space="preserve"> entregad</w:t>
      </w:r>
      <w:r w:rsidR="00EE56E5" w:rsidRPr="00FB6502">
        <w:rPr>
          <w:lang w:val="es-MX"/>
        </w:rPr>
        <w:t>a</w:t>
      </w:r>
      <w:r w:rsidR="004200B2" w:rsidRPr="00FB6502">
        <w:rPr>
          <w:lang w:val="es-MX"/>
        </w:rPr>
        <w:t xml:space="preserve"> por el Ministerio de Salud.</w:t>
      </w:r>
      <w:r w:rsidR="00B22464" w:rsidRPr="00FB6502">
        <w:rPr>
          <w:lang w:val="es-MX"/>
        </w:rPr>
        <w:t xml:space="preserve"> El total de person</w:t>
      </w:r>
      <w:r w:rsidR="00EC0FF3" w:rsidRPr="00FB6502">
        <w:rPr>
          <w:lang w:val="es-MX"/>
        </w:rPr>
        <w:t>as beneficiadas con esta entreg</w:t>
      </w:r>
      <w:r w:rsidR="00B22464" w:rsidRPr="00FB6502">
        <w:rPr>
          <w:lang w:val="es-MX"/>
        </w:rPr>
        <w:t xml:space="preserve">a asciende a </w:t>
      </w:r>
      <w:r w:rsidR="006004F6" w:rsidRPr="00FB6502">
        <w:rPr>
          <w:lang w:val="es-MX"/>
        </w:rPr>
        <w:t>99,414</w:t>
      </w:r>
      <w:r w:rsidR="00B22464" w:rsidRPr="00FB6502">
        <w:rPr>
          <w:lang w:val="es-MX"/>
        </w:rPr>
        <w:t>.</w:t>
      </w:r>
      <w:r w:rsidR="0048421C" w:rsidRPr="00FC299A">
        <w:rPr>
          <w:lang w:val="es-MX"/>
        </w:rPr>
        <w:t xml:space="preserve">  </w:t>
      </w:r>
    </w:p>
    <w:p w:rsidR="006004F6" w:rsidRDefault="006004F6" w:rsidP="00FC299A">
      <w:pPr>
        <w:rPr>
          <w:lang w:val="es-MX"/>
        </w:rPr>
      </w:pPr>
    </w:p>
    <w:p w:rsidR="000634E0" w:rsidRPr="003B62F7" w:rsidRDefault="000634E0" w:rsidP="002974C5">
      <w:pPr>
        <w:pStyle w:val="Ttulo3"/>
        <w:numPr>
          <w:ilvl w:val="1"/>
          <w:numId w:val="18"/>
        </w:numPr>
        <w:spacing w:after="240"/>
      </w:pPr>
      <w:bookmarkStart w:id="78" w:name="_Toc517944535"/>
      <w:r w:rsidRPr="003B62F7">
        <w:lastRenderedPageBreak/>
        <w:t xml:space="preserve">Mejora de los </w:t>
      </w:r>
      <w:r w:rsidR="002876B9" w:rsidRPr="003B62F7">
        <w:t xml:space="preserve">procesos y sistemas administrativos, financieros y técnicos </w:t>
      </w:r>
      <w:r w:rsidR="002876B9">
        <w:t>municipales</w:t>
      </w:r>
      <w:r w:rsidR="002876B9" w:rsidRPr="003B62F7">
        <w:t xml:space="preserve"> </w:t>
      </w:r>
      <w:r w:rsidR="00EE56E5">
        <w:t xml:space="preserve">por medio del </w:t>
      </w:r>
      <w:r w:rsidRPr="003B62F7">
        <w:t>P</w:t>
      </w:r>
      <w:r w:rsidR="00EE56E5">
        <w:t xml:space="preserve">rograma de </w:t>
      </w:r>
      <w:r w:rsidRPr="003B62F7">
        <w:t>F</w:t>
      </w:r>
      <w:r w:rsidR="00EE56E5">
        <w:t xml:space="preserve">ortalecimiento de los </w:t>
      </w:r>
      <w:r w:rsidRPr="003B62F7">
        <w:t>G</w:t>
      </w:r>
      <w:r w:rsidR="00EE56E5">
        <w:t xml:space="preserve">obiernos </w:t>
      </w:r>
      <w:r w:rsidRPr="003B62F7">
        <w:t>L</w:t>
      </w:r>
      <w:r w:rsidR="00EE56E5">
        <w:t>ocales</w:t>
      </w:r>
      <w:r w:rsidR="002876B9">
        <w:t xml:space="preserve"> - PFGL</w:t>
      </w:r>
      <w:bookmarkEnd w:id="78"/>
    </w:p>
    <w:p w:rsidR="000634E0" w:rsidRPr="00FB6502" w:rsidRDefault="000634E0" w:rsidP="00EC0FF3">
      <w:pPr>
        <w:spacing w:before="240"/>
      </w:pPr>
      <w:r w:rsidRPr="00FB6502">
        <w:t xml:space="preserve">El FISDL a través del Proyecto de Fortalecimiento de Gobiernos Locales – PFGL, que diera inicio en 2010, </w:t>
      </w:r>
      <w:r w:rsidR="002876B9" w:rsidRPr="00FB6502">
        <w:t>invirtió</w:t>
      </w:r>
      <w:r w:rsidRPr="00FB6502">
        <w:t xml:space="preserve"> de junio 201</w:t>
      </w:r>
      <w:r w:rsidR="00ED38C9" w:rsidRPr="00FB6502">
        <w:t>4</w:t>
      </w:r>
      <w:r w:rsidRPr="00FB6502">
        <w:t xml:space="preserve"> a mayo 201</w:t>
      </w:r>
      <w:r w:rsidR="00FB6502">
        <w:t>8</w:t>
      </w:r>
      <w:r w:rsidRPr="00FB6502">
        <w:t xml:space="preserve"> USD$</w:t>
      </w:r>
      <w:r w:rsidR="008B2FA0" w:rsidRPr="00FB6502">
        <w:t>14.23</w:t>
      </w:r>
      <w:r w:rsidRPr="00FB6502">
        <w:t xml:space="preserve"> millones</w:t>
      </w:r>
      <w:r w:rsidR="008B2FA0" w:rsidRPr="00FB6502">
        <w:t>, de los cuales USD$7.18 millones fueron ejecutados en el componente 1 (Infraestructura) y USD$7.04 millones en el Componente 2 (Asistencias Técnicas)</w:t>
      </w:r>
      <w:r w:rsidRPr="00FB6502">
        <w:t>.</w:t>
      </w:r>
      <w:r w:rsidR="00FB6502">
        <w:t xml:space="preserve">  Este proyecto fue liquidado en la presente gestión, durante el tercer año (2017).</w:t>
      </w:r>
    </w:p>
    <w:p w:rsidR="00B22464" w:rsidRDefault="000634E0" w:rsidP="0000294A">
      <w:r w:rsidRPr="00FB6502">
        <w:t>Los resultados del P</w:t>
      </w:r>
      <w:r w:rsidR="000718A3" w:rsidRPr="00FB6502">
        <w:t>FGL se detallan a continuación:</w:t>
      </w:r>
    </w:p>
    <w:p w:rsidR="000634E0" w:rsidRDefault="000634E0" w:rsidP="00DA7B13">
      <w:pPr>
        <w:jc w:val="center"/>
        <w:rPr>
          <w:b/>
        </w:rPr>
      </w:pPr>
      <w:r w:rsidRPr="00DA7B13">
        <w:rPr>
          <w:b/>
        </w:rPr>
        <w:t xml:space="preserve">Cuadro 4: Resultados </w:t>
      </w:r>
      <w:r w:rsidR="002876B9">
        <w:rPr>
          <w:b/>
        </w:rPr>
        <w:t>g</w:t>
      </w:r>
      <w:r w:rsidRPr="00DA7B13">
        <w:rPr>
          <w:b/>
        </w:rPr>
        <w:t>enerales del PFGL de junio 201</w:t>
      </w:r>
      <w:r w:rsidR="00ED38C9">
        <w:rPr>
          <w:b/>
        </w:rPr>
        <w:t>4</w:t>
      </w:r>
      <w:r w:rsidRPr="00DA7B13">
        <w:rPr>
          <w:b/>
        </w:rPr>
        <w:t xml:space="preserve"> a mayo 201</w:t>
      </w:r>
      <w:r w:rsidR="00FB6502">
        <w:rPr>
          <w:b/>
        </w:rPr>
        <w:t>8</w:t>
      </w:r>
    </w:p>
    <w:tbl>
      <w:tblPr>
        <w:tblStyle w:val="Listaclara-nfasis1"/>
        <w:tblW w:w="0" w:type="auto"/>
        <w:jc w:val="center"/>
        <w:tblLayout w:type="fixed"/>
        <w:tblLook w:val="0460" w:firstRow="1" w:lastRow="1" w:firstColumn="0" w:lastColumn="0" w:noHBand="0" w:noVBand="1"/>
      </w:tblPr>
      <w:tblGrid>
        <w:gridCol w:w="2802"/>
        <w:gridCol w:w="2693"/>
        <w:gridCol w:w="2410"/>
        <w:gridCol w:w="1943"/>
      </w:tblGrid>
      <w:tr w:rsidR="008B2FA0" w:rsidRPr="00FB6502" w:rsidTr="008B2FA0">
        <w:trPr>
          <w:cnfStyle w:val="100000000000" w:firstRow="1" w:lastRow="0" w:firstColumn="0" w:lastColumn="0" w:oddVBand="0" w:evenVBand="0" w:oddHBand="0" w:evenHBand="0" w:firstRowFirstColumn="0" w:firstRowLastColumn="0" w:lastRowFirstColumn="0" w:lastRowLastColumn="0"/>
          <w:trHeight w:val="20"/>
          <w:jc w:val="center"/>
        </w:trPr>
        <w:tc>
          <w:tcPr>
            <w:tcW w:w="2802" w:type="dxa"/>
            <w:noWrap/>
            <w:vAlign w:val="center"/>
            <w:hideMark/>
          </w:tcPr>
          <w:p w:rsidR="008B2FA0" w:rsidRPr="00FB6502" w:rsidRDefault="008B2FA0" w:rsidP="008B2FA0">
            <w:pPr>
              <w:jc w:val="center"/>
              <w:rPr>
                <w:rFonts w:ascii="Calibri" w:eastAsia="Times New Roman" w:hAnsi="Calibri" w:cs="Times New Roman"/>
                <w:noProof w:val="0"/>
                <w:sz w:val="20"/>
                <w:lang w:eastAsia="es-SV"/>
              </w:rPr>
            </w:pPr>
            <w:r w:rsidRPr="00FB6502">
              <w:rPr>
                <w:rFonts w:ascii="Calibri" w:eastAsia="Times New Roman" w:hAnsi="Calibri" w:cs="Times New Roman"/>
                <w:noProof w:val="0"/>
                <w:sz w:val="20"/>
                <w:lang w:eastAsia="es-SV"/>
              </w:rPr>
              <w:t>Tipología de Proyecto</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sz w:val="20"/>
                <w:lang w:eastAsia="es-SV"/>
              </w:rPr>
            </w:pPr>
            <w:r w:rsidRPr="00FB6502">
              <w:rPr>
                <w:rFonts w:ascii="Calibri" w:eastAsia="Times New Roman" w:hAnsi="Calibri" w:cs="Times New Roman"/>
                <w:noProof w:val="0"/>
                <w:sz w:val="20"/>
                <w:lang w:eastAsia="es-SV"/>
              </w:rPr>
              <w:t>Cantidad de Proyectos ejecutados</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sz w:val="20"/>
                <w:lang w:eastAsia="es-SV"/>
              </w:rPr>
            </w:pPr>
            <w:r w:rsidRPr="00FB6502">
              <w:rPr>
                <w:rFonts w:ascii="Calibri" w:eastAsia="Times New Roman" w:hAnsi="Calibri" w:cs="Times New Roman"/>
                <w:noProof w:val="0"/>
                <w:sz w:val="20"/>
                <w:lang w:eastAsia="es-SV"/>
              </w:rPr>
              <w:t>Cantidad de Beneficiarios</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sz w:val="20"/>
                <w:lang w:eastAsia="es-SV"/>
              </w:rPr>
            </w:pPr>
            <w:r w:rsidRPr="00FB6502">
              <w:rPr>
                <w:rFonts w:ascii="Calibri" w:eastAsia="Times New Roman" w:hAnsi="Calibri" w:cs="Times New Roman"/>
                <w:noProof w:val="0"/>
                <w:sz w:val="20"/>
                <w:lang w:eastAsia="es-SV"/>
              </w:rPr>
              <w:t>Cantidad de Municipios Atendidos</w:t>
            </w:r>
          </w:p>
        </w:tc>
      </w:tr>
      <w:tr w:rsidR="008B2FA0" w:rsidRPr="00FB6502"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Agua Potable y Saneamiento</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6</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2,608</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6</w:t>
            </w:r>
          </w:p>
        </w:tc>
      </w:tr>
      <w:tr w:rsidR="008B2FA0" w:rsidRPr="00FB6502" w:rsidTr="008B2FA0">
        <w:trPr>
          <w:trHeight w:val="20"/>
          <w:jc w:val="center"/>
        </w:trPr>
        <w:tc>
          <w:tcPr>
            <w:tcW w:w="2802" w:type="dxa"/>
            <w:noWrap/>
            <w:vAlign w:val="center"/>
            <w:hideMark/>
          </w:tcPr>
          <w:p w:rsidR="008B2FA0" w:rsidRPr="00FB6502" w:rsidRDefault="002876B9" w:rsidP="002876B9">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Asistencia técnica - C2 PFGL</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2,322</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población de los 251 municipios atendidos</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251</w:t>
            </w:r>
          </w:p>
        </w:tc>
      </w:tr>
      <w:tr w:rsidR="008B2FA0" w:rsidRPr="00FB6502"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Caminos y Puentes</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186</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420,307</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139</w:t>
            </w:r>
          </w:p>
        </w:tc>
      </w:tr>
      <w:tr w:rsidR="008B2FA0" w:rsidRPr="00FB6502" w:rsidTr="008B2FA0">
        <w:trPr>
          <w:trHeight w:val="20"/>
          <w:jc w:val="center"/>
        </w:trPr>
        <w:tc>
          <w:tcPr>
            <w:tcW w:w="2802" w:type="dxa"/>
            <w:noWrap/>
            <w:vAlign w:val="center"/>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Educación</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2,825</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w:t>
            </w:r>
          </w:p>
        </w:tc>
      </w:tr>
      <w:tr w:rsidR="008B2FA0" w:rsidRPr="00FB6502"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Electrificación</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38</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65,157</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22</w:t>
            </w:r>
          </w:p>
        </w:tc>
      </w:tr>
      <w:tr w:rsidR="008B2FA0" w:rsidRPr="00FB6502" w:rsidTr="008B2FA0">
        <w:trPr>
          <w:trHeight w:val="20"/>
          <w:jc w:val="center"/>
        </w:trPr>
        <w:tc>
          <w:tcPr>
            <w:tcW w:w="2802" w:type="dxa"/>
            <w:noWrap/>
            <w:vAlign w:val="center"/>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Estudios de Pre Factibilidad</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3</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3</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w:t>
            </w:r>
          </w:p>
        </w:tc>
      </w:tr>
      <w:tr w:rsidR="008B2FA0" w:rsidRPr="00FB6502" w:rsidTr="008B2FA0">
        <w:trPr>
          <w:cnfStyle w:val="000000100000" w:firstRow="0" w:lastRow="0" w:firstColumn="0" w:lastColumn="0" w:oddVBand="0" w:evenVBand="0" w:oddHBand="1" w:evenHBand="0" w:firstRowFirstColumn="0" w:firstRowLastColumn="0" w:lastRowFirstColumn="0" w:lastRowLastColumn="0"/>
          <w:trHeight w:val="20"/>
          <w:jc w:val="center"/>
        </w:trPr>
        <w:tc>
          <w:tcPr>
            <w:tcW w:w="2802" w:type="dxa"/>
            <w:noWrap/>
            <w:vAlign w:val="center"/>
            <w:hideMark/>
          </w:tcPr>
          <w:p w:rsidR="008B2FA0" w:rsidRPr="00FB6502" w:rsidRDefault="002876B9"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Desarrollo comunal</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17</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180,320</w:t>
            </w:r>
          </w:p>
        </w:tc>
        <w:tc>
          <w:tcPr>
            <w:tcW w:w="194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17</w:t>
            </w:r>
          </w:p>
        </w:tc>
      </w:tr>
      <w:tr w:rsidR="008B2FA0" w:rsidRPr="008B2FA0" w:rsidTr="008B2FA0">
        <w:trPr>
          <w:cnfStyle w:val="010000000000" w:firstRow="0" w:lastRow="1" w:firstColumn="0" w:lastColumn="0" w:oddVBand="0" w:evenVBand="0" w:oddHBand="0" w:evenHBand="0" w:firstRowFirstColumn="0" w:firstRowLastColumn="0" w:lastRowFirstColumn="0" w:lastRowLastColumn="0"/>
          <w:trHeight w:val="20"/>
          <w:jc w:val="center"/>
        </w:trPr>
        <w:tc>
          <w:tcPr>
            <w:tcW w:w="2802" w:type="dxa"/>
            <w:noWrap/>
            <w:hideMark/>
          </w:tcPr>
          <w:p w:rsidR="008B2FA0" w:rsidRPr="00FB6502" w:rsidRDefault="008B2FA0" w:rsidP="008B2FA0">
            <w:pPr>
              <w:jc w:val="left"/>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Total general</w:t>
            </w:r>
          </w:p>
        </w:tc>
        <w:tc>
          <w:tcPr>
            <w:tcW w:w="2693"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2,573</w:t>
            </w:r>
          </w:p>
        </w:tc>
        <w:tc>
          <w:tcPr>
            <w:tcW w:w="2410" w:type="dxa"/>
            <w:noWrap/>
            <w:vAlign w:val="center"/>
            <w:hideMark/>
          </w:tcPr>
          <w:p w:rsidR="008B2FA0" w:rsidRPr="00FB6502"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todo el país</w:t>
            </w:r>
          </w:p>
        </w:tc>
        <w:tc>
          <w:tcPr>
            <w:tcW w:w="1943" w:type="dxa"/>
            <w:noWrap/>
            <w:vAlign w:val="center"/>
            <w:hideMark/>
          </w:tcPr>
          <w:p w:rsidR="008B2FA0" w:rsidRPr="008B2FA0" w:rsidRDefault="008B2FA0" w:rsidP="008B2FA0">
            <w:pPr>
              <w:jc w:val="center"/>
              <w:rPr>
                <w:rFonts w:ascii="Calibri" w:eastAsia="Times New Roman" w:hAnsi="Calibri" w:cs="Times New Roman"/>
                <w:noProof w:val="0"/>
                <w:color w:val="000000"/>
                <w:sz w:val="20"/>
                <w:lang w:eastAsia="es-SV"/>
              </w:rPr>
            </w:pPr>
            <w:r w:rsidRPr="00FB6502">
              <w:rPr>
                <w:rFonts w:ascii="Calibri" w:eastAsia="Times New Roman" w:hAnsi="Calibri" w:cs="Times New Roman"/>
                <w:noProof w:val="0"/>
                <w:color w:val="000000"/>
                <w:sz w:val="20"/>
                <w:lang w:eastAsia="es-SV"/>
              </w:rPr>
              <w:t>262</w:t>
            </w:r>
          </w:p>
        </w:tc>
      </w:tr>
    </w:tbl>
    <w:p w:rsidR="00F4175B" w:rsidRDefault="00F4175B" w:rsidP="001A3146">
      <w:pPr>
        <w:rPr>
          <w:b/>
        </w:rPr>
      </w:pPr>
    </w:p>
    <w:p w:rsidR="001A3146" w:rsidRDefault="001A3146" w:rsidP="001A3146">
      <w:pPr>
        <w:pStyle w:val="Ttulo2"/>
        <w:numPr>
          <w:ilvl w:val="0"/>
          <w:numId w:val="18"/>
        </w:numPr>
        <w:spacing w:after="240"/>
      </w:pPr>
      <w:bookmarkStart w:id="79" w:name="_Toc517944536"/>
      <w:r>
        <w:t>Gastos Asociados a la Inversión</w:t>
      </w:r>
      <w:bookmarkEnd w:id="79"/>
    </w:p>
    <w:p w:rsidR="001A3146" w:rsidRDefault="001A3146" w:rsidP="001A3146">
      <w:r>
        <w:t>Desde enero de 2017, el FISDL incluye dentro de la ejecución de la inversión los gastos asociados a la misma, desde esa fecha a mayo de 2018, estos gastos suman un total de US$3.87 millones, pertenecientes a lo sigui</w:t>
      </w:r>
      <w:r w:rsidR="00E334EE">
        <w:t>e</w:t>
      </w:r>
      <w:r>
        <w:t>ntes programas:</w:t>
      </w:r>
    </w:p>
    <w:p w:rsidR="001A3146" w:rsidRDefault="001A3146" w:rsidP="001A3146">
      <w:pPr>
        <w:jc w:val="center"/>
        <w:rPr>
          <w:b/>
        </w:rPr>
      </w:pPr>
      <w:r w:rsidRPr="00DA7B13">
        <w:rPr>
          <w:b/>
        </w:rPr>
        <w:t xml:space="preserve">Cuadro </w:t>
      </w:r>
      <w:r>
        <w:rPr>
          <w:b/>
        </w:rPr>
        <w:t>5</w:t>
      </w:r>
      <w:r w:rsidRPr="00DA7B13">
        <w:rPr>
          <w:b/>
        </w:rPr>
        <w:t xml:space="preserve">: </w:t>
      </w:r>
      <w:r>
        <w:rPr>
          <w:b/>
        </w:rPr>
        <w:t>Gastos Asociados a programas de enero 2017</w:t>
      </w:r>
      <w:r w:rsidRPr="00DA7B13">
        <w:rPr>
          <w:b/>
        </w:rPr>
        <w:t xml:space="preserve"> a mayo 201</w:t>
      </w:r>
      <w:r>
        <w:rPr>
          <w:b/>
        </w:rPr>
        <w:t>8</w:t>
      </w:r>
    </w:p>
    <w:tbl>
      <w:tblPr>
        <w:tblStyle w:val="Listaclara-nfasis1"/>
        <w:tblW w:w="0" w:type="auto"/>
        <w:jc w:val="center"/>
        <w:tblLook w:val="0460" w:firstRow="1" w:lastRow="1" w:firstColumn="0" w:lastColumn="0" w:noHBand="0" w:noVBand="1"/>
      </w:tblPr>
      <w:tblGrid>
        <w:gridCol w:w="4502"/>
        <w:gridCol w:w="1504"/>
      </w:tblGrid>
      <w:tr w:rsidR="001A3146" w:rsidRPr="001A3146" w:rsidTr="001A3146">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1A3146" w:rsidRPr="001A3146" w:rsidRDefault="001A3146" w:rsidP="001A3146">
            <w:pPr>
              <w:jc w:val="center"/>
              <w:rPr>
                <w:rFonts w:ascii="Calibri" w:eastAsia="Times New Roman" w:hAnsi="Calibri" w:cs="Calibri"/>
                <w:noProof w:val="0"/>
                <w:color w:val="FFFFFF"/>
                <w:lang w:eastAsia="es-SV"/>
              </w:rPr>
            </w:pPr>
            <w:r>
              <w:rPr>
                <w:rFonts w:ascii="Calibri" w:eastAsia="Times New Roman" w:hAnsi="Calibri" w:cs="Calibri"/>
                <w:noProof w:val="0"/>
                <w:color w:val="FFFFFF"/>
                <w:lang w:eastAsia="es-SV"/>
              </w:rPr>
              <w:t>Programa</w:t>
            </w:r>
          </w:p>
        </w:tc>
        <w:tc>
          <w:tcPr>
            <w:tcW w:w="0" w:type="auto"/>
            <w:noWrap/>
            <w:hideMark/>
          </w:tcPr>
          <w:p w:rsidR="001A3146" w:rsidRPr="001A3146" w:rsidRDefault="001A3146" w:rsidP="001A3146">
            <w:pPr>
              <w:jc w:val="center"/>
              <w:rPr>
                <w:rFonts w:ascii="Calibri" w:eastAsia="Times New Roman" w:hAnsi="Calibri" w:cs="Calibri"/>
                <w:noProof w:val="0"/>
                <w:color w:val="FFFFFF"/>
                <w:lang w:eastAsia="es-SV"/>
              </w:rPr>
            </w:pPr>
            <w:r>
              <w:rPr>
                <w:rFonts w:ascii="Calibri" w:eastAsia="Times New Roman" w:hAnsi="Calibri" w:cs="Calibri"/>
                <w:noProof w:val="0"/>
                <w:color w:val="FFFFFF"/>
                <w:lang w:eastAsia="es-SV"/>
              </w:rPr>
              <w:t>Ejecutado</w:t>
            </w:r>
          </w:p>
        </w:tc>
      </w:tr>
      <w:tr w:rsidR="001A3146" w:rsidRPr="001A3146" w:rsidTr="001A31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Comunidades Solidarias Rurales</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$2,261,497.21</w:t>
            </w:r>
          </w:p>
        </w:tc>
      </w:tr>
      <w:tr w:rsidR="001A3146" w:rsidRPr="001A3146" w:rsidTr="001A3146">
        <w:trPr>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Estrategia de Erradicación de la Pobreza</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$999,612.58</w:t>
            </w:r>
          </w:p>
        </w:tc>
      </w:tr>
      <w:tr w:rsidR="001A3146" w:rsidRPr="001A3146" w:rsidTr="001A31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Plan El Salvador Seguro</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$393,151.65</w:t>
            </w:r>
          </w:p>
        </w:tc>
      </w:tr>
      <w:tr w:rsidR="001A3146" w:rsidRPr="001A3146" w:rsidTr="001A3146">
        <w:trPr>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Fondo de Agua</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$112,737.76</w:t>
            </w:r>
          </w:p>
        </w:tc>
      </w:tr>
      <w:tr w:rsidR="001A3146" w:rsidRPr="001A3146" w:rsidTr="001A31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FINET</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$68,982.54</w:t>
            </w:r>
          </w:p>
        </w:tc>
      </w:tr>
      <w:tr w:rsidR="001A3146" w:rsidRPr="001A3146" w:rsidTr="001A3146">
        <w:trPr>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Otros</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$14,675.00</w:t>
            </w:r>
          </w:p>
        </w:tc>
      </w:tr>
      <w:tr w:rsidR="001A3146" w:rsidRPr="001A3146" w:rsidTr="001A31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 xml:space="preserve">Proyecto Asocios Públicos Privados BID - </w:t>
            </w:r>
            <w:proofErr w:type="spellStart"/>
            <w:r w:rsidRPr="001A3146">
              <w:rPr>
                <w:rFonts w:ascii="Calibri" w:eastAsia="Times New Roman" w:hAnsi="Calibri" w:cs="Calibri"/>
                <w:noProof w:val="0"/>
                <w:color w:val="000000"/>
                <w:lang w:eastAsia="es-SV"/>
              </w:rPr>
              <w:t>FOMIN</w:t>
            </w:r>
            <w:proofErr w:type="spellEnd"/>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$8,057.00</w:t>
            </w:r>
          </w:p>
        </w:tc>
      </w:tr>
      <w:tr w:rsidR="001A3146" w:rsidRPr="001A3146" w:rsidTr="001A3146">
        <w:trPr>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Veteranos de Guerra</w:t>
            </w:r>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$8,000.00</w:t>
            </w:r>
          </w:p>
        </w:tc>
      </w:tr>
      <w:tr w:rsidR="001A3146" w:rsidRPr="001A3146" w:rsidTr="001A3146">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color w:val="000000"/>
                <w:lang w:eastAsia="es-SV"/>
              </w:rPr>
            </w:pPr>
            <w:proofErr w:type="spellStart"/>
            <w:r w:rsidRPr="001A3146">
              <w:rPr>
                <w:rFonts w:ascii="Calibri" w:eastAsia="Times New Roman" w:hAnsi="Calibri" w:cs="Calibri"/>
                <w:noProof w:val="0"/>
                <w:color w:val="000000"/>
                <w:lang w:eastAsia="es-SV"/>
              </w:rPr>
              <w:t>FANTEL</w:t>
            </w:r>
            <w:proofErr w:type="spellEnd"/>
          </w:p>
        </w:tc>
        <w:tc>
          <w:tcPr>
            <w:tcW w:w="0" w:type="auto"/>
            <w:noWrap/>
            <w:hideMark/>
          </w:tcPr>
          <w:p w:rsidR="001A3146" w:rsidRPr="001A3146" w:rsidRDefault="001A3146" w:rsidP="001A3146">
            <w:pPr>
              <w:jc w:val="right"/>
              <w:rPr>
                <w:rFonts w:ascii="Calibri" w:eastAsia="Times New Roman" w:hAnsi="Calibri" w:cs="Calibri"/>
                <w:noProof w:val="0"/>
                <w:color w:val="000000"/>
                <w:lang w:eastAsia="es-SV"/>
              </w:rPr>
            </w:pPr>
            <w:r w:rsidRPr="001A3146">
              <w:rPr>
                <w:rFonts w:ascii="Calibri" w:eastAsia="Times New Roman" w:hAnsi="Calibri" w:cs="Calibri"/>
                <w:noProof w:val="0"/>
                <w:color w:val="000000"/>
                <w:lang w:eastAsia="es-SV"/>
              </w:rPr>
              <w:t>$1,364.49</w:t>
            </w:r>
          </w:p>
        </w:tc>
      </w:tr>
      <w:tr w:rsidR="001A3146" w:rsidRPr="001A3146" w:rsidTr="001A3146">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1A3146" w:rsidRPr="001A3146" w:rsidRDefault="001A3146" w:rsidP="001A3146">
            <w:pPr>
              <w:jc w:val="left"/>
              <w:rPr>
                <w:rFonts w:ascii="Calibri" w:eastAsia="Times New Roman" w:hAnsi="Calibri" w:cs="Calibri"/>
                <w:noProof w:val="0"/>
                <w:lang w:eastAsia="es-SV"/>
              </w:rPr>
            </w:pPr>
            <w:r w:rsidRPr="001A3146">
              <w:rPr>
                <w:rFonts w:ascii="Calibri" w:eastAsia="Times New Roman" w:hAnsi="Calibri" w:cs="Calibri"/>
                <w:noProof w:val="0"/>
                <w:lang w:eastAsia="es-SV"/>
              </w:rPr>
              <w:t>Total Gastos Asociados</w:t>
            </w:r>
          </w:p>
        </w:tc>
        <w:tc>
          <w:tcPr>
            <w:tcW w:w="0" w:type="auto"/>
            <w:noWrap/>
            <w:hideMark/>
          </w:tcPr>
          <w:p w:rsidR="001A3146" w:rsidRPr="001A3146" w:rsidRDefault="001A3146" w:rsidP="001A3146">
            <w:pPr>
              <w:jc w:val="right"/>
              <w:rPr>
                <w:rFonts w:ascii="Calibri" w:eastAsia="Times New Roman" w:hAnsi="Calibri" w:cs="Calibri"/>
                <w:noProof w:val="0"/>
                <w:lang w:eastAsia="es-SV"/>
              </w:rPr>
            </w:pPr>
            <w:r w:rsidRPr="001A3146">
              <w:rPr>
                <w:rFonts w:ascii="Calibri" w:eastAsia="Times New Roman" w:hAnsi="Calibri" w:cs="Calibri"/>
                <w:noProof w:val="0"/>
                <w:lang w:eastAsia="es-SV"/>
              </w:rPr>
              <w:t>$3,868,078.23</w:t>
            </w:r>
          </w:p>
        </w:tc>
      </w:tr>
    </w:tbl>
    <w:p w:rsidR="00203EFC" w:rsidRDefault="00203EFC" w:rsidP="00F4175B">
      <w:pPr>
        <w:pStyle w:val="Sinespaciado"/>
      </w:pPr>
    </w:p>
    <w:p w:rsidR="00F4175B" w:rsidRDefault="00F4175B" w:rsidP="00F4175B">
      <w:pPr>
        <w:pStyle w:val="Sinespaciado"/>
      </w:pPr>
    </w:p>
    <w:p w:rsidR="00F4175B" w:rsidRDefault="00F4175B">
      <w:pPr>
        <w:jc w:val="left"/>
        <w:rPr>
          <w:rFonts w:asciiTheme="majorHAnsi" w:eastAsiaTheme="majorEastAsia" w:hAnsiTheme="majorHAnsi" w:cstheme="majorBidi"/>
          <w:b/>
          <w:bCs/>
          <w:color w:val="D57B02" w:themeColor="accent1" w:themeShade="BF"/>
          <w:spacing w:val="5"/>
          <w:kern w:val="28"/>
          <w:sz w:val="36"/>
          <w:szCs w:val="28"/>
        </w:rPr>
      </w:pPr>
      <w:r>
        <w:br w:type="page"/>
      </w:r>
    </w:p>
    <w:p w:rsidR="000634E0" w:rsidRDefault="000634E0" w:rsidP="0000294A">
      <w:pPr>
        <w:pStyle w:val="Ttulo1"/>
      </w:pPr>
      <w:bookmarkStart w:id="80" w:name="_Toc517944537"/>
      <w:r w:rsidRPr="008C1B87">
        <w:lastRenderedPageBreak/>
        <w:t>Ejecución Presupuest</w:t>
      </w:r>
      <w:r w:rsidR="00EE56E5">
        <w:t>aria</w:t>
      </w:r>
      <w:r w:rsidRPr="008C1B87">
        <w:t xml:space="preserve"> FISDL </w:t>
      </w:r>
      <w:r>
        <w:t xml:space="preserve">y FINET </w:t>
      </w:r>
      <w:r w:rsidRPr="008C1B87">
        <w:t>201</w:t>
      </w:r>
      <w:r w:rsidR="00ED38C9">
        <w:t>4 a 201</w:t>
      </w:r>
      <w:r w:rsidR="001F60D5">
        <w:t>8</w:t>
      </w:r>
      <w:r w:rsidR="00EE56E5">
        <w:t xml:space="preserve"> (</w:t>
      </w:r>
      <w:r w:rsidR="0071174F">
        <w:t>Período</w:t>
      </w:r>
      <w:r w:rsidR="00ED38C9">
        <w:t>s</w:t>
      </w:r>
      <w:r w:rsidR="00EE56E5">
        <w:t xml:space="preserve"> Fiscal</w:t>
      </w:r>
      <w:r w:rsidR="00ED38C9">
        <w:t>es</w:t>
      </w:r>
      <w:r w:rsidR="00EE56E5">
        <w:t>)</w:t>
      </w:r>
      <w:bookmarkEnd w:id="80"/>
    </w:p>
    <w:p w:rsidR="000634E0" w:rsidRDefault="000634E0" w:rsidP="0000294A"/>
    <w:p w:rsidR="00ED38C9" w:rsidRPr="00DA7B13" w:rsidRDefault="00ED38C9" w:rsidP="00ED38C9">
      <w:pPr>
        <w:jc w:val="center"/>
        <w:rPr>
          <w:b/>
        </w:rPr>
      </w:pPr>
      <w:r w:rsidRPr="00DA7B13">
        <w:rPr>
          <w:b/>
        </w:rPr>
        <w:t xml:space="preserve">Cuadro </w:t>
      </w:r>
      <w:r>
        <w:rPr>
          <w:b/>
        </w:rPr>
        <w:t>6</w:t>
      </w:r>
      <w:r w:rsidRPr="00DA7B13">
        <w:rPr>
          <w:b/>
        </w:rPr>
        <w:t>: Presupuesto y Ejecución Presupuestaria del FISDL y FINET para 201</w:t>
      </w:r>
      <w:r>
        <w:rPr>
          <w:b/>
        </w:rPr>
        <w:t>4</w:t>
      </w:r>
    </w:p>
    <w:tbl>
      <w:tblPr>
        <w:tblStyle w:val="Listaclara-nfasis1"/>
        <w:tblW w:w="5000" w:type="pct"/>
        <w:jc w:val="center"/>
        <w:tblLook w:val="0460" w:firstRow="1" w:lastRow="1" w:firstColumn="0" w:lastColumn="0" w:noHBand="0" w:noVBand="1"/>
      </w:tblPr>
      <w:tblGrid>
        <w:gridCol w:w="5117"/>
        <w:gridCol w:w="1948"/>
        <w:gridCol w:w="1634"/>
        <w:gridCol w:w="1489"/>
      </w:tblGrid>
      <w:tr w:rsidR="00990429" w:rsidRPr="00990429"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511"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NOMBRE CONVENIO</w:t>
            </w:r>
          </w:p>
        </w:tc>
        <w:tc>
          <w:tcPr>
            <w:tcW w:w="956"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PRESUPUESTO  (US$)</w:t>
            </w:r>
          </w:p>
        </w:tc>
        <w:tc>
          <w:tcPr>
            <w:tcW w:w="802"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EJECUCIÓN (US$)</w:t>
            </w:r>
          </w:p>
        </w:tc>
        <w:tc>
          <w:tcPr>
            <w:tcW w:w="731" w:type="pct"/>
            <w:noWrap/>
            <w:hideMark/>
          </w:tcPr>
          <w:p w:rsidR="00990429" w:rsidRPr="00990429" w:rsidRDefault="00990429" w:rsidP="00990429">
            <w:pPr>
              <w:jc w:val="center"/>
              <w:rPr>
                <w:rFonts w:eastAsia="Times New Roman" w:cs="Times New Roman"/>
                <w:noProof w:val="0"/>
                <w:sz w:val="16"/>
                <w:szCs w:val="16"/>
                <w:lang w:eastAsia="es-SV"/>
              </w:rPr>
            </w:pPr>
            <w:r w:rsidRPr="00990429">
              <w:rPr>
                <w:rFonts w:eastAsia="Times New Roman" w:cs="Times New Roman"/>
                <w:noProof w:val="0"/>
                <w:sz w:val="16"/>
                <w:szCs w:val="16"/>
                <w:lang w:eastAsia="es-SV"/>
              </w:rPr>
              <w:t>SALDO  (US$)</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COMUNIDADES SOLIDARIAS RURALES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$34,905,400.00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$26,677,274.35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$8,228,125.65</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PACSES-PROG.DE APOYO A COMUNID. SOLIDARIAS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$13,000,000.00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$9,613,949.85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$3,386,050.15</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CSR-APOYO AL ADULTO MAYOR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$11,041,215.00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$10,943,210.94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$98,004.06</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BANCO MUNDIAL-FORTALEC.DE GOBIERNOS LOCALES</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$7,186,991.76</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$2,813,008.24</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FISDL/BANCO MUNDIAL-PATI</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$8,559,755.00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$7,411,338.68</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$1,148,416.32</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PROG.DE AGUA Y SANEAMIENTO RURAL - FICHA 2008</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$6,770,000.00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$6,401,463.50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$368,536.50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GOES PRESUPUESTO FONDO GENERAL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$4,907,573.00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$4,815,673.27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$91,899.73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DEL AGUA Y SANEAMIENTO- FICHA 2009</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$4,626,518.19</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$1,107,201.39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$3,519,316.80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 APOYO AL PCSR FASE I</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$3,681,643.00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$1,716,842.55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$1,964,800.45</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FONDOS FANTEL</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$3,597,400.00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$2,707,248.45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$890,151.55</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 AGUA Y SANEAMIENTO, FICHA 2010</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$3,459,187.32</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$394,956.75</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$3,064,230.57</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PROGRAMA RED SOLIDARIA FASE I-JUNTA DE ANDALUCIA</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$2,157,414.00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$823,245.64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$1,334,168.36</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FOCAP- FDO.COMUN DE APOYO PROGR. AL PROG.CS-2014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$1,968,980.00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$1,134,238.00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$834,742.00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CIUDAD MUJER - SIS/TAIWAN</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$1,811,874.29</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$1,791,697.41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$20,176.88</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BID 2358/OC-ES PROG. DE AGUA Y SAN. RUR-FICHA 2008</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$1,752,000.00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$1,007,843.89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$744,156.11</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FDO.GRAL.-PROGR.APOYO A VETERANOS DE GUERRA-2014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$1,360,188.50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$39,811.50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FASE II - JUNTA DE ANDALUCIA/CSR</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$1,166,990.00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$742,099.72</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$424,890.28</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RECURSOS FISDL</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$1,035,695.00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$600,221.27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$435,473.73</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CONVENIO IV</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$932,300.00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$759,208.74</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$173,091.26</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GENERAL-INSERCION PRODUCTIVA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$264,150.00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$235,850.00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BID 2525/OC-ES PROYECTO CIUDAD MUJER</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$314,891.00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$296,578.27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$18,312.73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 NUESTROS MAYORES DERECHOS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$255,000.00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$240,788.91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$14,211.09</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V:PROGRAMA DE ATENCION A LA POBREZA PART.CIUD.</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$248,730.00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$176,816.11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$71,913.89</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FISDL-BID ATN/ME-12728-ES</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$234,730.00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$48,658.69</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$186,071.31</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SIS-NUESTROS MAYORES DERECHOS II-2014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$202,027.00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$202,027.00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 OBRAS DE INFRAESTRUCT. COMUNAL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$199,462.37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$537.63</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SIS/JAPON-PASARELA  C.M.STA.ANA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$190,000.00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$44,479.01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$145,520.99</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ANDALUCIA-PROY.DESARROLLO PLAYA EL CUCO</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$150,612.00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$142,149.11</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$8,462.89</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KFW V: INTERESES-FONDO GENERAL 2013</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$52,749.00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$14,356.87</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$38,392.13</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GENERAL-APOYO A CENTROS CIUDAD MUJER 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$50,100.00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$100.00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MARN-PROYEC. DE FORTALEC.DE GOBIERNOS LOCALES-2015</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$50,000.00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GENERAL-INTERESES CIUDAD MUJER-2014</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$43,612.00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$43,612.00</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FONDO DE BECAS Y ASISTENCIA TECNICA</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$35,000.00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$8,429.50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$26,570.50</w:t>
            </w:r>
          </w:p>
        </w:tc>
      </w:tr>
      <w:tr w:rsidR="00990429" w:rsidRPr="00990429" w:rsidTr="00A01782">
        <w:trPr>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JUNTA DE ANDALUCIA - PROGRAMA DE RECONSTRUCCION</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$27,000.00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$24,727.82</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$2,272.18</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1" w:type="pct"/>
            <w:noWrap/>
            <w:vAlign w:val="bottom"/>
            <w:hideMark/>
          </w:tcPr>
          <w:p w:rsidR="00990429" w:rsidRPr="00990429" w:rsidRDefault="00990429">
            <w:pPr>
              <w:rPr>
                <w:rFonts w:ascii="Calibri" w:hAnsi="Calibri"/>
                <w:color w:val="000000"/>
                <w:sz w:val="16"/>
                <w:szCs w:val="16"/>
              </w:rPr>
            </w:pPr>
            <w:r w:rsidRPr="00990429">
              <w:rPr>
                <w:rFonts w:ascii="Calibri" w:hAnsi="Calibri"/>
                <w:color w:val="000000"/>
                <w:sz w:val="16"/>
                <w:szCs w:val="16"/>
              </w:rPr>
              <w:t>PROGRAMA TERRITORIOS DE PROGRESO</w:t>
            </w:r>
          </w:p>
        </w:tc>
        <w:tc>
          <w:tcPr>
            <w:tcW w:w="956"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w:t>
            </w:r>
          </w:p>
        </w:tc>
        <w:tc>
          <w:tcPr>
            <w:tcW w:w="802"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$0.00</w:t>
            </w:r>
          </w:p>
        </w:tc>
        <w:tc>
          <w:tcPr>
            <w:tcW w:w="731" w:type="pct"/>
            <w:noWrap/>
            <w:vAlign w:val="bottom"/>
            <w:hideMark/>
          </w:tcPr>
          <w:p w:rsidR="00990429" w:rsidRPr="00990429" w:rsidRDefault="00990429">
            <w:pPr>
              <w:jc w:val="right"/>
              <w:rPr>
                <w:rFonts w:ascii="Calibri" w:hAnsi="Calibri"/>
                <w:color w:val="000000"/>
                <w:sz w:val="16"/>
                <w:szCs w:val="16"/>
              </w:rPr>
            </w:pPr>
            <w:r w:rsidRPr="00990429">
              <w:rPr>
                <w:rFonts w:ascii="Calibri" w:hAnsi="Calibri"/>
                <w:color w:val="000000"/>
                <w:sz w:val="16"/>
                <w:szCs w:val="16"/>
              </w:rPr>
              <w:t>$200.00</w:t>
            </w:r>
          </w:p>
        </w:tc>
      </w:tr>
      <w:tr w:rsidR="00990429" w:rsidRPr="00990429"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511" w:type="pct"/>
            <w:noWrap/>
            <w:hideMark/>
          </w:tcPr>
          <w:p w:rsidR="00990429" w:rsidRPr="00990429" w:rsidRDefault="00990429" w:rsidP="00990429">
            <w:pPr>
              <w:jc w:val="lef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Total FISDL</w:t>
            </w:r>
          </w:p>
        </w:tc>
        <w:tc>
          <w:tcPr>
            <w:tcW w:w="956"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$119,328,595.80</w:t>
            </w:r>
          </w:p>
        </w:tc>
        <w:tc>
          <w:tcPr>
            <w:tcW w:w="802"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$88,705,491.32</w:t>
            </w:r>
          </w:p>
        </w:tc>
        <w:tc>
          <w:tcPr>
            <w:tcW w:w="731" w:type="pct"/>
            <w:noWrap/>
            <w:hideMark/>
          </w:tcPr>
          <w:p w:rsidR="00990429" w:rsidRPr="00990429" w:rsidRDefault="00990429" w:rsidP="00990429">
            <w:pPr>
              <w:jc w:val="right"/>
              <w:rPr>
                <w:rFonts w:eastAsia="Times New Roman" w:cs="Times New Roman"/>
                <w:noProof w:val="0"/>
                <w:color w:val="000000"/>
                <w:sz w:val="16"/>
                <w:szCs w:val="16"/>
                <w:lang w:eastAsia="es-SV"/>
              </w:rPr>
            </w:pPr>
            <w:r w:rsidRPr="00990429">
              <w:rPr>
                <w:rFonts w:eastAsia="Times New Roman" w:cs="Times New Roman"/>
                <w:noProof w:val="0"/>
                <w:color w:val="000000"/>
                <w:sz w:val="16"/>
                <w:szCs w:val="16"/>
                <w:lang w:eastAsia="es-SV"/>
              </w:rPr>
              <w:t>$30,623,104.48</w:t>
            </w:r>
          </w:p>
        </w:tc>
      </w:tr>
    </w:tbl>
    <w:p w:rsidR="00ED38C9" w:rsidRPr="00990429" w:rsidRDefault="00ED38C9" w:rsidP="0000294A">
      <w:pPr>
        <w:rPr>
          <w:sz w:val="12"/>
          <w:szCs w:val="12"/>
        </w:rPr>
      </w:pPr>
    </w:p>
    <w:tbl>
      <w:tblPr>
        <w:tblStyle w:val="Listaclara-nfasis1"/>
        <w:tblW w:w="5000" w:type="pct"/>
        <w:jc w:val="center"/>
        <w:tblLook w:val="0460" w:firstRow="1" w:lastRow="1" w:firstColumn="0" w:lastColumn="0" w:noHBand="0" w:noVBand="1"/>
      </w:tblPr>
      <w:tblGrid>
        <w:gridCol w:w="2864"/>
        <w:gridCol w:w="2908"/>
        <w:gridCol w:w="2437"/>
        <w:gridCol w:w="1979"/>
      </w:tblGrid>
      <w:tr w:rsidR="00990429" w:rsidRPr="00990429"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1406"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NOMBRE CONVENIO</w:t>
            </w:r>
          </w:p>
        </w:tc>
        <w:tc>
          <w:tcPr>
            <w:tcW w:w="1427"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PRESUPUESTO  (US$)</w:t>
            </w:r>
          </w:p>
        </w:tc>
        <w:tc>
          <w:tcPr>
            <w:tcW w:w="1196"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EJECUCIÓN (US$)</w:t>
            </w:r>
          </w:p>
        </w:tc>
        <w:tc>
          <w:tcPr>
            <w:tcW w:w="971" w:type="pct"/>
            <w:noWrap/>
            <w:hideMark/>
          </w:tcPr>
          <w:p w:rsidR="00990429" w:rsidRPr="00990429" w:rsidRDefault="00990429" w:rsidP="00990429">
            <w:pPr>
              <w:jc w:val="center"/>
              <w:rPr>
                <w:rFonts w:ascii="Calibri" w:eastAsia="Times New Roman" w:hAnsi="Calibri" w:cs="Times New Roman"/>
                <w:noProof w:val="0"/>
                <w:sz w:val="16"/>
                <w:szCs w:val="16"/>
                <w:lang w:eastAsia="es-SV"/>
              </w:rPr>
            </w:pPr>
            <w:r w:rsidRPr="00990429">
              <w:rPr>
                <w:rFonts w:ascii="Calibri" w:eastAsia="Times New Roman" w:hAnsi="Calibri" w:cs="Times New Roman"/>
                <w:noProof w:val="0"/>
                <w:sz w:val="16"/>
                <w:szCs w:val="16"/>
                <w:lang w:eastAsia="es-SV"/>
              </w:rPr>
              <w:t>SALDO  (US$)</w:t>
            </w:r>
          </w:p>
        </w:tc>
      </w:tr>
      <w:tr w:rsidR="00990429" w:rsidRPr="00990429"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1406" w:type="pct"/>
            <w:noWrap/>
            <w:hideMark/>
          </w:tcPr>
          <w:p w:rsidR="00990429" w:rsidRPr="00990429" w:rsidRDefault="00990429" w:rsidP="00990429">
            <w:pPr>
              <w:jc w:val="lef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FINET</w:t>
            </w:r>
          </w:p>
        </w:tc>
        <w:tc>
          <w:tcPr>
            <w:tcW w:w="1427"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$179,390,558.74</w:t>
            </w:r>
          </w:p>
        </w:tc>
        <w:tc>
          <w:tcPr>
            <w:tcW w:w="1196"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$178,429,857.24</w:t>
            </w:r>
          </w:p>
        </w:tc>
        <w:tc>
          <w:tcPr>
            <w:tcW w:w="971"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$960,701.50</w:t>
            </w:r>
          </w:p>
        </w:tc>
      </w:tr>
      <w:tr w:rsidR="00990429" w:rsidRPr="00990429"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1406" w:type="pct"/>
            <w:noWrap/>
            <w:hideMark/>
          </w:tcPr>
          <w:p w:rsidR="00990429" w:rsidRPr="00990429" w:rsidRDefault="00990429" w:rsidP="00990429">
            <w:pPr>
              <w:jc w:val="lef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Total FINET</w:t>
            </w:r>
          </w:p>
        </w:tc>
        <w:tc>
          <w:tcPr>
            <w:tcW w:w="1427"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$179,390,558.74</w:t>
            </w:r>
          </w:p>
        </w:tc>
        <w:tc>
          <w:tcPr>
            <w:tcW w:w="1196"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$178,429,857.24</w:t>
            </w:r>
          </w:p>
        </w:tc>
        <w:tc>
          <w:tcPr>
            <w:tcW w:w="971" w:type="pct"/>
            <w:noWrap/>
            <w:hideMark/>
          </w:tcPr>
          <w:p w:rsidR="00990429" w:rsidRPr="00990429" w:rsidRDefault="00990429" w:rsidP="00990429">
            <w:pPr>
              <w:jc w:val="right"/>
              <w:rPr>
                <w:rFonts w:ascii="Calibri" w:eastAsia="Times New Roman" w:hAnsi="Calibri" w:cs="Times New Roman"/>
                <w:noProof w:val="0"/>
                <w:color w:val="000000"/>
                <w:sz w:val="16"/>
                <w:szCs w:val="16"/>
                <w:lang w:eastAsia="es-SV"/>
              </w:rPr>
            </w:pPr>
            <w:r w:rsidRPr="00990429">
              <w:rPr>
                <w:rFonts w:ascii="Calibri" w:eastAsia="Times New Roman" w:hAnsi="Calibri" w:cs="Times New Roman"/>
                <w:noProof w:val="0"/>
                <w:color w:val="000000"/>
                <w:sz w:val="16"/>
                <w:szCs w:val="16"/>
                <w:lang w:eastAsia="es-SV"/>
              </w:rPr>
              <w:t>$960,701.50</w:t>
            </w:r>
          </w:p>
        </w:tc>
      </w:tr>
    </w:tbl>
    <w:p w:rsidR="00990429" w:rsidRDefault="00990429" w:rsidP="0000294A"/>
    <w:p w:rsidR="00ED38C9" w:rsidRDefault="00ED38C9" w:rsidP="0000294A"/>
    <w:p w:rsidR="00CD0F03" w:rsidRDefault="00CD0F03" w:rsidP="0000294A"/>
    <w:p w:rsidR="00CD0F03" w:rsidRDefault="00CD0F03" w:rsidP="0000294A"/>
    <w:p w:rsidR="00990429" w:rsidRDefault="00990429" w:rsidP="0000294A"/>
    <w:p w:rsidR="000634E0" w:rsidRPr="00DA7B13" w:rsidRDefault="000634E0" w:rsidP="00DA7B13">
      <w:pPr>
        <w:jc w:val="center"/>
        <w:rPr>
          <w:b/>
        </w:rPr>
      </w:pPr>
      <w:r w:rsidRPr="00DA7B13">
        <w:rPr>
          <w:b/>
        </w:rPr>
        <w:lastRenderedPageBreak/>
        <w:t xml:space="preserve">Cuadro </w:t>
      </w:r>
      <w:r w:rsidR="00ED38C9">
        <w:rPr>
          <w:b/>
        </w:rPr>
        <w:t>7</w:t>
      </w:r>
      <w:r w:rsidRPr="00DA7B13">
        <w:rPr>
          <w:b/>
        </w:rPr>
        <w:t>: Presupuesto y Ejecución Presupuestaria del FISDL y FINET para 2015</w:t>
      </w:r>
    </w:p>
    <w:tbl>
      <w:tblPr>
        <w:tblStyle w:val="Listaclara-nfasis1"/>
        <w:tblW w:w="5000" w:type="pct"/>
        <w:jc w:val="center"/>
        <w:tblLook w:val="0460" w:firstRow="1" w:lastRow="1" w:firstColumn="0" w:lastColumn="0" w:noHBand="0" w:noVBand="1"/>
      </w:tblPr>
      <w:tblGrid>
        <w:gridCol w:w="5081"/>
        <w:gridCol w:w="1963"/>
        <w:gridCol w:w="1644"/>
        <w:gridCol w:w="1500"/>
      </w:tblGrid>
      <w:tr w:rsidR="00E12656" w:rsidRPr="00E12656"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49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NOMBRE CONVENIO</w:t>
            </w:r>
          </w:p>
        </w:tc>
        <w:tc>
          <w:tcPr>
            <w:tcW w:w="96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PRESUPUESTO  (US$)</w:t>
            </w:r>
          </w:p>
        </w:tc>
        <w:tc>
          <w:tcPr>
            <w:tcW w:w="807"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EJECUCIÓN (US$)</w:t>
            </w:r>
          </w:p>
        </w:tc>
        <w:tc>
          <w:tcPr>
            <w:tcW w:w="736"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SALDO  (US$)</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COMUNIDADES SOLIDARIAS RURALES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$32,708,350.00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$30,544,470.66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$2,163,879.34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CSR-APOYO AL ADULTO MAYOR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$11,414,665.00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$11,038,663.76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$376,001.24</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BANCO MUNDIAL-FORTALEC.DE GOBIERNOS LOCALES</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$9,902,120.00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$5,125,217.10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$4,776,902.90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PROG.DE AGUA Y SANEAMIENTO RURAL - FICHA 2008</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$8,543,005.00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$5,286,562.57</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$3,256,442.43</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UE/PACSES-PAM RURAL-2015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$6,230,250.00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$6,149,234.20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$81,015.80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GOES PRESUPUESTO FONDO GENERAL 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$4,757,410.00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$4,620,823.25</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$136,586.75</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FISDL/BANCO MUNDIAL-PATI</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$4,296,710.00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$2,991,652.36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$1,305,057.64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UE/PACSES-PAM URBANO-2015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$4,039,798.00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$2,878,019.71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$1,161,778.29</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DEL AGUA Y SANEAMIENTO- FICHA 2009</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$4,024,235.00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$1,984,981.31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$2,039,253.69</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 AGUA Y SANEAMIENTO, FICHA 2010</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$3,280,354.00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$619,748.54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$2,660,605.46</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GENERAL-EMPRENDIMIENTO PRODUCTIVO-2015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$2,735,850.00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$2,735,850.00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FONDOS FANTEL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$2,263,049.00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$1,201,474.32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$1,061,574.68</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BID 2358/OC-ES PROG. DE AGUA Y SAN. RUR-FICHA 2008</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$2,151,080.00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$687,619.26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$1,463,460.74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UE/PACSES-BONO EDUCACION-2015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$2,029,952.00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$1,513,325.14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$516,626.86</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JUNTA DE ANDALUCIA- APOYO AL PCSR FASE I</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$1,792,375.00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$1,408,651.97</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$383,723.03</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PROGRAMA RED SOLIDARIA FASE I-JUNTA DE ANDALUCIA</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$1,163,340.00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$805,536.16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$357,803.84</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GENERAL-APOYO AL DESARROLLO COMUNAL-2015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$1,123,000.00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$1,123,000.00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FDO.GRAL.PROGR.APOYO A VETERANOS DE GUERRA-2015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$1,045,000.00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$1,032,177.50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$12,822.50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FASE II - JUNTA DE ANDALUCIA/CSR</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$940,695.00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$783,716.20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$156,978.80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RECURSOS FISDL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$875,865.00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$590,639.89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$285,225.11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GENERAL-OBRAS DE INFRAESTRUCT.COMUNAL-2015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$465,000.00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$461,488.56</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$3,511.44</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CONVENIO IV</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$410,000.00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$408,111.59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$1,888.41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LUXEMBURGO/FOCAP-BONO EDUCACION-2015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$196,600.00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$23,400.00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SIS-NUESTROS MAYORES DERECHOS II-2014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$202,027.00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$38,335.02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$163,691.98</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FRANCO SALV-INTRODUCCION DE AP Y SB-2015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$200,000.00</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FISDL-BID ATN/ME-12728-ES</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$180,000.00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$49,450.99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$130,549.01</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SIS/JAPON-PASARELA  C.M.STA.ANA 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$145,625.00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$133,116.92</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$12,508.08</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V</w:t>
            </w:r>
            <w:proofErr w:type="gramStart"/>
            <w:r w:rsidRPr="00E12656">
              <w:rPr>
                <w:rFonts w:ascii="Calibri" w:eastAsia="Times New Roman" w:hAnsi="Calibri" w:cs="Times New Roman"/>
                <w:noProof w:val="0"/>
                <w:color w:val="000000"/>
                <w:sz w:val="16"/>
                <w:szCs w:val="16"/>
                <w:lang w:eastAsia="es-SV"/>
              </w:rPr>
              <w:t>:PROGRAMA</w:t>
            </w:r>
            <w:proofErr w:type="gramEnd"/>
            <w:r w:rsidRPr="00E12656">
              <w:rPr>
                <w:rFonts w:ascii="Calibri" w:eastAsia="Times New Roman" w:hAnsi="Calibri" w:cs="Times New Roman"/>
                <w:noProof w:val="0"/>
                <w:color w:val="000000"/>
                <w:sz w:val="16"/>
                <w:szCs w:val="16"/>
                <w:lang w:eastAsia="es-SV"/>
              </w:rPr>
              <w:t xml:space="preserve"> DE ATENCION A LA POBREZA PART.CIUD.</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$80,435.00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$80,435.00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$0.00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DE BECAS Y ASISTENCIA TECNICA</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$55,500.00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$30,137.51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$25,362.49</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MARN-PROYEC. DE FORTALEC.DE GOBIERNOS LOCALES-2015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$50,000.00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$3,228.25</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$46,771.75</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KFW V: INTERESES-FONDO GENERAL 2013</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$29,445.00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$15,894.29</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$13,550.71</w:t>
            </w:r>
          </w:p>
        </w:tc>
      </w:tr>
      <w:tr w:rsidR="00E12656" w:rsidRPr="00E12656" w:rsidTr="00A01782">
        <w:trPr>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SIS NUESTROS MAYORES DERECHOS 2014</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$17,535.00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$14,000.00</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$3,535.00</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FONDO GENERAL-APOYO A CENTROS CIUDAD MUJER-2015</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$11,500.00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$11,196.71</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$303.29</w:t>
            </w:r>
          </w:p>
        </w:tc>
      </w:tr>
      <w:tr w:rsidR="00E12656" w:rsidRPr="00E12656"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49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Total FISDL</w:t>
            </w:r>
          </w:p>
        </w:tc>
        <w:tc>
          <w:tcPr>
            <w:tcW w:w="96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$107,384,170.00</w:t>
            </w:r>
          </w:p>
        </w:tc>
        <w:tc>
          <w:tcPr>
            <w:tcW w:w="807"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$84,563,358.74</w:t>
            </w:r>
          </w:p>
        </w:tc>
        <w:tc>
          <w:tcPr>
            <w:tcW w:w="736"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$22,820,811.26</w:t>
            </w:r>
          </w:p>
        </w:tc>
      </w:tr>
    </w:tbl>
    <w:p w:rsidR="000634E0" w:rsidRPr="00E12656" w:rsidRDefault="000634E0" w:rsidP="0000294A">
      <w:pPr>
        <w:rPr>
          <w:sz w:val="12"/>
          <w:szCs w:val="12"/>
        </w:rPr>
      </w:pPr>
    </w:p>
    <w:tbl>
      <w:tblPr>
        <w:tblStyle w:val="Listaclara-nfasis1"/>
        <w:tblW w:w="5000" w:type="pct"/>
        <w:jc w:val="center"/>
        <w:tblLook w:val="0460" w:firstRow="1" w:lastRow="1" w:firstColumn="0" w:lastColumn="0" w:noHBand="0" w:noVBand="1"/>
      </w:tblPr>
      <w:tblGrid>
        <w:gridCol w:w="2799"/>
        <w:gridCol w:w="2839"/>
        <w:gridCol w:w="2380"/>
        <w:gridCol w:w="2170"/>
      </w:tblGrid>
      <w:tr w:rsidR="00E12656" w:rsidRPr="00E12656" w:rsidTr="00A01782">
        <w:trPr>
          <w:cnfStyle w:val="100000000000" w:firstRow="1" w:lastRow="0" w:firstColumn="0" w:lastColumn="0" w:oddVBand="0" w:evenVBand="0" w:oddHBand="0" w:evenHBand="0" w:firstRowFirstColumn="0" w:firstRowLastColumn="0" w:lastRowFirstColumn="0" w:lastRowLastColumn="0"/>
          <w:trHeight w:val="57"/>
          <w:jc w:val="center"/>
        </w:trPr>
        <w:tc>
          <w:tcPr>
            <w:tcW w:w="137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NOMBRE CONVENIO</w:t>
            </w:r>
          </w:p>
        </w:tc>
        <w:tc>
          <w:tcPr>
            <w:tcW w:w="1393"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PRESUPUESTO  (US$)</w:t>
            </w:r>
          </w:p>
        </w:tc>
        <w:tc>
          <w:tcPr>
            <w:tcW w:w="1168"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EJECUCIÓN (US$)</w:t>
            </w:r>
          </w:p>
        </w:tc>
        <w:tc>
          <w:tcPr>
            <w:tcW w:w="1065" w:type="pct"/>
            <w:noWrap/>
            <w:hideMark/>
          </w:tcPr>
          <w:p w:rsidR="00E12656" w:rsidRPr="00E12656" w:rsidRDefault="00E12656" w:rsidP="00E12656">
            <w:pPr>
              <w:jc w:val="center"/>
              <w:rPr>
                <w:rFonts w:ascii="Calibri" w:eastAsia="Times New Roman" w:hAnsi="Calibri" w:cs="Times New Roman"/>
                <w:noProof w:val="0"/>
                <w:sz w:val="16"/>
                <w:szCs w:val="16"/>
                <w:lang w:eastAsia="es-SV"/>
              </w:rPr>
            </w:pPr>
            <w:r w:rsidRPr="00E12656">
              <w:rPr>
                <w:rFonts w:ascii="Calibri" w:eastAsia="Times New Roman" w:hAnsi="Calibri" w:cs="Times New Roman"/>
                <w:noProof w:val="0"/>
                <w:sz w:val="16"/>
                <w:szCs w:val="16"/>
                <w:lang w:eastAsia="es-SV"/>
              </w:rPr>
              <w:t>SALDO  (US$)</w:t>
            </w:r>
          </w:p>
        </w:tc>
      </w:tr>
      <w:tr w:rsidR="00E12656" w:rsidRPr="00E12656" w:rsidTr="00A01782">
        <w:trPr>
          <w:cnfStyle w:val="000000100000" w:firstRow="0" w:lastRow="0" w:firstColumn="0" w:lastColumn="0" w:oddVBand="0" w:evenVBand="0" w:oddHBand="1" w:evenHBand="0" w:firstRowFirstColumn="0" w:firstRowLastColumn="0" w:lastRowFirstColumn="0" w:lastRowLastColumn="0"/>
          <w:trHeight w:val="57"/>
          <w:jc w:val="center"/>
        </w:trPr>
        <w:tc>
          <w:tcPr>
            <w:tcW w:w="137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FINET</w:t>
            </w:r>
          </w:p>
        </w:tc>
        <w:tc>
          <w:tcPr>
            <w:tcW w:w="139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$174,860,695.00</w:t>
            </w:r>
          </w:p>
        </w:tc>
        <w:tc>
          <w:tcPr>
            <w:tcW w:w="1168"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$131,785,458.59</w:t>
            </w:r>
          </w:p>
        </w:tc>
        <w:tc>
          <w:tcPr>
            <w:tcW w:w="1065"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$43,075,236.41</w:t>
            </w:r>
          </w:p>
        </w:tc>
      </w:tr>
      <w:tr w:rsidR="00E12656" w:rsidRPr="00E12656" w:rsidTr="00A01782">
        <w:trPr>
          <w:cnfStyle w:val="010000000000" w:firstRow="0" w:lastRow="1" w:firstColumn="0" w:lastColumn="0" w:oddVBand="0" w:evenVBand="0" w:oddHBand="0" w:evenHBand="0" w:firstRowFirstColumn="0" w:firstRowLastColumn="0" w:lastRowFirstColumn="0" w:lastRowLastColumn="0"/>
          <w:trHeight w:val="57"/>
          <w:jc w:val="center"/>
        </w:trPr>
        <w:tc>
          <w:tcPr>
            <w:tcW w:w="1373" w:type="pct"/>
            <w:noWrap/>
            <w:hideMark/>
          </w:tcPr>
          <w:p w:rsidR="00E12656" w:rsidRPr="00E12656" w:rsidRDefault="00E12656" w:rsidP="00E12656">
            <w:pPr>
              <w:jc w:val="lef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Total FINET</w:t>
            </w:r>
          </w:p>
        </w:tc>
        <w:tc>
          <w:tcPr>
            <w:tcW w:w="1393"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$174,860,695.00</w:t>
            </w:r>
          </w:p>
        </w:tc>
        <w:tc>
          <w:tcPr>
            <w:tcW w:w="1168"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$131,785,458.59</w:t>
            </w:r>
          </w:p>
        </w:tc>
        <w:tc>
          <w:tcPr>
            <w:tcW w:w="1065" w:type="pct"/>
            <w:noWrap/>
            <w:hideMark/>
          </w:tcPr>
          <w:p w:rsidR="00E12656" w:rsidRPr="00E12656" w:rsidRDefault="00E12656" w:rsidP="00E12656">
            <w:pPr>
              <w:jc w:val="right"/>
              <w:rPr>
                <w:rFonts w:ascii="Calibri" w:eastAsia="Times New Roman" w:hAnsi="Calibri" w:cs="Times New Roman"/>
                <w:noProof w:val="0"/>
                <w:color w:val="000000"/>
                <w:sz w:val="16"/>
                <w:szCs w:val="16"/>
                <w:lang w:eastAsia="es-SV"/>
              </w:rPr>
            </w:pPr>
            <w:r w:rsidRPr="00E12656">
              <w:rPr>
                <w:rFonts w:ascii="Calibri" w:eastAsia="Times New Roman" w:hAnsi="Calibri" w:cs="Times New Roman"/>
                <w:noProof w:val="0"/>
                <w:color w:val="000000"/>
                <w:sz w:val="16"/>
                <w:szCs w:val="16"/>
                <w:lang w:eastAsia="es-SV"/>
              </w:rPr>
              <w:t>$43,075,236.41</w:t>
            </w:r>
          </w:p>
        </w:tc>
      </w:tr>
    </w:tbl>
    <w:p w:rsidR="00E12656" w:rsidRDefault="00E12656" w:rsidP="0000294A"/>
    <w:p w:rsidR="000634E0" w:rsidRDefault="000634E0" w:rsidP="0000294A"/>
    <w:p w:rsidR="00E12656" w:rsidRDefault="00E12656" w:rsidP="0000294A"/>
    <w:p w:rsidR="00E12656" w:rsidRDefault="00E12656" w:rsidP="0000294A"/>
    <w:p w:rsidR="00E12656" w:rsidRDefault="00E12656" w:rsidP="0000294A"/>
    <w:p w:rsidR="00E12656" w:rsidRDefault="00E12656" w:rsidP="0000294A"/>
    <w:p w:rsidR="00CD0F03" w:rsidRDefault="00CD0F03" w:rsidP="0000294A"/>
    <w:p w:rsidR="00DA7B13" w:rsidRDefault="00DA7B13" w:rsidP="0000294A"/>
    <w:p w:rsidR="000634E0" w:rsidRPr="00DA7B13" w:rsidRDefault="000634E0" w:rsidP="00DA7B13">
      <w:pPr>
        <w:jc w:val="center"/>
        <w:rPr>
          <w:b/>
        </w:rPr>
      </w:pPr>
      <w:r w:rsidRPr="00DA7B13">
        <w:rPr>
          <w:b/>
        </w:rPr>
        <w:lastRenderedPageBreak/>
        <w:t xml:space="preserve">Cuadro </w:t>
      </w:r>
      <w:r w:rsidR="00ED38C9">
        <w:rPr>
          <w:b/>
        </w:rPr>
        <w:t>8</w:t>
      </w:r>
      <w:r w:rsidRPr="00DA7B13">
        <w:rPr>
          <w:b/>
        </w:rPr>
        <w:t xml:space="preserve">: Presupuesto y Ejecución Presupuestaria del FISDL y FINET </w:t>
      </w:r>
      <w:r w:rsidR="00ED38C9">
        <w:rPr>
          <w:b/>
        </w:rPr>
        <w:t>para</w:t>
      </w:r>
      <w:r w:rsidRPr="00DA7B13">
        <w:rPr>
          <w:b/>
        </w:rPr>
        <w:t xml:space="preserve"> 2016</w:t>
      </w:r>
    </w:p>
    <w:tbl>
      <w:tblPr>
        <w:tblStyle w:val="Listaclara-nfasis1"/>
        <w:tblW w:w="5000" w:type="pct"/>
        <w:jc w:val="center"/>
        <w:tblLook w:val="0460" w:firstRow="1" w:lastRow="1" w:firstColumn="0" w:lastColumn="0" w:noHBand="0" w:noVBand="1"/>
      </w:tblPr>
      <w:tblGrid>
        <w:gridCol w:w="5128"/>
        <w:gridCol w:w="1983"/>
        <w:gridCol w:w="1661"/>
        <w:gridCol w:w="1416"/>
      </w:tblGrid>
      <w:tr w:rsidR="00AE66FF" w:rsidRPr="00AE66FF"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2517"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NOMBRE CONVENIO</w:t>
            </w:r>
          </w:p>
        </w:tc>
        <w:tc>
          <w:tcPr>
            <w:tcW w:w="97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PRESUPUESTO  (US$)</w:t>
            </w:r>
          </w:p>
        </w:tc>
        <w:tc>
          <w:tcPr>
            <w:tcW w:w="81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EJECUCIÓN (US$)</w:t>
            </w:r>
          </w:p>
        </w:tc>
        <w:tc>
          <w:tcPr>
            <w:tcW w:w="69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SALDO  (US$)</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GOES-PENSION BASICA UNIVERSAL-2016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$19,965,408.00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$18,746,007.80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$1,219,400.20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BCIE-APOYO EN EDUCACION Y SALUD-2016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$15,454,744.00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$14,379,455.61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$1,075,288.39</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GOES-APOYO EN EDUCACION Y SALUD-2016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$6,761,107.00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$5,671,892.11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$1,089,214.89</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BANCO MUNDIAL-FORTALEC.DE GOBIERNOS LOCALES</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$3,999,727.21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$1,000,272.79</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GOES-PRESUPUESTO FONDO GENERAL-2016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$4,768,700.00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$4,607,661.50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$161,038.50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BCIE-INFRAESTRUCTURA SOCIAL BASICA-2016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$4,636,806.00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$4,583,704.95</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$53,101.05</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 AGUA Y SANEAMIENTO, FICHA 2010</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$4,221,668.00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$3,373,358.94</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$848,309.06</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PROG.DE AGUA Y SANEAMIENTO RURAL - FICHA 2008</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$3,610,285.00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$3,597,722.94</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$12,562.06</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FONDOS FANTEL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$2,520,331.00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$2,520,330.27</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$0.73</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DEL AGUA Y SANEAMIENTO- FICHA 2009</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$1,729,998.00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$962,966.66</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$767,031.34</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BID 2358/OC-ES PROG. DE AGUA Y SAN. RUR-FICHA 2008</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$1,501,865.00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$1,382,896.92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$118,968.08</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FDO.GRAL.PROGR.APOYO A VETERANOS DE GUERRA-2016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$1,362,040.00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$1,074,228.00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$287,812.00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GENERAL-PROGRAMA INDEMNIZATORIO-2016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$1,184,960.00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$625,542.91</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$559,417.09</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BCIE-INCLUSION PRODUCTIVA-2016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BID 2881/OC-ES-PROG.PREV.DE LA VIOLENCIA-2016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$949,525.58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$50,474.42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JUNTA DE ANDALUCIA- APOYO AL PCSR FASE I</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$998,465.00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$607,951.62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$390,513.38</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CESC-MEJORA DE INFRAESTRUCTURA-2016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$800,000.00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$279,472.78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$520,527.22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FISDL/BANCO MUNDIAL-PATI</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$725,000.00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$608,616.30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$116,383.70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FRANCO SALV-INTRODUCCION DE AP Y SB-2015</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$642,530.00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$463,765.00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$178,765.00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PROGRAMA RED SOLIDARIA FASE I-JUNTA DE ANDALUCIA</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$584,600.00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$96,793.48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$487,806.52</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RECURSOS FISDL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$576,559.00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$489,679.69</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$86,879.31</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GENERAL-APOYO AL DESARROLLO COMUNAL-2016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$506,000.00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$506,000.00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KFW-CONVIVIR-2016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$339,000.00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$339,000.00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SIS-MEJORAS Y DISEÑO DE SEDES CM-2016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GENERAL-OBRAS DE INFRAESTRUCT.COMUNAL-2016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$189,900.00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$189,900.00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SIS-NUESTROS MAYORES DERECHOS II-2014</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$165,228.00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$136,422.27</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$28,805.73</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FISDL-BID ATN/ME-12728-ES</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$97,090.00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$56,658.75</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$40,431.25</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MARN-PROYEC. DE FORTALEC.DE GOBIERNOS LOCALES-2015</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$46,772.00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$32,094.92</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$14,677.08</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FASE II - JUNTA DE ANDALUCIA/CSR</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$43,000.00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$34,499.78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$8,500.22</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DE BECAS Y ASISTENCIA TECNICA</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$25,000.00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$4,347.99</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$20,652.01</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SIS NUESTROS MAYORES DERECHOS 2014</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$10,800.00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GENERAL-CIERRE Y LIQUIDACION PATI-2016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$7,265.00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$3,100.00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$4,165.00</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FONDO GENERAL-APOYO A CENTROS CIUDAD MUJER-2016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$300.00</w:t>
            </w:r>
          </w:p>
        </w:tc>
      </w:tr>
      <w:tr w:rsidR="00AE66FF" w:rsidRPr="00AE66FF" w:rsidTr="00A01782">
        <w:trPr>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FDO.GRAL.-CUMPLIMIENTO SENTENCIA EL MOZOTE-2016</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$0.00</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$100.00</w:t>
            </w:r>
          </w:p>
        </w:tc>
      </w:tr>
      <w:tr w:rsidR="00AE66FF" w:rsidRPr="00AE66FF"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2517"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Total FISDL</w:t>
            </w:r>
          </w:p>
        </w:tc>
        <w:tc>
          <w:tcPr>
            <w:tcW w:w="97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$80,725,521.00</w:t>
            </w:r>
          </w:p>
        </w:tc>
        <w:tc>
          <w:tcPr>
            <w:tcW w:w="81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$70,984,323.98</w:t>
            </w:r>
          </w:p>
        </w:tc>
        <w:tc>
          <w:tcPr>
            <w:tcW w:w="69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$9,741,197.02</w:t>
            </w:r>
          </w:p>
        </w:tc>
      </w:tr>
    </w:tbl>
    <w:p w:rsidR="000634E0" w:rsidRPr="00AE66FF" w:rsidRDefault="000634E0" w:rsidP="0000294A">
      <w:pPr>
        <w:rPr>
          <w:sz w:val="12"/>
          <w:szCs w:val="12"/>
        </w:rPr>
      </w:pPr>
    </w:p>
    <w:tbl>
      <w:tblPr>
        <w:tblStyle w:val="Listaclara-nfasis1"/>
        <w:tblW w:w="5000" w:type="pct"/>
        <w:jc w:val="center"/>
        <w:tblLook w:val="0460" w:firstRow="1" w:lastRow="1" w:firstColumn="0" w:lastColumn="0" w:noHBand="0" w:noVBand="1"/>
      </w:tblPr>
      <w:tblGrid>
        <w:gridCol w:w="2838"/>
        <w:gridCol w:w="2879"/>
        <w:gridCol w:w="2415"/>
        <w:gridCol w:w="2056"/>
      </w:tblGrid>
      <w:tr w:rsidR="00AE66FF" w:rsidRPr="00AE66FF" w:rsidTr="00A01782">
        <w:trPr>
          <w:cnfStyle w:val="100000000000" w:firstRow="1" w:lastRow="0" w:firstColumn="0" w:lastColumn="0" w:oddVBand="0" w:evenVBand="0" w:oddHBand="0" w:evenHBand="0" w:firstRowFirstColumn="0" w:firstRowLastColumn="0" w:lastRowFirstColumn="0" w:lastRowLastColumn="0"/>
          <w:trHeight w:val="20"/>
          <w:jc w:val="center"/>
        </w:trPr>
        <w:tc>
          <w:tcPr>
            <w:tcW w:w="139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NOMBRE CONVENIO</w:t>
            </w:r>
          </w:p>
        </w:tc>
        <w:tc>
          <w:tcPr>
            <w:tcW w:w="1413"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PRESUPUESTO  (US$)</w:t>
            </w:r>
          </w:p>
        </w:tc>
        <w:tc>
          <w:tcPr>
            <w:tcW w:w="1185"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EJECUCIÓN (US$)</w:t>
            </w:r>
          </w:p>
        </w:tc>
        <w:tc>
          <w:tcPr>
            <w:tcW w:w="1009" w:type="pct"/>
            <w:noWrap/>
            <w:hideMark/>
          </w:tcPr>
          <w:p w:rsidR="00AE66FF" w:rsidRPr="00AE66FF" w:rsidRDefault="00AE66FF" w:rsidP="00AE66FF">
            <w:pPr>
              <w:jc w:val="center"/>
              <w:rPr>
                <w:rFonts w:ascii="Calibri" w:eastAsia="Times New Roman" w:hAnsi="Calibri" w:cs="Times New Roman"/>
                <w:noProof w:val="0"/>
                <w:sz w:val="16"/>
                <w:szCs w:val="16"/>
                <w:lang w:eastAsia="es-SV"/>
              </w:rPr>
            </w:pPr>
            <w:r w:rsidRPr="00AE66FF">
              <w:rPr>
                <w:rFonts w:ascii="Calibri" w:eastAsia="Times New Roman" w:hAnsi="Calibri" w:cs="Times New Roman"/>
                <w:noProof w:val="0"/>
                <w:sz w:val="16"/>
                <w:szCs w:val="16"/>
                <w:lang w:eastAsia="es-SV"/>
              </w:rPr>
              <w:t>SALDO  (US$)</w:t>
            </w:r>
          </w:p>
        </w:tc>
      </w:tr>
      <w:tr w:rsidR="00AE66FF" w:rsidRPr="00AE66FF" w:rsidTr="00A01782">
        <w:trPr>
          <w:cnfStyle w:val="000000100000" w:firstRow="0" w:lastRow="0" w:firstColumn="0" w:lastColumn="0" w:oddVBand="0" w:evenVBand="0" w:oddHBand="1" w:evenHBand="0" w:firstRowFirstColumn="0" w:firstRowLastColumn="0" w:lastRowFirstColumn="0" w:lastRowLastColumn="0"/>
          <w:trHeight w:val="20"/>
          <w:jc w:val="center"/>
        </w:trPr>
        <w:tc>
          <w:tcPr>
            <w:tcW w:w="1393"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FINET</w:t>
            </w:r>
          </w:p>
        </w:tc>
        <w:tc>
          <w:tcPr>
            <w:tcW w:w="141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$93,166,735.00</w:t>
            </w:r>
          </w:p>
        </w:tc>
        <w:tc>
          <w:tcPr>
            <w:tcW w:w="118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$91,182,353.00</w:t>
            </w:r>
          </w:p>
        </w:tc>
        <w:tc>
          <w:tcPr>
            <w:tcW w:w="1009"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$1,984,382.00</w:t>
            </w:r>
          </w:p>
        </w:tc>
      </w:tr>
      <w:tr w:rsidR="00AE66FF" w:rsidRPr="00AE66FF" w:rsidTr="00A01782">
        <w:trPr>
          <w:cnfStyle w:val="010000000000" w:firstRow="0" w:lastRow="1" w:firstColumn="0" w:lastColumn="0" w:oddVBand="0" w:evenVBand="0" w:oddHBand="0" w:evenHBand="0" w:firstRowFirstColumn="0" w:firstRowLastColumn="0" w:lastRowFirstColumn="0" w:lastRowLastColumn="0"/>
          <w:trHeight w:val="20"/>
          <w:jc w:val="center"/>
        </w:trPr>
        <w:tc>
          <w:tcPr>
            <w:tcW w:w="1393" w:type="pct"/>
            <w:noWrap/>
            <w:hideMark/>
          </w:tcPr>
          <w:p w:rsidR="00AE66FF" w:rsidRPr="00AE66FF" w:rsidRDefault="00AE66FF" w:rsidP="00AE66FF">
            <w:pPr>
              <w:jc w:val="lef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Total FINET</w:t>
            </w:r>
          </w:p>
        </w:tc>
        <w:tc>
          <w:tcPr>
            <w:tcW w:w="1413"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$93,166,735.00</w:t>
            </w:r>
          </w:p>
        </w:tc>
        <w:tc>
          <w:tcPr>
            <w:tcW w:w="1185"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$91,182,353.00</w:t>
            </w:r>
          </w:p>
        </w:tc>
        <w:tc>
          <w:tcPr>
            <w:tcW w:w="1009" w:type="pct"/>
            <w:noWrap/>
            <w:hideMark/>
          </w:tcPr>
          <w:p w:rsidR="00AE66FF" w:rsidRPr="00AE66FF" w:rsidRDefault="00AE66FF" w:rsidP="00AE66FF">
            <w:pPr>
              <w:jc w:val="right"/>
              <w:rPr>
                <w:rFonts w:ascii="Calibri" w:eastAsia="Times New Roman" w:hAnsi="Calibri" w:cs="Times New Roman"/>
                <w:noProof w:val="0"/>
                <w:color w:val="000000"/>
                <w:sz w:val="16"/>
                <w:szCs w:val="16"/>
                <w:lang w:eastAsia="es-SV"/>
              </w:rPr>
            </w:pPr>
            <w:r w:rsidRPr="00AE66FF">
              <w:rPr>
                <w:rFonts w:ascii="Calibri" w:eastAsia="Times New Roman" w:hAnsi="Calibri" w:cs="Times New Roman"/>
                <w:noProof w:val="0"/>
                <w:color w:val="000000"/>
                <w:sz w:val="16"/>
                <w:szCs w:val="16"/>
                <w:lang w:eastAsia="es-SV"/>
              </w:rPr>
              <w:t>$1,984,382.00</w:t>
            </w:r>
          </w:p>
        </w:tc>
      </w:tr>
    </w:tbl>
    <w:p w:rsidR="00AE66FF" w:rsidRDefault="00AE66FF" w:rsidP="0000294A"/>
    <w:p w:rsidR="00AE66FF" w:rsidRDefault="00AE66FF" w:rsidP="0000294A"/>
    <w:p w:rsidR="00AE66FF" w:rsidRDefault="00AE66FF" w:rsidP="0000294A"/>
    <w:p w:rsidR="00AE66FF" w:rsidRDefault="00AE66FF" w:rsidP="0000294A"/>
    <w:p w:rsidR="00AE66FF" w:rsidRDefault="00AE66FF" w:rsidP="0000294A"/>
    <w:p w:rsidR="00AE66FF" w:rsidRDefault="00AE66FF" w:rsidP="0000294A"/>
    <w:p w:rsidR="00CD0F03" w:rsidRDefault="00CD0F03" w:rsidP="0000294A"/>
    <w:p w:rsidR="00AE66FF" w:rsidRDefault="00AE66FF" w:rsidP="0000294A"/>
    <w:p w:rsidR="00ED38C9" w:rsidRPr="00DA7B13" w:rsidRDefault="00ED38C9" w:rsidP="00ED38C9">
      <w:pPr>
        <w:jc w:val="center"/>
        <w:rPr>
          <w:b/>
        </w:rPr>
      </w:pPr>
      <w:r w:rsidRPr="00DA7B13">
        <w:rPr>
          <w:b/>
        </w:rPr>
        <w:lastRenderedPageBreak/>
        <w:t xml:space="preserve">Cuadro </w:t>
      </w:r>
      <w:r>
        <w:rPr>
          <w:b/>
        </w:rPr>
        <w:t>9</w:t>
      </w:r>
      <w:r w:rsidRPr="00DA7B13">
        <w:rPr>
          <w:b/>
        </w:rPr>
        <w:t xml:space="preserve">: Presupuesto y Ejecución Presupuestaria del FISDL y FINET </w:t>
      </w:r>
      <w:r w:rsidR="001F60D5">
        <w:rPr>
          <w:b/>
        </w:rPr>
        <w:t>para</w:t>
      </w:r>
      <w:r>
        <w:rPr>
          <w:b/>
        </w:rPr>
        <w:t xml:space="preserve"> 2017</w:t>
      </w:r>
    </w:p>
    <w:tbl>
      <w:tblPr>
        <w:tblStyle w:val="Listaclara-nfasis1"/>
        <w:tblW w:w="5000" w:type="pct"/>
        <w:tblLook w:val="0460" w:firstRow="1" w:lastRow="1" w:firstColumn="0" w:lastColumn="0" w:noHBand="0" w:noVBand="1"/>
      </w:tblPr>
      <w:tblGrid>
        <w:gridCol w:w="6122"/>
        <w:gridCol w:w="1614"/>
        <w:gridCol w:w="1353"/>
        <w:gridCol w:w="1099"/>
      </w:tblGrid>
      <w:tr w:rsidR="00772196" w:rsidRPr="00772196" w:rsidTr="00772196">
        <w:trPr>
          <w:cnfStyle w:val="100000000000" w:firstRow="1" w:lastRow="0" w:firstColumn="0" w:lastColumn="0" w:oddVBand="0" w:evenVBand="0" w:oddHBand="0" w:evenHBand="0" w:firstRowFirstColumn="0" w:firstRowLastColumn="0" w:lastRowFirstColumn="0" w:lastRowLastColumn="0"/>
          <w:trHeight w:val="20"/>
        </w:trPr>
        <w:tc>
          <w:tcPr>
            <w:tcW w:w="3260"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NOMBRE CONVENIO</w:t>
            </w:r>
          </w:p>
        </w:tc>
        <w:tc>
          <w:tcPr>
            <w:tcW w:w="650"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PRESUPUESTO  (US$)</w:t>
            </w:r>
          </w:p>
        </w:tc>
        <w:tc>
          <w:tcPr>
            <w:tcW w:w="545"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EJECUCIÓN (US$)</w:t>
            </w:r>
          </w:p>
        </w:tc>
        <w:tc>
          <w:tcPr>
            <w:tcW w:w="545"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SALDO  (US$)</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GENERAL-PENSIÓN BÁSICA UNIVERSAL-2017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$20,040,705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$17,315,673</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$2,725,032</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GENERAL-APOYO EN EDUCACIÓN Y SALUD-2017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$17,831,475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$15,735,602</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$2,095,873</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GENERAL-INFRAESTRUCTURA SOCIAL-2017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$8,119,050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$7,908,278</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$210,772</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GOES</w:t>
            </w:r>
            <w:proofErr w:type="spellEnd"/>
            <w:r w:rsidRPr="00772196">
              <w:rPr>
                <w:rFonts w:ascii="Calibri" w:eastAsia="Times New Roman" w:hAnsi="Calibri" w:cs="Calibri"/>
                <w:noProof w:val="0"/>
                <w:color w:val="000000"/>
                <w:sz w:val="16"/>
                <w:szCs w:val="16"/>
                <w:lang w:eastAsia="es-SV"/>
              </w:rPr>
              <w:t>-PRESUPUESTO FONDO GENERAL-2017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$4,739,319</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$4,629,124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$110,195</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FONDOS </w:t>
            </w:r>
            <w:proofErr w:type="spellStart"/>
            <w:r w:rsidRPr="00772196">
              <w:rPr>
                <w:rFonts w:ascii="Calibri" w:eastAsia="Times New Roman" w:hAnsi="Calibri" w:cs="Calibri"/>
                <w:noProof w:val="0"/>
                <w:color w:val="000000"/>
                <w:sz w:val="16"/>
                <w:szCs w:val="16"/>
                <w:lang w:eastAsia="es-SV"/>
              </w:rPr>
              <w:t>FANTEL</w:t>
            </w:r>
            <w:proofErr w:type="spellEnd"/>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$2,887,814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$2,339,676</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$548,138</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PROG.DE</w:t>
            </w:r>
            <w:proofErr w:type="spellEnd"/>
            <w:r w:rsidRPr="00772196">
              <w:rPr>
                <w:rFonts w:ascii="Calibri" w:eastAsia="Times New Roman" w:hAnsi="Calibri" w:cs="Calibri"/>
                <w:noProof w:val="0"/>
                <w:color w:val="000000"/>
                <w:sz w:val="16"/>
                <w:szCs w:val="16"/>
                <w:lang w:eastAsia="es-SV"/>
              </w:rPr>
              <w:t xml:space="preserve"> AGUA Y SANEAMIENTO RURAL - FICHA 2008</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$2,781,973</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$2,587,557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$194,416</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DE AGUA Y SANEAMIENTO, FICHA 2010</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$2,126,480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$541,017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$1,585,463</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BID 2881/</w:t>
            </w:r>
            <w:proofErr w:type="spellStart"/>
            <w:r w:rsidRPr="00772196">
              <w:rPr>
                <w:rFonts w:ascii="Calibri" w:eastAsia="Times New Roman" w:hAnsi="Calibri" w:cs="Calibri"/>
                <w:noProof w:val="0"/>
                <w:color w:val="000000"/>
                <w:sz w:val="16"/>
                <w:szCs w:val="16"/>
                <w:lang w:eastAsia="es-SV"/>
              </w:rPr>
              <w:t>OC</w:t>
            </w:r>
            <w:proofErr w:type="spellEnd"/>
            <w:r w:rsidRPr="00772196">
              <w:rPr>
                <w:rFonts w:ascii="Calibri" w:eastAsia="Times New Roman" w:hAnsi="Calibri" w:cs="Calibri"/>
                <w:noProof w:val="0"/>
                <w:color w:val="000000"/>
                <w:sz w:val="16"/>
                <w:szCs w:val="16"/>
                <w:lang w:eastAsia="es-SV"/>
              </w:rPr>
              <w:t>-ES-</w:t>
            </w:r>
            <w:proofErr w:type="spellStart"/>
            <w:r w:rsidRPr="00772196">
              <w:rPr>
                <w:rFonts w:ascii="Calibri" w:eastAsia="Times New Roman" w:hAnsi="Calibri" w:cs="Calibri"/>
                <w:noProof w:val="0"/>
                <w:color w:val="000000"/>
                <w:sz w:val="16"/>
                <w:szCs w:val="16"/>
                <w:lang w:eastAsia="es-SV"/>
              </w:rPr>
              <w:t>PROG.PREV.DE</w:t>
            </w:r>
            <w:proofErr w:type="spellEnd"/>
            <w:r w:rsidRPr="00772196">
              <w:rPr>
                <w:rFonts w:ascii="Calibri" w:eastAsia="Times New Roman" w:hAnsi="Calibri" w:cs="Calibri"/>
                <w:noProof w:val="0"/>
                <w:color w:val="000000"/>
                <w:sz w:val="16"/>
                <w:szCs w:val="16"/>
                <w:lang w:eastAsia="es-SV"/>
              </w:rPr>
              <w:t xml:space="preserve"> LA VIOLENCIA-2016</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$5,000,000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$2,013,048</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$2,986,952</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DEL AGUA Y SANEAMIENTO- FICHA 2009</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$1,505,590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$736,907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$768,683</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GENERAL-PROGRAMA INDEMNIZATORIO-2017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$1,678,200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$1,477,535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$200,665</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GENERAL-VETERANOS DE GUERRA-2017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$971,765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$869,704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$102,061</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FRANCO </w:t>
            </w:r>
            <w:proofErr w:type="spellStart"/>
            <w:r w:rsidRPr="00772196">
              <w:rPr>
                <w:rFonts w:ascii="Calibri" w:eastAsia="Times New Roman" w:hAnsi="Calibri" w:cs="Calibri"/>
                <w:noProof w:val="0"/>
                <w:color w:val="000000"/>
                <w:sz w:val="16"/>
                <w:szCs w:val="16"/>
                <w:lang w:eastAsia="es-SV"/>
              </w:rPr>
              <w:t>SALV-INTRODUCCION</w:t>
            </w:r>
            <w:proofErr w:type="spellEnd"/>
            <w:r w:rsidRPr="00772196">
              <w:rPr>
                <w:rFonts w:ascii="Calibri" w:eastAsia="Times New Roman" w:hAnsi="Calibri" w:cs="Calibri"/>
                <w:noProof w:val="0"/>
                <w:color w:val="000000"/>
                <w:sz w:val="16"/>
                <w:szCs w:val="16"/>
                <w:lang w:eastAsia="es-SV"/>
              </w:rPr>
              <w:t xml:space="preserve"> DE AP Y SB-2015</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$478,765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$178,765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$300,000</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JUNTA DE </w:t>
            </w:r>
            <w:proofErr w:type="spellStart"/>
            <w:r w:rsidRPr="00772196">
              <w:rPr>
                <w:rFonts w:ascii="Calibri" w:eastAsia="Times New Roman" w:hAnsi="Calibri" w:cs="Calibri"/>
                <w:noProof w:val="0"/>
                <w:color w:val="000000"/>
                <w:sz w:val="16"/>
                <w:szCs w:val="16"/>
                <w:lang w:eastAsia="es-SV"/>
              </w:rPr>
              <w:t>ANDALUCIA</w:t>
            </w:r>
            <w:proofErr w:type="spellEnd"/>
            <w:r w:rsidRPr="00772196">
              <w:rPr>
                <w:rFonts w:ascii="Calibri" w:eastAsia="Times New Roman" w:hAnsi="Calibri" w:cs="Calibri"/>
                <w:noProof w:val="0"/>
                <w:color w:val="000000"/>
                <w:sz w:val="16"/>
                <w:szCs w:val="16"/>
                <w:lang w:eastAsia="es-SV"/>
              </w:rPr>
              <w:t xml:space="preserve">- APOYO AL </w:t>
            </w:r>
            <w:proofErr w:type="spellStart"/>
            <w:r w:rsidRPr="00772196">
              <w:rPr>
                <w:rFonts w:ascii="Calibri" w:eastAsia="Times New Roman" w:hAnsi="Calibri" w:cs="Calibri"/>
                <w:noProof w:val="0"/>
                <w:color w:val="000000"/>
                <w:sz w:val="16"/>
                <w:szCs w:val="16"/>
                <w:lang w:eastAsia="es-SV"/>
              </w:rPr>
              <w:t>PCSR</w:t>
            </w:r>
            <w:proofErr w:type="spellEnd"/>
            <w:r w:rsidRPr="00772196">
              <w:rPr>
                <w:rFonts w:ascii="Calibri" w:eastAsia="Times New Roman" w:hAnsi="Calibri" w:cs="Calibri"/>
                <w:noProof w:val="0"/>
                <w:color w:val="000000"/>
                <w:sz w:val="16"/>
                <w:szCs w:val="16"/>
                <w:lang w:eastAsia="es-SV"/>
              </w:rPr>
              <w:t xml:space="preserve"> FASE I</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$515,000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$448,929</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$66,071</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BID 2358/</w:t>
            </w:r>
            <w:proofErr w:type="spellStart"/>
            <w:r w:rsidRPr="00772196">
              <w:rPr>
                <w:rFonts w:ascii="Calibri" w:eastAsia="Times New Roman" w:hAnsi="Calibri" w:cs="Calibri"/>
                <w:noProof w:val="0"/>
                <w:color w:val="000000"/>
                <w:sz w:val="16"/>
                <w:szCs w:val="16"/>
                <w:lang w:eastAsia="es-SV"/>
              </w:rPr>
              <w:t>OC</w:t>
            </w:r>
            <w:proofErr w:type="spellEnd"/>
            <w:r w:rsidRPr="00772196">
              <w:rPr>
                <w:rFonts w:ascii="Calibri" w:eastAsia="Times New Roman" w:hAnsi="Calibri" w:cs="Calibri"/>
                <w:noProof w:val="0"/>
                <w:color w:val="000000"/>
                <w:sz w:val="16"/>
                <w:szCs w:val="16"/>
                <w:lang w:eastAsia="es-SV"/>
              </w:rPr>
              <w:t xml:space="preserve">-ES </w:t>
            </w:r>
            <w:proofErr w:type="spellStart"/>
            <w:r w:rsidRPr="00772196">
              <w:rPr>
                <w:rFonts w:ascii="Calibri" w:eastAsia="Times New Roman" w:hAnsi="Calibri" w:cs="Calibri"/>
                <w:noProof w:val="0"/>
                <w:color w:val="000000"/>
                <w:sz w:val="16"/>
                <w:szCs w:val="16"/>
                <w:lang w:eastAsia="es-SV"/>
              </w:rPr>
              <w:t>PROG</w:t>
            </w:r>
            <w:proofErr w:type="spellEnd"/>
            <w:r w:rsidRPr="00772196">
              <w:rPr>
                <w:rFonts w:ascii="Calibri" w:eastAsia="Times New Roman" w:hAnsi="Calibri" w:cs="Calibri"/>
                <w:noProof w:val="0"/>
                <w:color w:val="000000"/>
                <w:sz w:val="16"/>
                <w:szCs w:val="16"/>
                <w:lang w:eastAsia="es-SV"/>
              </w:rPr>
              <w:t xml:space="preserve">. DE AGUA Y SAN. </w:t>
            </w:r>
            <w:proofErr w:type="spellStart"/>
            <w:r w:rsidRPr="00772196">
              <w:rPr>
                <w:rFonts w:ascii="Calibri" w:eastAsia="Times New Roman" w:hAnsi="Calibri" w:cs="Calibri"/>
                <w:noProof w:val="0"/>
                <w:color w:val="000000"/>
                <w:sz w:val="16"/>
                <w:szCs w:val="16"/>
                <w:lang w:eastAsia="es-SV"/>
              </w:rPr>
              <w:t>RUR</w:t>
            </w:r>
            <w:proofErr w:type="spellEnd"/>
            <w:r w:rsidRPr="00772196">
              <w:rPr>
                <w:rFonts w:ascii="Calibri" w:eastAsia="Times New Roman" w:hAnsi="Calibri" w:cs="Calibri"/>
                <w:noProof w:val="0"/>
                <w:color w:val="000000"/>
                <w:sz w:val="16"/>
                <w:szCs w:val="16"/>
                <w:lang w:eastAsia="es-SV"/>
              </w:rPr>
              <w:t>-FICHA 2008</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$195,911</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$115,064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$80,847</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KFW</w:t>
            </w:r>
            <w:proofErr w:type="spellEnd"/>
            <w:r w:rsidRPr="00772196">
              <w:rPr>
                <w:rFonts w:ascii="Calibri" w:eastAsia="Times New Roman" w:hAnsi="Calibri" w:cs="Calibri"/>
                <w:noProof w:val="0"/>
                <w:color w:val="000000"/>
                <w:sz w:val="16"/>
                <w:szCs w:val="16"/>
                <w:lang w:eastAsia="es-SV"/>
              </w:rPr>
              <w:t xml:space="preserve">-CONVIVIR </w:t>
            </w:r>
            <w:proofErr w:type="spellStart"/>
            <w:r w:rsidRPr="00772196">
              <w:rPr>
                <w:rFonts w:ascii="Calibri" w:eastAsia="Times New Roman" w:hAnsi="Calibri" w:cs="Calibri"/>
                <w:noProof w:val="0"/>
                <w:color w:val="000000"/>
                <w:sz w:val="16"/>
                <w:szCs w:val="16"/>
                <w:lang w:eastAsia="es-SV"/>
              </w:rPr>
              <w:t>DONACION</w:t>
            </w:r>
            <w:proofErr w:type="spellEnd"/>
            <w:r w:rsidRPr="00772196">
              <w:rPr>
                <w:rFonts w:ascii="Calibri" w:eastAsia="Times New Roman" w:hAnsi="Calibri" w:cs="Calibri"/>
                <w:noProof w:val="0"/>
                <w:color w:val="000000"/>
                <w:sz w:val="16"/>
                <w:szCs w:val="16"/>
                <w:lang w:eastAsia="es-SV"/>
              </w:rPr>
              <w:t>-2017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$1,961,825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$1,122,847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$838,978</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KFW</w:t>
            </w:r>
            <w:proofErr w:type="spellEnd"/>
            <w:r w:rsidRPr="00772196">
              <w:rPr>
                <w:rFonts w:ascii="Calibri" w:eastAsia="Times New Roman" w:hAnsi="Calibri" w:cs="Calibri"/>
                <w:noProof w:val="0"/>
                <w:color w:val="000000"/>
                <w:sz w:val="16"/>
                <w:szCs w:val="16"/>
                <w:lang w:eastAsia="es-SV"/>
              </w:rPr>
              <w:t>-CONVIVIR-2016</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$1,373,280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$85,368</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$1,287,912</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FDO.GRAL</w:t>
            </w:r>
            <w:proofErr w:type="spellEnd"/>
            <w:r w:rsidRPr="00772196">
              <w:rPr>
                <w:rFonts w:ascii="Calibri" w:eastAsia="Times New Roman" w:hAnsi="Calibri" w:cs="Calibri"/>
                <w:noProof w:val="0"/>
                <w:color w:val="000000"/>
                <w:sz w:val="16"/>
                <w:szCs w:val="16"/>
                <w:lang w:eastAsia="es-SV"/>
              </w:rPr>
              <w:t>.-CUMPLIMIENTO SENTENCIA EL MOZOTE-2017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$300,000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$300,000</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GENERAL-INCLUSIÓN PRODUCTIVA-2017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$700,000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$700,000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PROVIDENCIA SOLAR,S.A.-</w:t>
            </w:r>
            <w:proofErr w:type="spellStart"/>
            <w:r w:rsidRPr="00772196">
              <w:rPr>
                <w:rFonts w:ascii="Calibri" w:eastAsia="Times New Roman" w:hAnsi="Calibri" w:cs="Calibri"/>
                <w:noProof w:val="0"/>
                <w:color w:val="000000"/>
                <w:sz w:val="16"/>
                <w:szCs w:val="16"/>
                <w:lang w:eastAsia="es-SV"/>
              </w:rPr>
              <w:t>COOPERACION</w:t>
            </w:r>
            <w:proofErr w:type="spellEnd"/>
            <w:r w:rsidRPr="00772196">
              <w:rPr>
                <w:rFonts w:ascii="Calibri" w:eastAsia="Times New Roman" w:hAnsi="Calibri" w:cs="Calibri"/>
                <w:noProof w:val="0"/>
                <w:color w:val="000000"/>
                <w:sz w:val="16"/>
                <w:szCs w:val="16"/>
                <w:lang w:eastAsia="es-SV"/>
              </w:rPr>
              <w:t xml:space="preserve"> </w:t>
            </w:r>
            <w:proofErr w:type="spellStart"/>
            <w:r w:rsidRPr="00772196">
              <w:rPr>
                <w:rFonts w:ascii="Calibri" w:eastAsia="Times New Roman" w:hAnsi="Calibri" w:cs="Calibri"/>
                <w:noProof w:val="0"/>
                <w:color w:val="000000"/>
                <w:sz w:val="16"/>
                <w:szCs w:val="16"/>
                <w:lang w:eastAsia="es-SV"/>
              </w:rPr>
              <w:t>TECNICA</w:t>
            </w:r>
            <w:proofErr w:type="spellEnd"/>
            <w:r w:rsidRPr="00772196">
              <w:rPr>
                <w:rFonts w:ascii="Calibri" w:eastAsia="Times New Roman" w:hAnsi="Calibri" w:cs="Calibri"/>
                <w:noProof w:val="0"/>
                <w:color w:val="000000"/>
                <w:sz w:val="16"/>
                <w:szCs w:val="16"/>
                <w:lang w:eastAsia="es-SV"/>
              </w:rPr>
              <w:t>-2016</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$91,000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$91,000</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PROGRAMA RED SOLIDARIA FASE I-JUNTA DE </w:t>
            </w:r>
            <w:proofErr w:type="spellStart"/>
            <w:r w:rsidRPr="00772196">
              <w:rPr>
                <w:rFonts w:ascii="Calibri" w:eastAsia="Times New Roman" w:hAnsi="Calibri" w:cs="Calibri"/>
                <w:noProof w:val="0"/>
                <w:color w:val="000000"/>
                <w:sz w:val="16"/>
                <w:szCs w:val="16"/>
                <w:lang w:eastAsia="es-SV"/>
              </w:rPr>
              <w:t>ANDALUCIA</w:t>
            </w:r>
            <w:proofErr w:type="spellEnd"/>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$553,500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$202,503</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$350,997</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FONDO GENERAL-CONVIVIR CONTRAPARTIDA-2017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$333,510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$28,564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$304,946</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CES-MEJORA DE INFRAESTRUCTURA-2017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$520,527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$520,527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FISDL-BID </w:t>
            </w:r>
            <w:proofErr w:type="spellStart"/>
            <w:r w:rsidRPr="00772196">
              <w:rPr>
                <w:rFonts w:ascii="Calibri" w:eastAsia="Times New Roman" w:hAnsi="Calibri" w:cs="Calibri"/>
                <w:noProof w:val="0"/>
                <w:color w:val="000000"/>
                <w:sz w:val="16"/>
                <w:szCs w:val="16"/>
                <w:lang w:eastAsia="es-SV"/>
              </w:rPr>
              <w:t>ATN</w:t>
            </w:r>
            <w:proofErr w:type="spellEnd"/>
            <w:r w:rsidRPr="00772196">
              <w:rPr>
                <w:rFonts w:ascii="Calibri" w:eastAsia="Times New Roman" w:hAnsi="Calibri" w:cs="Calibri"/>
                <w:noProof w:val="0"/>
                <w:color w:val="000000"/>
                <w:sz w:val="16"/>
                <w:szCs w:val="16"/>
                <w:lang w:eastAsia="es-SV"/>
              </w:rPr>
              <w:t>/ME-12728-ES</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$37,105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$36,734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$371</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SIS</w:t>
            </w:r>
            <w:proofErr w:type="spellEnd"/>
            <w:r w:rsidRPr="00772196">
              <w:rPr>
                <w:rFonts w:ascii="Calibri" w:eastAsia="Times New Roman" w:hAnsi="Calibri" w:cs="Calibri"/>
                <w:noProof w:val="0"/>
                <w:color w:val="000000"/>
                <w:sz w:val="16"/>
                <w:szCs w:val="16"/>
                <w:lang w:eastAsia="es-SV"/>
              </w:rPr>
              <w:t>-NUESTROS MAYORES DERECHOS II-2014</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$28,805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$28,805</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RECURSOS FISDL</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$510,897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$454,359</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$56,538</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FONDO DE BECAS Y ASISTENCIA </w:t>
            </w:r>
            <w:proofErr w:type="spellStart"/>
            <w:r w:rsidRPr="00772196">
              <w:rPr>
                <w:rFonts w:ascii="Calibri" w:eastAsia="Times New Roman" w:hAnsi="Calibri" w:cs="Calibri"/>
                <w:noProof w:val="0"/>
                <w:color w:val="000000"/>
                <w:sz w:val="16"/>
                <w:szCs w:val="16"/>
                <w:lang w:eastAsia="es-SV"/>
              </w:rPr>
              <w:t>TECNICA</w:t>
            </w:r>
            <w:proofErr w:type="spellEnd"/>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$25,000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$16,058</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$8,943</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LA TRINIDAD Y </w:t>
            </w:r>
            <w:proofErr w:type="spellStart"/>
            <w:r w:rsidRPr="00772196">
              <w:rPr>
                <w:rFonts w:ascii="Calibri" w:eastAsia="Times New Roman" w:hAnsi="Calibri" w:cs="Calibri"/>
                <w:noProof w:val="0"/>
                <w:color w:val="000000"/>
                <w:sz w:val="16"/>
                <w:szCs w:val="16"/>
                <w:lang w:eastAsia="es-SV"/>
              </w:rPr>
              <w:t>ACAJUTLA</w:t>
            </w:r>
            <w:proofErr w:type="spellEnd"/>
            <w:r w:rsidRPr="00772196">
              <w:rPr>
                <w:rFonts w:ascii="Calibri" w:eastAsia="Times New Roman" w:hAnsi="Calibri" w:cs="Calibri"/>
                <w:noProof w:val="0"/>
                <w:color w:val="000000"/>
                <w:sz w:val="16"/>
                <w:szCs w:val="16"/>
                <w:lang w:eastAsia="es-SV"/>
              </w:rPr>
              <w:t xml:space="preserve"> </w:t>
            </w:r>
            <w:proofErr w:type="spellStart"/>
            <w:r w:rsidRPr="00772196">
              <w:rPr>
                <w:rFonts w:ascii="Calibri" w:eastAsia="Times New Roman" w:hAnsi="Calibri" w:cs="Calibri"/>
                <w:noProof w:val="0"/>
                <w:color w:val="000000"/>
                <w:sz w:val="16"/>
                <w:szCs w:val="16"/>
                <w:lang w:eastAsia="es-SV"/>
              </w:rPr>
              <w:t>LTDAS</w:t>
            </w:r>
            <w:proofErr w:type="spellEnd"/>
            <w:r w:rsidRPr="00772196">
              <w:rPr>
                <w:rFonts w:ascii="Calibri" w:eastAsia="Times New Roman" w:hAnsi="Calibri" w:cs="Calibri"/>
                <w:noProof w:val="0"/>
                <w:color w:val="000000"/>
                <w:sz w:val="16"/>
                <w:szCs w:val="16"/>
                <w:lang w:eastAsia="es-SV"/>
              </w:rPr>
              <w:t>.-</w:t>
            </w:r>
            <w:proofErr w:type="spellStart"/>
            <w:r w:rsidRPr="00772196">
              <w:rPr>
                <w:rFonts w:ascii="Calibri" w:eastAsia="Times New Roman" w:hAnsi="Calibri" w:cs="Calibri"/>
                <w:noProof w:val="0"/>
                <w:color w:val="000000"/>
                <w:sz w:val="16"/>
                <w:szCs w:val="16"/>
                <w:lang w:eastAsia="es-SV"/>
              </w:rPr>
              <w:t>COOP.TECNICA</w:t>
            </w:r>
            <w:proofErr w:type="spellEnd"/>
            <w:r w:rsidRPr="00772196">
              <w:rPr>
                <w:rFonts w:ascii="Calibri" w:eastAsia="Times New Roman" w:hAnsi="Calibri" w:cs="Calibri"/>
                <w:noProof w:val="0"/>
                <w:color w:val="000000"/>
                <w:sz w:val="16"/>
                <w:szCs w:val="16"/>
                <w:lang w:eastAsia="es-SV"/>
              </w:rPr>
              <w:t>-2017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$86,935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$86,935</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AACID-PREVEC.VIOLENCIA</w:t>
            </w:r>
            <w:proofErr w:type="spellEnd"/>
            <w:r w:rsidRPr="00772196">
              <w:rPr>
                <w:rFonts w:ascii="Calibri" w:eastAsia="Times New Roman" w:hAnsi="Calibri" w:cs="Calibri"/>
                <w:noProof w:val="0"/>
                <w:color w:val="000000"/>
                <w:sz w:val="16"/>
                <w:szCs w:val="16"/>
                <w:lang w:eastAsia="es-SV"/>
              </w:rPr>
              <w:t xml:space="preserve"> Y </w:t>
            </w:r>
            <w:proofErr w:type="spellStart"/>
            <w:r w:rsidRPr="00772196">
              <w:rPr>
                <w:rFonts w:ascii="Calibri" w:eastAsia="Times New Roman" w:hAnsi="Calibri" w:cs="Calibri"/>
                <w:noProof w:val="0"/>
                <w:color w:val="000000"/>
                <w:sz w:val="16"/>
                <w:szCs w:val="16"/>
                <w:lang w:eastAsia="es-SV"/>
              </w:rPr>
              <w:t>MEJORAM.DE</w:t>
            </w:r>
            <w:proofErr w:type="spellEnd"/>
            <w:r w:rsidRPr="00772196">
              <w:rPr>
                <w:rFonts w:ascii="Calibri" w:eastAsia="Times New Roman" w:hAnsi="Calibri" w:cs="Calibri"/>
                <w:noProof w:val="0"/>
                <w:color w:val="000000"/>
                <w:sz w:val="16"/>
                <w:szCs w:val="16"/>
                <w:lang w:eastAsia="es-SV"/>
              </w:rPr>
              <w:t xml:space="preserve"> VIDA-2017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$272,106</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$272,106</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LUXEMB</w:t>
            </w:r>
            <w:proofErr w:type="spellEnd"/>
            <w:r w:rsidRPr="00772196">
              <w:rPr>
                <w:rFonts w:ascii="Calibri" w:eastAsia="Times New Roman" w:hAnsi="Calibri" w:cs="Calibri"/>
                <w:noProof w:val="0"/>
                <w:color w:val="000000"/>
                <w:sz w:val="16"/>
                <w:szCs w:val="16"/>
                <w:lang w:eastAsia="es-SV"/>
              </w:rPr>
              <w:t>./</w:t>
            </w:r>
            <w:proofErr w:type="spellStart"/>
            <w:r w:rsidRPr="00772196">
              <w:rPr>
                <w:rFonts w:ascii="Calibri" w:eastAsia="Times New Roman" w:hAnsi="Calibri" w:cs="Calibri"/>
                <w:noProof w:val="0"/>
                <w:color w:val="000000"/>
                <w:sz w:val="16"/>
                <w:szCs w:val="16"/>
                <w:lang w:eastAsia="es-SV"/>
              </w:rPr>
              <w:t>FOCAP</w:t>
            </w:r>
            <w:proofErr w:type="spellEnd"/>
            <w:r w:rsidRPr="00772196">
              <w:rPr>
                <w:rFonts w:ascii="Calibri" w:eastAsia="Times New Roman" w:hAnsi="Calibri" w:cs="Calibri"/>
                <w:noProof w:val="0"/>
                <w:color w:val="000000"/>
                <w:sz w:val="16"/>
                <w:szCs w:val="16"/>
                <w:lang w:eastAsia="es-SV"/>
              </w:rPr>
              <w:t>-APOYO EN EDUCACIÓN Y SALUD-2017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$549,200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$0</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$549,200</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proofErr w:type="spellStart"/>
            <w:r w:rsidRPr="00772196">
              <w:rPr>
                <w:rFonts w:ascii="Calibri" w:eastAsia="Times New Roman" w:hAnsi="Calibri" w:cs="Calibri"/>
                <w:noProof w:val="0"/>
                <w:color w:val="000000"/>
                <w:sz w:val="16"/>
                <w:szCs w:val="16"/>
                <w:lang w:eastAsia="es-SV"/>
              </w:rPr>
              <w:t>MARN-PROYEC</w:t>
            </w:r>
            <w:proofErr w:type="spellEnd"/>
            <w:r w:rsidRPr="00772196">
              <w:rPr>
                <w:rFonts w:ascii="Calibri" w:eastAsia="Times New Roman" w:hAnsi="Calibri" w:cs="Calibri"/>
                <w:noProof w:val="0"/>
                <w:color w:val="000000"/>
                <w:sz w:val="16"/>
                <w:szCs w:val="16"/>
                <w:lang w:eastAsia="es-SV"/>
              </w:rPr>
              <w:t xml:space="preserve">. DE </w:t>
            </w:r>
            <w:proofErr w:type="spellStart"/>
            <w:r w:rsidRPr="00772196">
              <w:rPr>
                <w:rFonts w:ascii="Calibri" w:eastAsia="Times New Roman" w:hAnsi="Calibri" w:cs="Calibri"/>
                <w:noProof w:val="0"/>
                <w:color w:val="000000"/>
                <w:sz w:val="16"/>
                <w:szCs w:val="16"/>
                <w:lang w:eastAsia="es-SV"/>
              </w:rPr>
              <w:t>FORTALEC.DE</w:t>
            </w:r>
            <w:proofErr w:type="spellEnd"/>
            <w:r w:rsidRPr="00772196">
              <w:rPr>
                <w:rFonts w:ascii="Calibri" w:eastAsia="Times New Roman" w:hAnsi="Calibri" w:cs="Calibri"/>
                <w:noProof w:val="0"/>
                <w:color w:val="000000"/>
                <w:sz w:val="16"/>
                <w:szCs w:val="16"/>
                <w:lang w:eastAsia="es-SV"/>
              </w:rPr>
              <w:t xml:space="preserve"> GOBIERNOS LOCALES-2015</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$14,675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$14,666</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$9</w:t>
            </w:r>
          </w:p>
        </w:tc>
      </w:tr>
      <w:tr w:rsidR="00772196" w:rsidRPr="00772196" w:rsidTr="00772196">
        <w:trPr>
          <w:cnfStyle w:val="010000000000" w:firstRow="0" w:lastRow="1" w:firstColumn="0" w:lastColumn="0" w:oddVBand="0" w:evenVBand="0" w:oddHBand="0"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Total FISDL</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$76,230,412</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$60,078,504</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$16,151,908</w:t>
            </w:r>
          </w:p>
        </w:tc>
      </w:tr>
    </w:tbl>
    <w:p w:rsidR="00B22464" w:rsidRDefault="00B22464" w:rsidP="0000294A"/>
    <w:tbl>
      <w:tblPr>
        <w:tblStyle w:val="Listaclara-nfasis1"/>
        <w:tblW w:w="5000" w:type="pct"/>
        <w:tblLook w:val="0460" w:firstRow="1" w:lastRow="1" w:firstColumn="0" w:lastColumn="0" w:noHBand="0" w:noVBand="1"/>
      </w:tblPr>
      <w:tblGrid>
        <w:gridCol w:w="6122"/>
        <w:gridCol w:w="1614"/>
        <w:gridCol w:w="1353"/>
        <w:gridCol w:w="1099"/>
      </w:tblGrid>
      <w:tr w:rsidR="00772196" w:rsidRPr="00772196" w:rsidTr="00772196">
        <w:trPr>
          <w:cnfStyle w:val="100000000000" w:firstRow="1" w:lastRow="0" w:firstColumn="0" w:lastColumn="0" w:oddVBand="0" w:evenVBand="0" w:oddHBand="0" w:evenHBand="0" w:firstRowFirstColumn="0" w:firstRowLastColumn="0" w:lastRowFirstColumn="0" w:lastRowLastColumn="0"/>
          <w:trHeight w:val="20"/>
        </w:trPr>
        <w:tc>
          <w:tcPr>
            <w:tcW w:w="3260"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NOMBRE CONVENIO</w:t>
            </w:r>
          </w:p>
        </w:tc>
        <w:tc>
          <w:tcPr>
            <w:tcW w:w="650"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PRESUPUESTO  (US$)</w:t>
            </w:r>
          </w:p>
        </w:tc>
        <w:tc>
          <w:tcPr>
            <w:tcW w:w="545"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EJECUCIÓN (US$)</w:t>
            </w:r>
          </w:p>
        </w:tc>
        <w:tc>
          <w:tcPr>
            <w:tcW w:w="545" w:type="pct"/>
            <w:noWrap/>
            <w:hideMark/>
          </w:tcPr>
          <w:p w:rsidR="00772196" w:rsidRPr="00772196" w:rsidRDefault="00772196" w:rsidP="00772196">
            <w:pPr>
              <w:jc w:val="center"/>
              <w:rPr>
                <w:rFonts w:ascii="Calibri" w:eastAsia="Times New Roman" w:hAnsi="Calibri" w:cs="Calibri"/>
                <w:noProof w:val="0"/>
                <w:color w:val="FFFFFF"/>
                <w:sz w:val="16"/>
                <w:szCs w:val="16"/>
                <w:lang w:eastAsia="es-SV"/>
              </w:rPr>
            </w:pPr>
            <w:r w:rsidRPr="00772196">
              <w:rPr>
                <w:rFonts w:ascii="Calibri" w:eastAsia="Times New Roman" w:hAnsi="Calibri" w:cs="Calibri"/>
                <w:noProof w:val="0"/>
                <w:color w:val="FFFFFF"/>
                <w:sz w:val="16"/>
                <w:szCs w:val="16"/>
                <w:lang w:eastAsia="es-SV"/>
              </w:rPr>
              <w:t>SALDO  (US$)</w:t>
            </w:r>
          </w:p>
        </w:tc>
      </w:tr>
      <w:tr w:rsidR="00772196" w:rsidRPr="00772196" w:rsidTr="00772196">
        <w:trPr>
          <w:cnfStyle w:val="000000100000" w:firstRow="0" w:lastRow="0" w:firstColumn="0" w:lastColumn="0" w:oddVBand="0" w:evenVBand="0" w:oddHBand="1"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 xml:space="preserve">804-FONDO GENERAL-SUBSIDIO </w:t>
            </w:r>
            <w:proofErr w:type="spellStart"/>
            <w:r w:rsidRPr="00772196">
              <w:rPr>
                <w:rFonts w:ascii="Calibri" w:eastAsia="Times New Roman" w:hAnsi="Calibri" w:cs="Calibri"/>
                <w:noProof w:val="0"/>
                <w:color w:val="000000"/>
                <w:sz w:val="16"/>
                <w:szCs w:val="16"/>
                <w:lang w:eastAsia="es-SV"/>
              </w:rPr>
              <w:t>ENERGIA</w:t>
            </w:r>
            <w:proofErr w:type="spellEnd"/>
            <w:r w:rsidRPr="00772196">
              <w:rPr>
                <w:rFonts w:ascii="Calibri" w:eastAsia="Times New Roman" w:hAnsi="Calibri" w:cs="Calibri"/>
                <w:noProof w:val="0"/>
                <w:color w:val="000000"/>
                <w:sz w:val="16"/>
                <w:szCs w:val="16"/>
                <w:lang w:eastAsia="es-SV"/>
              </w:rPr>
              <w:t xml:space="preserve"> </w:t>
            </w:r>
            <w:proofErr w:type="spellStart"/>
            <w:r w:rsidRPr="00772196">
              <w:rPr>
                <w:rFonts w:ascii="Calibri" w:eastAsia="Times New Roman" w:hAnsi="Calibri" w:cs="Calibri"/>
                <w:noProof w:val="0"/>
                <w:color w:val="000000"/>
                <w:sz w:val="16"/>
                <w:szCs w:val="16"/>
                <w:lang w:eastAsia="es-SV"/>
              </w:rPr>
              <w:t>ELECTRICA</w:t>
            </w:r>
            <w:proofErr w:type="spellEnd"/>
            <w:r w:rsidRPr="00772196">
              <w:rPr>
                <w:rFonts w:ascii="Calibri" w:eastAsia="Times New Roman" w:hAnsi="Calibri" w:cs="Calibri"/>
                <w:noProof w:val="0"/>
                <w:color w:val="000000"/>
                <w:sz w:val="16"/>
                <w:szCs w:val="16"/>
                <w:lang w:eastAsia="es-SV"/>
              </w:rPr>
              <w:t>-2017</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$45,934,306</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$45,648,606</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$285,700</w:t>
            </w:r>
          </w:p>
        </w:tc>
      </w:tr>
      <w:tr w:rsidR="00772196" w:rsidRPr="00772196" w:rsidTr="00772196">
        <w:trPr>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FINET FONDOS PROPIOS</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$353,745</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$221,067</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$132,678</w:t>
            </w:r>
          </w:p>
        </w:tc>
      </w:tr>
      <w:tr w:rsidR="00772196" w:rsidRPr="00772196" w:rsidTr="00772196">
        <w:trPr>
          <w:cnfStyle w:val="010000000000" w:firstRow="0" w:lastRow="1" w:firstColumn="0" w:lastColumn="0" w:oddVBand="0" w:evenVBand="0" w:oddHBand="0" w:evenHBand="0" w:firstRowFirstColumn="0" w:firstRowLastColumn="0" w:lastRowFirstColumn="0" w:lastRowLastColumn="0"/>
          <w:trHeight w:val="20"/>
        </w:trPr>
        <w:tc>
          <w:tcPr>
            <w:tcW w:w="3260" w:type="pct"/>
            <w:noWrap/>
            <w:hideMark/>
          </w:tcPr>
          <w:p w:rsidR="00772196" w:rsidRPr="00772196" w:rsidRDefault="00772196" w:rsidP="00772196">
            <w:pPr>
              <w:jc w:val="lef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Total FINET</w:t>
            </w:r>
          </w:p>
        </w:tc>
        <w:tc>
          <w:tcPr>
            <w:tcW w:w="650"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$46,288,051</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$45,869,673</w:t>
            </w:r>
          </w:p>
        </w:tc>
        <w:tc>
          <w:tcPr>
            <w:tcW w:w="545" w:type="pct"/>
            <w:noWrap/>
            <w:hideMark/>
          </w:tcPr>
          <w:p w:rsidR="00772196" w:rsidRPr="00772196" w:rsidRDefault="00772196" w:rsidP="00772196">
            <w:pPr>
              <w:jc w:val="right"/>
              <w:rPr>
                <w:rFonts w:ascii="Calibri" w:eastAsia="Times New Roman" w:hAnsi="Calibri" w:cs="Calibri"/>
                <w:noProof w:val="0"/>
                <w:color w:val="000000"/>
                <w:sz w:val="16"/>
                <w:szCs w:val="16"/>
                <w:lang w:eastAsia="es-SV"/>
              </w:rPr>
            </w:pPr>
            <w:r w:rsidRPr="00772196">
              <w:rPr>
                <w:rFonts w:ascii="Calibri" w:eastAsia="Times New Roman" w:hAnsi="Calibri" w:cs="Calibri"/>
                <w:noProof w:val="0"/>
                <w:color w:val="000000"/>
                <w:sz w:val="16"/>
                <w:szCs w:val="16"/>
                <w:lang w:eastAsia="es-SV"/>
              </w:rPr>
              <w:t>$418,378</w:t>
            </w:r>
          </w:p>
        </w:tc>
      </w:tr>
    </w:tbl>
    <w:p w:rsidR="00772196" w:rsidRDefault="00772196" w:rsidP="0000294A"/>
    <w:p w:rsidR="007E54A6" w:rsidRDefault="007E54A6" w:rsidP="0000294A"/>
    <w:p w:rsidR="001F60D5" w:rsidRDefault="001F60D5" w:rsidP="0000294A"/>
    <w:p w:rsidR="001F60D5" w:rsidRDefault="001F60D5" w:rsidP="0000294A"/>
    <w:p w:rsidR="001F60D5" w:rsidRDefault="001F60D5" w:rsidP="0000294A"/>
    <w:p w:rsidR="001F60D5" w:rsidRDefault="001F60D5" w:rsidP="0000294A"/>
    <w:p w:rsidR="001F60D5" w:rsidRDefault="001F60D5" w:rsidP="0000294A"/>
    <w:p w:rsidR="001F60D5" w:rsidRDefault="001F60D5" w:rsidP="0000294A"/>
    <w:p w:rsidR="001F60D5" w:rsidRDefault="001F60D5" w:rsidP="0000294A"/>
    <w:p w:rsidR="001F60D5" w:rsidRPr="00DA7B13" w:rsidRDefault="001F60D5" w:rsidP="001F60D5">
      <w:pPr>
        <w:jc w:val="center"/>
        <w:rPr>
          <w:b/>
        </w:rPr>
      </w:pPr>
      <w:r w:rsidRPr="00DA7B13">
        <w:rPr>
          <w:b/>
        </w:rPr>
        <w:lastRenderedPageBreak/>
        <w:t xml:space="preserve">Cuadro </w:t>
      </w:r>
      <w:r>
        <w:rPr>
          <w:b/>
        </w:rPr>
        <w:t>10</w:t>
      </w:r>
      <w:r w:rsidRPr="00DA7B13">
        <w:rPr>
          <w:b/>
        </w:rPr>
        <w:t xml:space="preserve">: Presupuesto y Ejecución Presupuestaria del FISDL y FINET </w:t>
      </w:r>
      <w:r>
        <w:rPr>
          <w:b/>
        </w:rPr>
        <w:t>a mayo 2018</w:t>
      </w:r>
    </w:p>
    <w:tbl>
      <w:tblPr>
        <w:tblStyle w:val="Listaclara-nfasis1"/>
        <w:tblW w:w="5000" w:type="pct"/>
        <w:tblLook w:val="0460" w:firstRow="1" w:lastRow="1" w:firstColumn="0" w:lastColumn="0" w:noHBand="0" w:noVBand="1"/>
      </w:tblPr>
      <w:tblGrid>
        <w:gridCol w:w="6122"/>
        <w:gridCol w:w="1614"/>
        <w:gridCol w:w="1353"/>
        <w:gridCol w:w="1099"/>
      </w:tblGrid>
      <w:tr w:rsidR="00364416" w:rsidRPr="00364416" w:rsidTr="00364416">
        <w:trPr>
          <w:cnfStyle w:val="100000000000" w:firstRow="1" w:lastRow="0" w:firstColumn="0" w:lastColumn="0" w:oddVBand="0" w:evenVBand="0" w:oddHBand="0" w:evenHBand="0" w:firstRowFirstColumn="0" w:firstRowLastColumn="0" w:lastRowFirstColumn="0" w:lastRowLastColumn="0"/>
          <w:trHeight w:val="20"/>
        </w:trPr>
        <w:tc>
          <w:tcPr>
            <w:tcW w:w="3435" w:type="pct"/>
            <w:noWrap/>
            <w:hideMark/>
          </w:tcPr>
          <w:p w:rsidR="00364416" w:rsidRPr="00364416" w:rsidRDefault="00364416" w:rsidP="00364416">
            <w:pPr>
              <w:jc w:val="center"/>
              <w:rPr>
                <w:rFonts w:eastAsia="Times New Roman" w:cstheme="minorHAnsi"/>
                <w:noProof w:val="0"/>
                <w:color w:val="FFFFFF"/>
                <w:sz w:val="16"/>
                <w:szCs w:val="16"/>
                <w:lang w:eastAsia="es-SV"/>
              </w:rPr>
            </w:pPr>
            <w:r w:rsidRPr="00364416">
              <w:rPr>
                <w:rFonts w:eastAsia="Times New Roman" w:cstheme="minorHAnsi"/>
                <w:noProof w:val="0"/>
                <w:color w:val="FFFFFF"/>
                <w:sz w:val="16"/>
                <w:szCs w:val="16"/>
                <w:lang w:eastAsia="es-SV"/>
              </w:rPr>
              <w:t>NOMBRE CONVENIO</w:t>
            </w:r>
          </w:p>
        </w:tc>
        <w:tc>
          <w:tcPr>
            <w:tcW w:w="525" w:type="pct"/>
            <w:noWrap/>
            <w:hideMark/>
          </w:tcPr>
          <w:p w:rsidR="00364416" w:rsidRPr="00364416" w:rsidRDefault="00364416" w:rsidP="00364416">
            <w:pPr>
              <w:jc w:val="center"/>
              <w:rPr>
                <w:rFonts w:eastAsia="Times New Roman" w:cstheme="minorHAnsi"/>
                <w:noProof w:val="0"/>
                <w:color w:val="FFFFFF"/>
                <w:sz w:val="16"/>
                <w:szCs w:val="16"/>
                <w:lang w:eastAsia="es-SV"/>
              </w:rPr>
            </w:pPr>
            <w:r w:rsidRPr="00364416">
              <w:rPr>
                <w:rFonts w:eastAsia="Times New Roman" w:cstheme="minorHAnsi"/>
                <w:noProof w:val="0"/>
                <w:color w:val="FFFFFF"/>
                <w:sz w:val="16"/>
                <w:szCs w:val="16"/>
                <w:lang w:eastAsia="es-SV"/>
              </w:rPr>
              <w:t>PRESUPUESTO  (US$)</w:t>
            </w:r>
          </w:p>
        </w:tc>
        <w:tc>
          <w:tcPr>
            <w:tcW w:w="516" w:type="pct"/>
            <w:noWrap/>
            <w:hideMark/>
          </w:tcPr>
          <w:p w:rsidR="00364416" w:rsidRPr="00364416" w:rsidRDefault="00364416" w:rsidP="00364416">
            <w:pPr>
              <w:jc w:val="center"/>
              <w:rPr>
                <w:rFonts w:eastAsia="Times New Roman" w:cstheme="minorHAnsi"/>
                <w:noProof w:val="0"/>
                <w:color w:val="FFFFFF"/>
                <w:sz w:val="16"/>
                <w:szCs w:val="16"/>
                <w:lang w:eastAsia="es-SV"/>
              </w:rPr>
            </w:pPr>
            <w:r w:rsidRPr="00364416">
              <w:rPr>
                <w:rFonts w:eastAsia="Times New Roman" w:cstheme="minorHAnsi"/>
                <w:noProof w:val="0"/>
                <w:color w:val="FFFFFF"/>
                <w:sz w:val="16"/>
                <w:szCs w:val="16"/>
                <w:lang w:eastAsia="es-SV"/>
              </w:rPr>
              <w:t>EJECUCIÓN (US$)</w:t>
            </w:r>
          </w:p>
        </w:tc>
        <w:tc>
          <w:tcPr>
            <w:tcW w:w="525" w:type="pct"/>
            <w:noWrap/>
            <w:hideMark/>
          </w:tcPr>
          <w:p w:rsidR="00364416" w:rsidRPr="00364416" w:rsidRDefault="00364416" w:rsidP="00364416">
            <w:pPr>
              <w:jc w:val="center"/>
              <w:rPr>
                <w:rFonts w:eastAsia="Times New Roman" w:cstheme="minorHAnsi"/>
                <w:noProof w:val="0"/>
                <w:color w:val="FFFFFF"/>
                <w:sz w:val="16"/>
                <w:szCs w:val="16"/>
                <w:lang w:eastAsia="es-SV"/>
              </w:rPr>
            </w:pPr>
            <w:r w:rsidRPr="00364416">
              <w:rPr>
                <w:rFonts w:eastAsia="Times New Roman" w:cstheme="minorHAnsi"/>
                <w:noProof w:val="0"/>
                <w:color w:val="FFFFFF"/>
                <w:sz w:val="16"/>
                <w:szCs w:val="16"/>
                <w:lang w:eastAsia="es-SV"/>
              </w:rPr>
              <w:t>SALDO  (US$)</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FISDL-BID </w:t>
            </w:r>
            <w:proofErr w:type="spellStart"/>
            <w:r w:rsidRPr="00364416">
              <w:rPr>
                <w:rFonts w:eastAsia="Times New Roman" w:cstheme="minorHAnsi"/>
                <w:noProof w:val="0"/>
                <w:sz w:val="16"/>
                <w:szCs w:val="16"/>
                <w:lang w:eastAsia="es-SV"/>
              </w:rPr>
              <w:t>ATN</w:t>
            </w:r>
            <w:proofErr w:type="spellEnd"/>
            <w:r w:rsidRPr="00364416">
              <w:rPr>
                <w:rFonts w:eastAsia="Times New Roman" w:cstheme="minorHAnsi"/>
                <w:noProof w:val="0"/>
                <w:sz w:val="16"/>
                <w:szCs w:val="16"/>
                <w:lang w:eastAsia="es-SV"/>
              </w:rPr>
              <w:t>/ME-12728-ES</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$2,225</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$2,225</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BID 2881/</w:t>
            </w:r>
            <w:proofErr w:type="spellStart"/>
            <w:r w:rsidRPr="00364416">
              <w:rPr>
                <w:rFonts w:eastAsia="Times New Roman" w:cstheme="minorHAnsi"/>
                <w:noProof w:val="0"/>
                <w:sz w:val="16"/>
                <w:szCs w:val="16"/>
                <w:lang w:eastAsia="es-SV"/>
              </w:rPr>
              <w:t>OC</w:t>
            </w:r>
            <w:proofErr w:type="spellEnd"/>
            <w:r w:rsidRPr="00364416">
              <w:rPr>
                <w:rFonts w:eastAsia="Times New Roman" w:cstheme="minorHAnsi"/>
                <w:noProof w:val="0"/>
                <w:sz w:val="16"/>
                <w:szCs w:val="16"/>
                <w:lang w:eastAsia="es-SV"/>
              </w:rPr>
              <w:t>-ES-</w:t>
            </w:r>
            <w:proofErr w:type="spellStart"/>
            <w:r w:rsidRPr="00364416">
              <w:rPr>
                <w:rFonts w:eastAsia="Times New Roman" w:cstheme="minorHAnsi"/>
                <w:noProof w:val="0"/>
                <w:sz w:val="16"/>
                <w:szCs w:val="16"/>
                <w:lang w:eastAsia="es-SV"/>
              </w:rPr>
              <w:t>PROG.PREV.DE</w:t>
            </w:r>
            <w:proofErr w:type="spellEnd"/>
            <w:r w:rsidRPr="00364416">
              <w:rPr>
                <w:rFonts w:eastAsia="Times New Roman" w:cstheme="minorHAnsi"/>
                <w:noProof w:val="0"/>
                <w:sz w:val="16"/>
                <w:szCs w:val="16"/>
                <w:lang w:eastAsia="es-SV"/>
              </w:rPr>
              <w:t xml:space="preserve"> LA VIOLENCIA-2016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$2,956,200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$72,337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$2,883,863</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UNE/</w:t>
            </w:r>
            <w:proofErr w:type="spellStart"/>
            <w:r w:rsidRPr="00364416">
              <w:rPr>
                <w:rFonts w:eastAsia="Times New Roman" w:cstheme="minorHAnsi"/>
                <w:noProof w:val="0"/>
                <w:sz w:val="16"/>
                <w:szCs w:val="16"/>
                <w:lang w:eastAsia="es-SV"/>
              </w:rPr>
              <w:t>PAPSES-PENSION</w:t>
            </w:r>
            <w:proofErr w:type="spellEnd"/>
            <w:r w:rsidRPr="00364416">
              <w:rPr>
                <w:rFonts w:eastAsia="Times New Roman" w:cstheme="minorHAnsi"/>
                <w:noProof w:val="0"/>
                <w:sz w:val="16"/>
                <w:szCs w:val="16"/>
                <w:lang w:eastAsia="es-SV"/>
              </w:rPr>
              <w:t xml:space="preserve"> </w:t>
            </w:r>
            <w:proofErr w:type="spellStart"/>
            <w:r w:rsidRPr="00364416">
              <w:rPr>
                <w:rFonts w:eastAsia="Times New Roman" w:cstheme="minorHAnsi"/>
                <w:noProof w:val="0"/>
                <w:sz w:val="16"/>
                <w:szCs w:val="16"/>
                <w:lang w:eastAsia="es-SV"/>
              </w:rPr>
              <w:t>BASICA</w:t>
            </w:r>
            <w:proofErr w:type="spellEnd"/>
            <w:r w:rsidRPr="00364416">
              <w:rPr>
                <w:rFonts w:eastAsia="Times New Roman" w:cstheme="minorHAnsi"/>
                <w:noProof w:val="0"/>
                <w:sz w:val="16"/>
                <w:szCs w:val="16"/>
                <w:lang w:eastAsia="es-SV"/>
              </w:rPr>
              <w:t xml:space="preserve"> UNIVERSAL-2018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$242,800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$234,063</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$8,737</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UNE/</w:t>
            </w:r>
            <w:proofErr w:type="spellStart"/>
            <w:r w:rsidRPr="00364416">
              <w:rPr>
                <w:rFonts w:eastAsia="Times New Roman" w:cstheme="minorHAnsi"/>
                <w:noProof w:val="0"/>
                <w:sz w:val="16"/>
                <w:szCs w:val="16"/>
                <w:lang w:eastAsia="es-SV"/>
              </w:rPr>
              <w:t>PAPSES</w:t>
            </w:r>
            <w:proofErr w:type="spellEnd"/>
            <w:r w:rsidRPr="00364416">
              <w:rPr>
                <w:rFonts w:eastAsia="Times New Roman" w:cstheme="minorHAnsi"/>
                <w:noProof w:val="0"/>
                <w:sz w:val="16"/>
                <w:szCs w:val="16"/>
                <w:lang w:eastAsia="es-SV"/>
              </w:rPr>
              <w:t>-APOYO EN EDUCACIÓN Y SALUD-2018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UNE/</w:t>
            </w:r>
            <w:proofErr w:type="spellStart"/>
            <w:r w:rsidRPr="00364416">
              <w:rPr>
                <w:rFonts w:eastAsia="Times New Roman" w:cstheme="minorHAnsi"/>
                <w:noProof w:val="0"/>
                <w:sz w:val="16"/>
                <w:szCs w:val="16"/>
                <w:lang w:eastAsia="es-SV"/>
              </w:rPr>
              <w:t>PAPSES</w:t>
            </w:r>
            <w:proofErr w:type="spellEnd"/>
            <w:r w:rsidRPr="00364416">
              <w:rPr>
                <w:rFonts w:eastAsia="Times New Roman" w:cstheme="minorHAnsi"/>
                <w:noProof w:val="0"/>
                <w:sz w:val="16"/>
                <w:szCs w:val="16"/>
                <w:lang w:eastAsia="es-SV"/>
              </w:rPr>
              <w:t>-INFRAESTRUCTURA-2018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$451,650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$451,650</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PROGRAMA RED SOLIDARIA FASE I-JUNTA DE </w:t>
            </w:r>
            <w:proofErr w:type="spellStart"/>
            <w:r w:rsidRPr="00364416">
              <w:rPr>
                <w:rFonts w:eastAsia="Times New Roman" w:cstheme="minorHAnsi"/>
                <w:noProof w:val="0"/>
                <w:sz w:val="16"/>
                <w:szCs w:val="16"/>
                <w:lang w:eastAsia="es-SV"/>
              </w:rPr>
              <w:t>ANDALUCIA</w:t>
            </w:r>
            <w:proofErr w:type="spellEnd"/>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$99,791</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$99,641</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$150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JUNTA DE </w:t>
            </w:r>
            <w:proofErr w:type="spellStart"/>
            <w:r w:rsidRPr="00364416">
              <w:rPr>
                <w:rFonts w:eastAsia="Times New Roman" w:cstheme="minorHAnsi"/>
                <w:noProof w:val="0"/>
                <w:sz w:val="16"/>
                <w:szCs w:val="16"/>
                <w:lang w:eastAsia="es-SV"/>
              </w:rPr>
              <w:t>ANDALUCIA</w:t>
            </w:r>
            <w:proofErr w:type="spellEnd"/>
            <w:r w:rsidRPr="00364416">
              <w:rPr>
                <w:rFonts w:eastAsia="Times New Roman" w:cstheme="minorHAnsi"/>
                <w:noProof w:val="0"/>
                <w:sz w:val="16"/>
                <w:szCs w:val="16"/>
                <w:lang w:eastAsia="es-SV"/>
              </w:rPr>
              <w:t xml:space="preserve">- APOYO AL </w:t>
            </w:r>
            <w:proofErr w:type="spellStart"/>
            <w:r w:rsidRPr="00364416">
              <w:rPr>
                <w:rFonts w:eastAsia="Times New Roman" w:cstheme="minorHAnsi"/>
                <w:noProof w:val="0"/>
                <w:sz w:val="16"/>
                <w:szCs w:val="16"/>
                <w:lang w:eastAsia="es-SV"/>
              </w:rPr>
              <w:t>PCSR</w:t>
            </w:r>
            <w:proofErr w:type="spellEnd"/>
            <w:r w:rsidRPr="00364416">
              <w:rPr>
                <w:rFonts w:eastAsia="Times New Roman" w:cstheme="minorHAnsi"/>
                <w:noProof w:val="0"/>
                <w:sz w:val="16"/>
                <w:szCs w:val="16"/>
                <w:lang w:eastAsia="es-SV"/>
              </w:rPr>
              <w:t xml:space="preserve"> FASE I</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$14,506</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$13,716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$790</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DE AGUA Y SANEAMIENTO, FICHA 2010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$946,537</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$24,537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$922,000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proofErr w:type="spellStart"/>
            <w:r w:rsidRPr="00364416">
              <w:rPr>
                <w:rFonts w:eastAsia="Times New Roman" w:cstheme="minorHAnsi"/>
                <w:noProof w:val="0"/>
                <w:sz w:val="16"/>
                <w:szCs w:val="16"/>
                <w:lang w:eastAsia="es-SV"/>
              </w:rPr>
              <w:t>AACID-PREVENC.VIOLENCIA</w:t>
            </w:r>
            <w:proofErr w:type="spellEnd"/>
            <w:r w:rsidRPr="00364416">
              <w:rPr>
                <w:rFonts w:eastAsia="Times New Roman" w:cstheme="minorHAnsi"/>
                <w:noProof w:val="0"/>
                <w:sz w:val="16"/>
                <w:szCs w:val="16"/>
                <w:lang w:eastAsia="es-SV"/>
              </w:rPr>
              <w:t xml:space="preserve"> Y </w:t>
            </w:r>
            <w:proofErr w:type="spellStart"/>
            <w:r w:rsidRPr="00364416">
              <w:rPr>
                <w:rFonts w:eastAsia="Times New Roman" w:cstheme="minorHAnsi"/>
                <w:noProof w:val="0"/>
                <w:sz w:val="16"/>
                <w:szCs w:val="16"/>
                <w:lang w:eastAsia="es-SV"/>
              </w:rPr>
              <w:t>MEJORAM.DE</w:t>
            </w:r>
            <w:proofErr w:type="spellEnd"/>
            <w:r w:rsidRPr="00364416">
              <w:rPr>
                <w:rFonts w:eastAsia="Times New Roman" w:cstheme="minorHAnsi"/>
                <w:noProof w:val="0"/>
                <w:sz w:val="16"/>
                <w:szCs w:val="16"/>
                <w:lang w:eastAsia="es-SV"/>
              </w:rPr>
              <w:t xml:space="preserve"> VIDA-2017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proofErr w:type="spellStart"/>
            <w:r w:rsidRPr="00364416">
              <w:rPr>
                <w:rFonts w:eastAsia="Times New Roman" w:cstheme="minorHAnsi"/>
                <w:noProof w:val="0"/>
                <w:sz w:val="16"/>
                <w:szCs w:val="16"/>
                <w:lang w:eastAsia="es-SV"/>
              </w:rPr>
              <w:t>KFW</w:t>
            </w:r>
            <w:proofErr w:type="spellEnd"/>
            <w:r w:rsidRPr="00364416">
              <w:rPr>
                <w:rFonts w:eastAsia="Times New Roman" w:cstheme="minorHAnsi"/>
                <w:noProof w:val="0"/>
                <w:sz w:val="16"/>
                <w:szCs w:val="16"/>
                <w:lang w:eastAsia="es-SV"/>
              </w:rPr>
              <w:t>-CONVIVIR-2016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$140,528</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$7,788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$132,740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proofErr w:type="spellStart"/>
            <w:r w:rsidRPr="00364416">
              <w:rPr>
                <w:rFonts w:eastAsia="Times New Roman" w:cstheme="minorHAnsi"/>
                <w:noProof w:val="0"/>
                <w:sz w:val="16"/>
                <w:szCs w:val="16"/>
                <w:lang w:eastAsia="es-SV"/>
              </w:rPr>
              <w:t>KFW</w:t>
            </w:r>
            <w:proofErr w:type="spellEnd"/>
            <w:r w:rsidRPr="00364416">
              <w:rPr>
                <w:rFonts w:eastAsia="Times New Roman" w:cstheme="minorHAnsi"/>
                <w:noProof w:val="0"/>
                <w:sz w:val="16"/>
                <w:szCs w:val="16"/>
                <w:lang w:eastAsia="es-SV"/>
              </w:rPr>
              <w:t xml:space="preserve">-CONVIVIR </w:t>
            </w:r>
            <w:proofErr w:type="spellStart"/>
            <w:r w:rsidRPr="00364416">
              <w:rPr>
                <w:rFonts w:eastAsia="Times New Roman" w:cstheme="minorHAnsi"/>
                <w:noProof w:val="0"/>
                <w:sz w:val="16"/>
                <w:szCs w:val="16"/>
                <w:lang w:eastAsia="es-SV"/>
              </w:rPr>
              <w:t>DONACION</w:t>
            </w:r>
            <w:proofErr w:type="spellEnd"/>
            <w:r w:rsidRPr="00364416">
              <w:rPr>
                <w:rFonts w:eastAsia="Times New Roman" w:cstheme="minorHAnsi"/>
                <w:noProof w:val="0"/>
                <w:sz w:val="16"/>
                <w:szCs w:val="16"/>
                <w:lang w:eastAsia="es-SV"/>
              </w:rPr>
              <w:t>-2017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$1,312,490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$23,676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$1,288,814</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proofErr w:type="spellStart"/>
            <w:r w:rsidRPr="00364416">
              <w:rPr>
                <w:rFonts w:eastAsia="Times New Roman" w:cstheme="minorHAnsi"/>
                <w:noProof w:val="0"/>
                <w:sz w:val="16"/>
                <w:szCs w:val="16"/>
                <w:lang w:eastAsia="es-SV"/>
              </w:rPr>
              <w:t>LUXEMB</w:t>
            </w:r>
            <w:proofErr w:type="spellEnd"/>
            <w:r w:rsidRPr="00364416">
              <w:rPr>
                <w:rFonts w:eastAsia="Times New Roman" w:cstheme="minorHAnsi"/>
                <w:noProof w:val="0"/>
                <w:sz w:val="16"/>
                <w:szCs w:val="16"/>
                <w:lang w:eastAsia="es-SV"/>
              </w:rPr>
              <w:t>./</w:t>
            </w:r>
            <w:proofErr w:type="spellStart"/>
            <w:r w:rsidRPr="00364416">
              <w:rPr>
                <w:rFonts w:eastAsia="Times New Roman" w:cstheme="minorHAnsi"/>
                <w:noProof w:val="0"/>
                <w:sz w:val="16"/>
                <w:szCs w:val="16"/>
                <w:lang w:eastAsia="es-SV"/>
              </w:rPr>
              <w:t>FOCAP-PENSION</w:t>
            </w:r>
            <w:proofErr w:type="spellEnd"/>
            <w:r w:rsidRPr="00364416">
              <w:rPr>
                <w:rFonts w:eastAsia="Times New Roman" w:cstheme="minorHAnsi"/>
                <w:noProof w:val="0"/>
                <w:sz w:val="16"/>
                <w:szCs w:val="16"/>
                <w:lang w:eastAsia="es-SV"/>
              </w:rPr>
              <w:t xml:space="preserve"> </w:t>
            </w:r>
            <w:proofErr w:type="spellStart"/>
            <w:r w:rsidRPr="00364416">
              <w:rPr>
                <w:rFonts w:eastAsia="Times New Roman" w:cstheme="minorHAnsi"/>
                <w:noProof w:val="0"/>
                <w:sz w:val="16"/>
                <w:szCs w:val="16"/>
                <w:lang w:eastAsia="es-SV"/>
              </w:rPr>
              <w:t>BASICA</w:t>
            </w:r>
            <w:proofErr w:type="spellEnd"/>
            <w:r w:rsidRPr="00364416">
              <w:rPr>
                <w:rFonts w:eastAsia="Times New Roman" w:cstheme="minorHAnsi"/>
                <w:noProof w:val="0"/>
                <w:sz w:val="16"/>
                <w:szCs w:val="16"/>
                <w:lang w:eastAsia="es-SV"/>
              </w:rPr>
              <w:t xml:space="preserve"> UNIVERSAL-2018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$87,800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$86,000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$1,800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proofErr w:type="spellStart"/>
            <w:r w:rsidRPr="00364416">
              <w:rPr>
                <w:rFonts w:eastAsia="Times New Roman" w:cstheme="minorHAnsi"/>
                <w:noProof w:val="0"/>
                <w:sz w:val="16"/>
                <w:szCs w:val="16"/>
                <w:lang w:eastAsia="es-SV"/>
              </w:rPr>
              <w:t>GOES</w:t>
            </w:r>
            <w:proofErr w:type="spellEnd"/>
            <w:r w:rsidRPr="00364416">
              <w:rPr>
                <w:rFonts w:eastAsia="Times New Roman" w:cstheme="minorHAnsi"/>
                <w:noProof w:val="0"/>
                <w:sz w:val="16"/>
                <w:szCs w:val="16"/>
                <w:lang w:eastAsia="es-SV"/>
              </w:rPr>
              <w:t>-PRESUPUESTO FONDO GENERAL-2018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$2,046,538</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$1,757,350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$289,187</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FRANCO </w:t>
            </w:r>
            <w:proofErr w:type="spellStart"/>
            <w:r w:rsidRPr="00364416">
              <w:rPr>
                <w:rFonts w:eastAsia="Times New Roman" w:cstheme="minorHAnsi"/>
                <w:noProof w:val="0"/>
                <w:sz w:val="16"/>
                <w:szCs w:val="16"/>
                <w:lang w:eastAsia="es-SV"/>
              </w:rPr>
              <w:t>SALV-INTRODUCCION</w:t>
            </w:r>
            <w:proofErr w:type="spellEnd"/>
            <w:r w:rsidRPr="00364416">
              <w:rPr>
                <w:rFonts w:eastAsia="Times New Roman" w:cstheme="minorHAnsi"/>
                <w:noProof w:val="0"/>
                <w:sz w:val="16"/>
                <w:szCs w:val="16"/>
                <w:lang w:eastAsia="es-SV"/>
              </w:rPr>
              <w:t xml:space="preserve"> DE AP Y SB-2015</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$300,000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$300,000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GENERAL-INFRAESTRUCTURA SOCIAL-2018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$1,650,525</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$259,928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$1,390,597</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FONDO GENERAL-APOYO EN </w:t>
            </w:r>
            <w:proofErr w:type="spellStart"/>
            <w:r w:rsidRPr="00364416">
              <w:rPr>
                <w:rFonts w:eastAsia="Times New Roman" w:cstheme="minorHAnsi"/>
                <w:noProof w:val="0"/>
                <w:sz w:val="16"/>
                <w:szCs w:val="16"/>
                <w:lang w:eastAsia="es-SV"/>
              </w:rPr>
              <w:t>EDUCACION</w:t>
            </w:r>
            <w:proofErr w:type="spellEnd"/>
            <w:r w:rsidRPr="00364416">
              <w:rPr>
                <w:rFonts w:eastAsia="Times New Roman" w:cstheme="minorHAnsi"/>
                <w:noProof w:val="0"/>
                <w:sz w:val="16"/>
                <w:szCs w:val="16"/>
                <w:lang w:eastAsia="es-SV"/>
              </w:rPr>
              <w:t xml:space="preserve"> Y SALUD-2018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$7,069,620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$1,035,653</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$6,033,967</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w:t>
            </w:r>
            <w:proofErr w:type="spellStart"/>
            <w:r w:rsidRPr="00364416">
              <w:rPr>
                <w:rFonts w:eastAsia="Times New Roman" w:cstheme="minorHAnsi"/>
                <w:noProof w:val="0"/>
                <w:sz w:val="16"/>
                <w:szCs w:val="16"/>
                <w:lang w:eastAsia="es-SV"/>
              </w:rPr>
              <w:t>PENSION</w:t>
            </w:r>
            <w:proofErr w:type="spellEnd"/>
            <w:r w:rsidRPr="00364416">
              <w:rPr>
                <w:rFonts w:eastAsia="Times New Roman" w:cstheme="minorHAnsi"/>
                <w:noProof w:val="0"/>
                <w:sz w:val="16"/>
                <w:szCs w:val="16"/>
                <w:lang w:eastAsia="es-SV"/>
              </w:rPr>
              <w:t xml:space="preserve"> </w:t>
            </w:r>
            <w:proofErr w:type="spellStart"/>
            <w:r w:rsidRPr="00364416">
              <w:rPr>
                <w:rFonts w:eastAsia="Times New Roman" w:cstheme="minorHAnsi"/>
                <w:noProof w:val="0"/>
                <w:sz w:val="16"/>
                <w:szCs w:val="16"/>
                <w:lang w:eastAsia="es-SV"/>
              </w:rPr>
              <w:t>BASICA</w:t>
            </w:r>
            <w:proofErr w:type="spellEnd"/>
            <w:r w:rsidRPr="00364416">
              <w:rPr>
                <w:rFonts w:eastAsia="Times New Roman" w:cstheme="minorHAnsi"/>
                <w:noProof w:val="0"/>
                <w:sz w:val="16"/>
                <w:szCs w:val="16"/>
                <w:lang w:eastAsia="es-SV"/>
              </w:rPr>
              <w:t xml:space="preserve"> UNIVERSAL-2018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$6,342,684</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$5,191,457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$1,151,227</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GENERAL-VETERANOS DE GUERRA-2018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$596,530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$147,300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$449,230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GENERAL-PROGRAMA INDEMNIZATORIO-2018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$806,715</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$614,080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$192,635</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GENERAL-CONVIVIR CONTRAPARTIDA-2018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$123,116</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$16,796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$106,320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FONDO GENERAL-OBRAS DE </w:t>
            </w:r>
            <w:proofErr w:type="spellStart"/>
            <w:r w:rsidRPr="00364416">
              <w:rPr>
                <w:rFonts w:eastAsia="Times New Roman" w:cstheme="minorHAnsi"/>
                <w:noProof w:val="0"/>
                <w:sz w:val="16"/>
                <w:szCs w:val="16"/>
                <w:lang w:eastAsia="es-SV"/>
              </w:rPr>
              <w:t>INFRAEST.COMUNAL</w:t>
            </w:r>
            <w:proofErr w:type="spellEnd"/>
            <w:r w:rsidRPr="00364416">
              <w:rPr>
                <w:rFonts w:eastAsia="Times New Roman" w:cstheme="minorHAnsi"/>
                <w:noProof w:val="0"/>
                <w:sz w:val="16"/>
                <w:szCs w:val="16"/>
                <w:lang w:eastAsia="es-SV"/>
              </w:rPr>
              <w:t>-2018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FONDO GENERAL-APOYO AL DESARROLLO COMUNAL-2018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$250,000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$250,000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FONDOS </w:t>
            </w:r>
            <w:proofErr w:type="spellStart"/>
            <w:r w:rsidRPr="00364416">
              <w:rPr>
                <w:rFonts w:eastAsia="Times New Roman" w:cstheme="minorHAnsi"/>
                <w:noProof w:val="0"/>
                <w:sz w:val="16"/>
                <w:szCs w:val="16"/>
                <w:lang w:eastAsia="es-SV"/>
              </w:rPr>
              <w:t>FANTEL</w:t>
            </w:r>
            <w:proofErr w:type="spellEnd"/>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$994,790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$320,507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$674,283</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FONDO DE BECAS Y ASISTENCIA </w:t>
            </w:r>
            <w:proofErr w:type="spellStart"/>
            <w:r w:rsidRPr="00364416">
              <w:rPr>
                <w:rFonts w:eastAsia="Times New Roman" w:cstheme="minorHAnsi"/>
                <w:noProof w:val="0"/>
                <w:sz w:val="16"/>
                <w:szCs w:val="16"/>
                <w:lang w:eastAsia="es-SV"/>
              </w:rPr>
              <w:t>TECNICA</w:t>
            </w:r>
            <w:proofErr w:type="spellEnd"/>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$10,000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$6,318</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$3,682</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PROVIDENCIA SOLAR,S.A.-</w:t>
            </w:r>
            <w:proofErr w:type="spellStart"/>
            <w:r w:rsidRPr="00364416">
              <w:rPr>
                <w:rFonts w:eastAsia="Times New Roman" w:cstheme="minorHAnsi"/>
                <w:noProof w:val="0"/>
                <w:sz w:val="16"/>
                <w:szCs w:val="16"/>
                <w:lang w:eastAsia="es-SV"/>
              </w:rPr>
              <w:t>COOPERACION</w:t>
            </w:r>
            <w:proofErr w:type="spellEnd"/>
            <w:r w:rsidRPr="00364416">
              <w:rPr>
                <w:rFonts w:eastAsia="Times New Roman" w:cstheme="minorHAnsi"/>
                <w:noProof w:val="0"/>
                <w:sz w:val="16"/>
                <w:szCs w:val="16"/>
                <w:lang w:eastAsia="es-SV"/>
              </w:rPr>
              <w:t xml:space="preserve"> </w:t>
            </w:r>
            <w:proofErr w:type="spellStart"/>
            <w:r w:rsidRPr="00364416">
              <w:rPr>
                <w:rFonts w:eastAsia="Times New Roman" w:cstheme="minorHAnsi"/>
                <w:noProof w:val="0"/>
                <w:sz w:val="16"/>
                <w:szCs w:val="16"/>
                <w:lang w:eastAsia="es-SV"/>
              </w:rPr>
              <w:t>TECNICA</w:t>
            </w:r>
            <w:proofErr w:type="spellEnd"/>
            <w:r w:rsidRPr="00364416">
              <w:rPr>
                <w:rFonts w:eastAsia="Times New Roman" w:cstheme="minorHAnsi"/>
                <w:noProof w:val="0"/>
                <w:sz w:val="16"/>
                <w:szCs w:val="16"/>
                <w:lang w:eastAsia="es-SV"/>
              </w:rPr>
              <w:t>-2016</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$500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$500</w:t>
            </w:r>
          </w:p>
        </w:tc>
      </w:tr>
      <w:tr w:rsidR="00364416" w:rsidRPr="00364416" w:rsidTr="00364416">
        <w:trPr>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 xml:space="preserve">LA TRINIDAD Y </w:t>
            </w:r>
            <w:proofErr w:type="spellStart"/>
            <w:r w:rsidRPr="00364416">
              <w:rPr>
                <w:rFonts w:eastAsia="Times New Roman" w:cstheme="minorHAnsi"/>
                <w:noProof w:val="0"/>
                <w:sz w:val="16"/>
                <w:szCs w:val="16"/>
                <w:lang w:eastAsia="es-SV"/>
              </w:rPr>
              <w:t>ACAJUTLA</w:t>
            </w:r>
            <w:proofErr w:type="spellEnd"/>
            <w:r w:rsidRPr="00364416">
              <w:rPr>
                <w:rFonts w:eastAsia="Times New Roman" w:cstheme="minorHAnsi"/>
                <w:noProof w:val="0"/>
                <w:sz w:val="16"/>
                <w:szCs w:val="16"/>
                <w:lang w:eastAsia="es-SV"/>
              </w:rPr>
              <w:t xml:space="preserve"> </w:t>
            </w:r>
            <w:proofErr w:type="spellStart"/>
            <w:r w:rsidRPr="00364416">
              <w:rPr>
                <w:rFonts w:eastAsia="Times New Roman" w:cstheme="minorHAnsi"/>
                <w:noProof w:val="0"/>
                <w:sz w:val="16"/>
                <w:szCs w:val="16"/>
                <w:lang w:eastAsia="es-SV"/>
              </w:rPr>
              <w:t>LTDAS</w:t>
            </w:r>
            <w:proofErr w:type="spellEnd"/>
            <w:r w:rsidRPr="00364416">
              <w:rPr>
                <w:rFonts w:eastAsia="Times New Roman" w:cstheme="minorHAnsi"/>
                <w:noProof w:val="0"/>
                <w:sz w:val="16"/>
                <w:szCs w:val="16"/>
                <w:lang w:eastAsia="es-SV"/>
              </w:rPr>
              <w:t>.-</w:t>
            </w:r>
            <w:proofErr w:type="spellStart"/>
            <w:r w:rsidRPr="00364416">
              <w:rPr>
                <w:rFonts w:eastAsia="Times New Roman" w:cstheme="minorHAnsi"/>
                <w:noProof w:val="0"/>
                <w:sz w:val="16"/>
                <w:szCs w:val="16"/>
                <w:lang w:eastAsia="es-SV"/>
              </w:rPr>
              <w:t>COOP.TECNICA</w:t>
            </w:r>
            <w:proofErr w:type="spellEnd"/>
            <w:r w:rsidRPr="00364416">
              <w:rPr>
                <w:rFonts w:eastAsia="Times New Roman" w:cstheme="minorHAnsi"/>
                <w:noProof w:val="0"/>
                <w:sz w:val="16"/>
                <w:szCs w:val="16"/>
                <w:lang w:eastAsia="es-SV"/>
              </w:rPr>
              <w:t>-2017</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$5,630</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$0</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$5,630</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sz w:val="16"/>
                <w:szCs w:val="16"/>
                <w:lang w:eastAsia="es-SV"/>
              </w:rPr>
            </w:pPr>
            <w:r w:rsidRPr="00364416">
              <w:rPr>
                <w:rFonts w:eastAsia="Times New Roman" w:cstheme="minorHAnsi"/>
                <w:noProof w:val="0"/>
                <w:sz w:val="16"/>
                <w:szCs w:val="16"/>
                <w:lang w:eastAsia="es-SV"/>
              </w:rPr>
              <w:t>RECURSOS FISDL</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$14,041</w:t>
            </w:r>
          </w:p>
        </w:tc>
        <w:tc>
          <w:tcPr>
            <w:tcW w:w="516"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$9,412</w:t>
            </w:r>
          </w:p>
        </w:tc>
        <w:tc>
          <w:tcPr>
            <w:tcW w:w="525" w:type="pct"/>
            <w:noWrap/>
            <w:hideMark/>
          </w:tcPr>
          <w:p w:rsidR="00364416" w:rsidRPr="00364416" w:rsidRDefault="00364416" w:rsidP="00364416">
            <w:pPr>
              <w:jc w:val="right"/>
              <w:rPr>
                <w:rFonts w:eastAsia="Times New Roman" w:cstheme="minorHAnsi"/>
                <w:noProof w:val="0"/>
                <w:sz w:val="16"/>
                <w:szCs w:val="16"/>
                <w:lang w:eastAsia="es-SV"/>
              </w:rPr>
            </w:pPr>
            <w:r w:rsidRPr="00364416">
              <w:rPr>
                <w:rFonts w:eastAsia="Times New Roman" w:cstheme="minorHAnsi"/>
                <w:noProof w:val="0"/>
                <w:sz w:val="16"/>
                <w:szCs w:val="16"/>
                <w:lang w:eastAsia="es-SV"/>
              </w:rPr>
              <w:t>$4,629</w:t>
            </w:r>
          </w:p>
        </w:tc>
      </w:tr>
      <w:tr w:rsidR="00364416" w:rsidRPr="00364416" w:rsidTr="00364416">
        <w:trPr>
          <w:cnfStyle w:val="010000000000" w:firstRow="0" w:lastRow="1" w:firstColumn="0" w:lastColumn="0" w:oddVBand="0" w:evenVBand="0" w:oddHBand="0" w:evenHBand="0" w:firstRowFirstColumn="0" w:firstRowLastColumn="0" w:lastRowFirstColumn="0" w:lastRowLastColumn="0"/>
          <w:trHeight w:val="20"/>
        </w:trPr>
        <w:tc>
          <w:tcPr>
            <w:tcW w:w="3435" w:type="pct"/>
            <w:noWrap/>
            <w:hideMark/>
          </w:tcPr>
          <w:p w:rsidR="00364416" w:rsidRPr="00364416" w:rsidRDefault="00364416" w:rsidP="00364416">
            <w:pPr>
              <w:jc w:val="left"/>
              <w:rPr>
                <w:rFonts w:eastAsia="Times New Roman" w:cstheme="minorHAnsi"/>
                <w:noProof w:val="0"/>
                <w:color w:val="000000"/>
                <w:sz w:val="16"/>
                <w:szCs w:val="16"/>
                <w:lang w:eastAsia="es-SV"/>
              </w:rPr>
            </w:pPr>
            <w:r w:rsidRPr="00364416">
              <w:rPr>
                <w:rFonts w:eastAsia="Times New Roman" w:cstheme="minorHAnsi"/>
                <w:noProof w:val="0"/>
                <w:color w:val="000000"/>
                <w:sz w:val="16"/>
                <w:szCs w:val="16"/>
                <w:lang w:eastAsia="es-SV"/>
              </w:rPr>
              <w:t> </w:t>
            </w:r>
          </w:p>
        </w:tc>
        <w:tc>
          <w:tcPr>
            <w:tcW w:w="525" w:type="pct"/>
            <w:noWrap/>
            <w:hideMark/>
          </w:tcPr>
          <w:p w:rsidR="00364416" w:rsidRPr="00364416" w:rsidRDefault="00364416" w:rsidP="00364416">
            <w:pPr>
              <w:jc w:val="right"/>
              <w:rPr>
                <w:rFonts w:eastAsia="Times New Roman" w:cstheme="minorHAnsi"/>
                <w:noProof w:val="0"/>
                <w:color w:val="000000"/>
                <w:sz w:val="16"/>
                <w:szCs w:val="16"/>
                <w:lang w:eastAsia="es-SV"/>
              </w:rPr>
            </w:pPr>
            <w:r w:rsidRPr="00364416">
              <w:rPr>
                <w:rFonts w:eastAsia="Times New Roman" w:cstheme="minorHAnsi"/>
                <w:noProof w:val="0"/>
                <w:color w:val="000000"/>
                <w:sz w:val="16"/>
                <w:szCs w:val="16"/>
                <w:lang w:eastAsia="es-SV"/>
              </w:rPr>
              <w:t>$26,465,215</w:t>
            </w:r>
          </w:p>
        </w:tc>
        <w:tc>
          <w:tcPr>
            <w:tcW w:w="516" w:type="pct"/>
            <w:noWrap/>
            <w:hideMark/>
          </w:tcPr>
          <w:p w:rsidR="00364416" w:rsidRPr="00364416" w:rsidRDefault="00364416" w:rsidP="00364416">
            <w:pPr>
              <w:jc w:val="right"/>
              <w:rPr>
                <w:rFonts w:eastAsia="Times New Roman" w:cstheme="minorHAnsi"/>
                <w:noProof w:val="0"/>
                <w:color w:val="000000"/>
                <w:sz w:val="16"/>
                <w:szCs w:val="16"/>
                <w:lang w:eastAsia="es-SV"/>
              </w:rPr>
            </w:pPr>
            <w:r w:rsidRPr="00364416">
              <w:rPr>
                <w:rFonts w:eastAsia="Times New Roman" w:cstheme="minorHAnsi"/>
                <w:noProof w:val="0"/>
                <w:color w:val="000000"/>
                <w:sz w:val="16"/>
                <w:szCs w:val="16"/>
                <w:lang w:eastAsia="es-SV"/>
              </w:rPr>
              <w:t>$9,920,559</w:t>
            </w:r>
          </w:p>
        </w:tc>
        <w:tc>
          <w:tcPr>
            <w:tcW w:w="525" w:type="pct"/>
            <w:noWrap/>
            <w:hideMark/>
          </w:tcPr>
          <w:p w:rsidR="00364416" w:rsidRPr="00364416" w:rsidRDefault="00364416" w:rsidP="00364416">
            <w:pPr>
              <w:jc w:val="right"/>
              <w:rPr>
                <w:rFonts w:eastAsia="Times New Roman" w:cstheme="minorHAnsi"/>
                <w:noProof w:val="0"/>
                <w:color w:val="000000"/>
                <w:sz w:val="16"/>
                <w:szCs w:val="16"/>
                <w:lang w:eastAsia="es-SV"/>
              </w:rPr>
            </w:pPr>
            <w:r w:rsidRPr="00364416">
              <w:rPr>
                <w:rFonts w:eastAsia="Times New Roman" w:cstheme="minorHAnsi"/>
                <w:noProof w:val="0"/>
                <w:color w:val="000000"/>
                <w:sz w:val="16"/>
                <w:szCs w:val="16"/>
                <w:lang w:eastAsia="es-SV"/>
              </w:rPr>
              <w:t>$16,544,656</w:t>
            </w:r>
          </w:p>
        </w:tc>
      </w:tr>
    </w:tbl>
    <w:p w:rsidR="001F60D5" w:rsidRDefault="001F60D5" w:rsidP="0000294A"/>
    <w:tbl>
      <w:tblPr>
        <w:tblStyle w:val="Listaclara-nfasis1"/>
        <w:tblW w:w="5000" w:type="pct"/>
        <w:tblLook w:val="0460" w:firstRow="1" w:lastRow="1" w:firstColumn="0" w:lastColumn="0" w:noHBand="0" w:noVBand="1"/>
      </w:tblPr>
      <w:tblGrid>
        <w:gridCol w:w="6122"/>
        <w:gridCol w:w="1614"/>
        <w:gridCol w:w="1353"/>
        <w:gridCol w:w="1099"/>
      </w:tblGrid>
      <w:tr w:rsidR="00364416" w:rsidRPr="00364416" w:rsidTr="00364416">
        <w:trPr>
          <w:cnfStyle w:val="100000000000" w:firstRow="1" w:lastRow="0" w:firstColumn="0" w:lastColumn="0" w:oddVBand="0" w:evenVBand="0" w:oddHBand="0" w:evenHBand="0" w:firstRowFirstColumn="0" w:firstRowLastColumn="0" w:lastRowFirstColumn="0" w:lastRowLastColumn="0"/>
          <w:trHeight w:val="20"/>
        </w:trPr>
        <w:tc>
          <w:tcPr>
            <w:tcW w:w="3435" w:type="pct"/>
            <w:noWrap/>
            <w:hideMark/>
          </w:tcPr>
          <w:p w:rsidR="00364416" w:rsidRPr="00364416" w:rsidRDefault="00364416" w:rsidP="00364416">
            <w:pPr>
              <w:jc w:val="center"/>
              <w:rPr>
                <w:rFonts w:ascii="Calibri" w:eastAsia="Times New Roman" w:hAnsi="Calibri" w:cs="Calibri"/>
                <w:noProof w:val="0"/>
                <w:color w:val="FFFFFF"/>
                <w:sz w:val="16"/>
                <w:szCs w:val="16"/>
                <w:lang w:eastAsia="es-SV"/>
              </w:rPr>
            </w:pPr>
            <w:r w:rsidRPr="00364416">
              <w:rPr>
                <w:rFonts w:ascii="Calibri" w:eastAsia="Times New Roman" w:hAnsi="Calibri" w:cs="Calibri"/>
                <w:noProof w:val="0"/>
                <w:color w:val="FFFFFF"/>
                <w:sz w:val="16"/>
                <w:szCs w:val="16"/>
                <w:lang w:eastAsia="es-SV"/>
              </w:rPr>
              <w:t>NOMBRE CONVENIO</w:t>
            </w:r>
          </w:p>
        </w:tc>
        <w:tc>
          <w:tcPr>
            <w:tcW w:w="525" w:type="pct"/>
            <w:noWrap/>
            <w:hideMark/>
          </w:tcPr>
          <w:p w:rsidR="00364416" w:rsidRPr="00364416" w:rsidRDefault="00364416" w:rsidP="00364416">
            <w:pPr>
              <w:jc w:val="center"/>
              <w:rPr>
                <w:rFonts w:ascii="Calibri" w:eastAsia="Times New Roman" w:hAnsi="Calibri" w:cs="Calibri"/>
                <w:noProof w:val="0"/>
                <w:color w:val="FFFFFF"/>
                <w:sz w:val="16"/>
                <w:szCs w:val="16"/>
                <w:lang w:eastAsia="es-SV"/>
              </w:rPr>
            </w:pPr>
            <w:r w:rsidRPr="00364416">
              <w:rPr>
                <w:rFonts w:ascii="Calibri" w:eastAsia="Times New Roman" w:hAnsi="Calibri" w:cs="Calibri"/>
                <w:noProof w:val="0"/>
                <w:color w:val="FFFFFF"/>
                <w:sz w:val="16"/>
                <w:szCs w:val="16"/>
                <w:lang w:eastAsia="es-SV"/>
              </w:rPr>
              <w:t>PRESUPUESTO  (US$)</w:t>
            </w:r>
          </w:p>
        </w:tc>
        <w:tc>
          <w:tcPr>
            <w:tcW w:w="516" w:type="pct"/>
            <w:noWrap/>
            <w:hideMark/>
          </w:tcPr>
          <w:p w:rsidR="00364416" w:rsidRPr="00364416" w:rsidRDefault="00364416" w:rsidP="00364416">
            <w:pPr>
              <w:jc w:val="center"/>
              <w:rPr>
                <w:rFonts w:ascii="Calibri" w:eastAsia="Times New Roman" w:hAnsi="Calibri" w:cs="Calibri"/>
                <w:noProof w:val="0"/>
                <w:color w:val="FFFFFF"/>
                <w:sz w:val="16"/>
                <w:szCs w:val="16"/>
                <w:lang w:eastAsia="es-SV"/>
              </w:rPr>
            </w:pPr>
            <w:r w:rsidRPr="00364416">
              <w:rPr>
                <w:rFonts w:ascii="Calibri" w:eastAsia="Times New Roman" w:hAnsi="Calibri" w:cs="Calibri"/>
                <w:noProof w:val="0"/>
                <w:color w:val="FFFFFF"/>
                <w:sz w:val="16"/>
                <w:szCs w:val="16"/>
                <w:lang w:eastAsia="es-SV"/>
              </w:rPr>
              <w:t>EJECUCIÓN (US$)</w:t>
            </w:r>
          </w:p>
        </w:tc>
        <w:tc>
          <w:tcPr>
            <w:tcW w:w="525" w:type="pct"/>
            <w:noWrap/>
            <w:hideMark/>
          </w:tcPr>
          <w:p w:rsidR="00364416" w:rsidRPr="00364416" w:rsidRDefault="00364416" w:rsidP="00364416">
            <w:pPr>
              <w:jc w:val="center"/>
              <w:rPr>
                <w:rFonts w:ascii="Calibri" w:eastAsia="Times New Roman" w:hAnsi="Calibri" w:cs="Calibri"/>
                <w:noProof w:val="0"/>
                <w:color w:val="FFFFFF"/>
                <w:sz w:val="16"/>
                <w:szCs w:val="16"/>
                <w:lang w:eastAsia="es-SV"/>
              </w:rPr>
            </w:pPr>
            <w:r w:rsidRPr="00364416">
              <w:rPr>
                <w:rFonts w:ascii="Calibri" w:eastAsia="Times New Roman" w:hAnsi="Calibri" w:cs="Calibri"/>
                <w:noProof w:val="0"/>
                <w:color w:val="FFFFFF"/>
                <w:sz w:val="16"/>
                <w:szCs w:val="16"/>
                <w:lang w:eastAsia="es-SV"/>
              </w:rPr>
              <w:t>SALDO  (US$)</w:t>
            </w:r>
          </w:p>
        </w:tc>
      </w:tr>
      <w:tr w:rsidR="00364416" w:rsidRPr="00364416" w:rsidTr="00364416">
        <w:trPr>
          <w:cnfStyle w:val="000000100000" w:firstRow="0" w:lastRow="0" w:firstColumn="0" w:lastColumn="0" w:oddVBand="0" w:evenVBand="0" w:oddHBand="1" w:evenHBand="0" w:firstRowFirstColumn="0" w:firstRowLastColumn="0" w:lastRowFirstColumn="0" w:lastRowLastColumn="0"/>
          <w:trHeight w:val="20"/>
        </w:trPr>
        <w:tc>
          <w:tcPr>
            <w:tcW w:w="3435" w:type="pct"/>
            <w:noWrap/>
            <w:hideMark/>
          </w:tcPr>
          <w:p w:rsidR="00364416" w:rsidRPr="00364416" w:rsidRDefault="00364416" w:rsidP="00364416">
            <w:pPr>
              <w:jc w:val="lef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 xml:space="preserve">FONDO GENERAL-SUBSIDIO </w:t>
            </w:r>
            <w:proofErr w:type="spellStart"/>
            <w:r w:rsidRPr="00364416">
              <w:rPr>
                <w:rFonts w:ascii="Calibri" w:eastAsia="Times New Roman" w:hAnsi="Calibri" w:cs="Calibri"/>
                <w:noProof w:val="0"/>
                <w:color w:val="000000"/>
                <w:sz w:val="16"/>
                <w:szCs w:val="16"/>
                <w:lang w:eastAsia="es-SV"/>
              </w:rPr>
              <w:t>ENERGIA</w:t>
            </w:r>
            <w:proofErr w:type="spellEnd"/>
            <w:r w:rsidRPr="00364416">
              <w:rPr>
                <w:rFonts w:ascii="Calibri" w:eastAsia="Times New Roman" w:hAnsi="Calibri" w:cs="Calibri"/>
                <w:noProof w:val="0"/>
                <w:color w:val="000000"/>
                <w:sz w:val="16"/>
                <w:szCs w:val="16"/>
                <w:lang w:eastAsia="es-SV"/>
              </w:rPr>
              <w:t xml:space="preserve"> </w:t>
            </w:r>
            <w:proofErr w:type="spellStart"/>
            <w:r w:rsidRPr="00364416">
              <w:rPr>
                <w:rFonts w:ascii="Calibri" w:eastAsia="Times New Roman" w:hAnsi="Calibri" w:cs="Calibri"/>
                <w:noProof w:val="0"/>
                <w:color w:val="000000"/>
                <w:sz w:val="16"/>
                <w:szCs w:val="16"/>
                <w:lang w:eastAsia="es-SV"/>
              </w:rPr>
              <w:t>ELECTRICA</w:t>
            </w:r>
            <w:proofErr w:type="spellEnd"/>
            <w:r w:rsidRPr="00364416">
              <w:rPr>
                <w:rFonts w:ascii="Calibri" w:eastAsia="Times New Roman" w:hAnsi="Calibri" w:cs="Calibri"/>
                <w:noProof w:val="0"/>
                <w:color w:val="000000"/>
                <w:sz w:val="16"/>
                <w:szCs w:val="16"/>
                <w:lang w:eastAsia="es-SV"/>
              </w:rPr>
              <w:t>-2017</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$20,000,000</w:t>
            </w:r>
          </w:p>
        </w:tc>
        <w:tc>
          <w:tcPr>
            <w:tcW w:w="516"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$13,875,355</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$6,124,645</w:t>
            </w:r>
          </w:p>
        </w:tc>
      </w:tr>
      <w:tr w:rsidR="00364416" w:rsidRPr="00364416" w:rsidTr="00364416">
        <w:trPr>
          <w:trHeight w:val="20"/>
        </w:trPr>
        <w:tc>
          <w:tcPr>
            <w:tcW w:w="3435" w:type="pct"/>
            <w:noWrap/>
            <w:hideMark/>
          </w:tcPr>
          <w:p w:rsidR="00364416" w:rsidRPr="00364416" w:rsidRDefault="00364416" w:rsidP="00364416">
            <w:pPr>
              <w:jc w:val="lef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FINET FONDOS PROPIOS</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$41,140</w:t>
            </w:r>
          </w:p>
        </w:tc>
        <w:tc>
          <w:tcPr>
            <w:tcW w:w="516"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$20,450</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$20,690</w:t>
            </w:r>
          </w:p>
        </w:tc>
      </w:tr>
      <w:tr w:rsidR="00364416" w:rsidRPr="00364416" w:rsidTr="00364416">
        <w:trPr>
          <w:cnfStyle w:val="010000000000" w:firstRow="0" w:lastRow="1" w:firstColumn="0" w:lastColumn="0" w:oddVBand="0" w:evenVBand="0" w:oddHBand="0" w:evenHBand="0" w:firstRowFirstColumn="0" w:firstRowLastColumn="0" w:lastRowFirstColumn="0" w:lastRowLastColumn="0"/>
          <w:trHeight w:val="20"/>
        </w:trPr>
        <w:tc>
          <w:tcPr>
            <w:tcW w:w="3435" w:type="pct"/>
            <w:noWrap/>
            <w:hideMark/>
          </w:tcPr>
          <w:p w:rsidR="00364416" w:rsidRPr="00364416" w:rsidRDefault="00364416" w:rsidP="00364416">
            <w:pPr>
              <w:jc w:val="lef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Total FINET</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$20,041,140</w:t>
            </w:r>
          </w:p>
        </w:tc>
        <w:tc>
          <w:tcPr>
            <w:tcW w:w="516"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$13,895,805</w:t>
            </w:r>
          </w:p>
        </w:tc>
        <w:tc>
          <w:tcPr>
            <w:tcW w:w="525" w:type="pct"/>
            <w:noWrap/>
            <w:hideMark/>
          </w:tcPr>
          <w:p w:rsidR="00364416" w:rsidRPr="00364416" w:rsidRDefault="00364416" w:rsidP="00364416">
            <w:pPr>
              <w:jc w:val="right"/>
              <w:rPr>
                <w:rFonts w:ascii="Calibri" w:eastAsia="Times New Roman" w:hAnsi="Calibri" w:cs="Calibri"/>
                <w:noProof w:val="0"/>
                <w:color w:val="000000"/>
                <w:sz w:val="16"/>
                <w:szCs w:val="16"/>
                <w:lang w:eastAsia="es-SV"/>
              </w:rPr>
            </w:pPr>
            <w:r w:rsidRPr="00364416">
              <w:rPr>
                <w:rFonts w:ascii="Calibri" w:eastAsia="Times New Roman" w:hAnsi="Calibri" w:cs="Calibri"/>
                <w:noProof w:val="0"/>
                <w:color w:val="000000"/>
                <w:sz w:val="16"/>
                <w:szCs w:val="16"/>
                <w:lang w:eastAsia="es-SV"/>
              </w:rPr>
              <w:t>$6,145,335</w:t>
            </w:r>
          </w:p>
        </w:tc>
      </w:tr>
    </w:tbl>
    <w:p w:rsidR="00364416" w:rsidRDefault="00364416" w:rsidP="0000294A">
      <w:bookmarkStart w:id="81" w:name="_GoBack"/>
      <w:bookmarkEnd w:id="81"/>
    </w:p>
    <w:p w:rsidR="00772196" w:rsidRDefault="00772196" w:rsidP="0000294A"/>
    <w:p w:rsidR="007E54A6" w:rsidRDefault="007E54A6" w:rsidP="0000294A"/>
    <w:p w:rsidR="00ED38C9" w:rsidRDefault="00ED38C9" w:rsidP="0000294A"/>
    <w:p w:rsidR="00B22464" w:rsidRDefault="00B22464" w:rsidP="0000294A"/>
    <w:p w:rsidR="00B22464" w:rsidRDefault="00B22464" w:rsidP="0000294A"/>
    <w:p w:rsidR="00CD0F03" w:rsidRDefault="00CD0F03">
      <w:pPr>
        <w:jc w:val="left"/>
        <w:rPr>
          <w:rFonts w:asciiTheme="majorHAnsi" w:eastAsiaTheme="majorEastAsia" w:hAnsiTheme="majorHAnsi" w:cstheme="majorBidi"/>
          <w:b/>
          <w:bCs/>
          <w:color w:val="D57B02" w:themeColor="accent1" w:themeShade="BF"/>
          <w:spacing w:val="5"/>
          <w:kern w:val="28"/>
          <w:sz w:val="36"/>
          <w:szCs w:val="28"/>
        </w:rPr>
      </w:pPr>
      <w:r>
        <w:br w:type="page"/>
      </w:r>
    </w:p>
    <w:p w:rsidR="000634E0" w:rsidRDefault="000634E0" w:rsidP="0000294A">
      <w:pPr>
        <w:pStyle w:val="Ttulo1"/>
      </w:pPr>
      <w:bookmarkStart w:id="82" w:name="_Toc517944538"/>
      <w:r w:rsidRPr="008C1B87">
        <w:lastRenderedPageBreak/>
        <w:t>Problemas Enfrentados</w:t>
      </w:r>
      <w:bookmarkEnd w:id="82"/>
    </w:p>
    <w:p w:rsidR="000634E0" w:rsidRDefault="000634E0" w:rsidP="0000294A"/>
    <w:p w:rsidR="0073447B" w:rsidRDefault="000634E0" w:rsidP="00DA7B13">
      <w:pPr>
        <w:jc w:val="center"/>
        <w:rPr>
          <w:b/>
        </w:rPr>
      </w:pPr>
      <w:r w:rsidRPr="00DA7B13">
        <w:rPr>
          <w:b/>
        </w:rPr>
        <w:t xml:space="preserve">Cuadro </w:t>
      </w:r>
      <w:r w:rsidR="00ED38C9">
        <w:rPr>
          <w:b/>
        </w:rPr>
        <w:t>1</w:t>
      </w:r>
      <w:r w:rsidR="001F60D5">
        <w:rPr>
          <w:b/>
        </w:rPr>
        <w:t>1</w:t>
      </w:r>
      <w:r w:rsidRPr="00DA7B13">
        <w:rPr>
          <w:b/>
        </w:rPr>
        <w:t xml:space="preserve">: Problemas </w:t>
      </w:r>
      <w:r w:rsidR="0073447B">
        <w:rPr>
          <w:b/>
        </w:rPr>
        <w:t>enfrentados</w:t>
      </w:r>
    </w:p>
    <w:tbl>
      <w:tblPr>
        <w:tblStyle w:val="Listaclara-nfasis1"/>
        <w:tblW w:w="0" w:type="auto"/>
        <w:jc w:val="center"/>
        <w:tblLook w:val="0420" w:firstRow="1" w:lastRow="0" w:firstColumn="0" w:lastColumn="0" w:noHBand="0" w:noVBand="1"/>
      </w:tblPr>
      <w:tblGrid>
        <w:gridCol w:w="3161"/>
        <w:gridCol w:w="6611"/>
      </w:tblGrid>
      <w:tr w:rsidR="00CD0F03" w:rsidRPr="00412365" w:rsidTr="00284B80">
        <w:trPr>
          <w:cnfStyle w:val="100000000000" w:firstRow="1" w:lastRow="0" w:firstColumn="0" w:lastColumn="0" w:oddVBand="0" w:evenVBand="0" w:oddHBand="0" w:evenHBand="0" w:firstRowFirstColumn="0" w:firstRowLastColumn="0" w:lastRowFirstColumn="0" w:lastRowLastColumn="0"/>
          <w:jc w:val="center"/>
        </w:trPr>
        <w:tc>
          <w:tcPr>
            <w:tcW w:w="3161" w:type="dxa"/>
          </w:tcPr>
          <w:p w:rsidR="00701E1D" w:rsidRPr="00412365" w:rsidRDefault="00701E1D" w:rsidP="00CD0F03">
            <w:pPr>
              <w:jc w:val="center"/>
              <w:rPr>
                <w:b w:val="0"/>
                <w:sz w:val="20"/>
              </w:rPr>
            </w:pPr>
            <w:r w:rsidRPr="00412365">
              <w:rPr>
                <w:sz w:val="20"/>
              </w:rPr>
              <w:t>Problema</w:t>
            </w:r>
          </w:p>
        </w:tc>
        <w:tc>
          <w:tcPr>
            <w:tcW w:w="6611" w:type="dxa"/>
          </w:tcPr>
          <w:p w:rsidR="00701E1D" w:rsidRPr="00412365" w:rsidRDefault="008C7275" w:rsidP="00CD0F03">
            <w:pPr>
              <w:jc w:val="center"/>
              <w:rPr>
                <w:b w:val="0"/>
                <w:sz w:val="20"/>
              </w:rPr>
            </w:pPr>
            <w:r w:rsidRPr="00412365">
              <w:rPr>
                <w:sz w:val="20"/>
              </w:rPr>
              <w:t>Situación que genera</w:t>
            </w:r>
          </w:p>
        </w:tc>
      </w:tr>
      <w:tr w:rsidR="00701E1D" w:rsidRPr="00412365" w:rsidTr="00284B80">
        <w:trPr>
          <w:cnfStyle w:val="000000100000" w:firstRow="0" w:lastRow="0" w:firstColumn="0" w:lastColumn="0" w:oddVBand="0" w:evenVBand="0" w:oddHBand="1" w:evenHBand="0" w:firstRowFirstColumn="0" w:firstRowLastColumn="0" w:lastRowFirstColumn="0" w:lastRowLastColumn="0"/>
          <w:jc w:val="center"/>
        </w:trPr>
        <w:tc>
          <w:tcPr>
            <w:tcW w:w="3161" w:type="dxa"/>
          </w:tcPr>
          <w:p w:rsidR="00701E1D" w:rsidRPr="00412365" w:rsidRDefault="00CE362C" w:rsidP="005B741C">
            <w:pPr>
              <w:jc w:val="left"/>
              <w:rPr>
                <w:b/>
                <w:sz w:val="20"/>
              </w:rPr>
            </w:pPr>
            <w:r w:rsidRPr="00412365">
              <w:rPr>
                <w:b/>
                <w:sz w:val="20"/>
              </w:rPr>
              <w:t xml:space="preserve">DEMORA EN LA TRANSFERENCIA DE FONDOS </w:t>
            </w:r>
            <w:r w:rsidR="004928C2" w:rsidRPr="00412365">
              <w:rPr>
                <w:b/>
                <w:sz w:val="20"/>
              </w:rPr>
              <w:t xml:space="preserve">POR PARTE DEL </w:t>
            </w:r>
            <w:r w:rsidRPr="00412365">
              <w:rPr>
                <w:b/>
                <w:sz w:val="20"/>
              </w:rPr>
              <w:t>MINISTERIO DE HACIENDA PARA EL PAGO DE TRANSFERENCIAS MONETARIAS CONDICIONADAS Y NO CONDICIONADAS</w:t>
            </w:r>
          </w:p>
        </w:tc>
        <w:tc>
          <w:tcPr>
            <w:tcW w:w="6611" w:type="dxa"/>
          </w:tcPr>
          <w:p w:rsidR="00CE362C" w:rsidRPr="00412365" w:rsidRDefault="001F0AE5" w:rsidP="00CE362C">
            <w:pPr>
              <w:pStyle w:val="Prrafodelista"/>
              <w:numPr>
                <w:ilvl w:val="0"/>
                <w:numId w:val="24"/>
              </w:numPr>
              <w:tabs>
                <w:tab w:val="left" w:pos="1177"/>
              </w:tabs>
              <w:ind w:left="393" w:hanging="284"/>
              <w:rPr>
                <w:lang w:val="es-SV"/>
              </w:rPr>
            </w:pPr>
            <w:r w:rsidRPr="00412365">
              <w:rPr>
                <w:lang w:val="es-SV"/>
              </w:rPr>
              <w:t>Atraso en los pagos de transferencias monetarias condicionadas y no condicionadas a las personas participantes</w:t>
            </w:r>
            <w:r w:rsidR="00CE362C" w:rsidRPr="00412365">
              <w:rPr>
                <w:lang w:val="es-SV"/>
              </w:rPr>
              <w:t>.</w:t>
            </w:r>
          </w:p>
          <w:p w:rsidR="00701E1D" w:rsidRPr="00412365" w:rsidRDefault="001F0AE5" w:rsidP="00CE362C">
            <w:pPr>
              <w:pStyle w:val="Prrafodelista"/>
              <w:numPr>
                <w:ilvl w:val="0"/>
                <w:numId w:val="24"/>
              </w:numPr>
              <w:tabs>
                <w:tab w:val="left" w:pos="1177"/>
              </w:tabs>
              <w:ind w:left="393" w:hanging="284"/>
              <w:rPr>
                <w:lang w:val="es-MX"/>
              </w:rPr>
            </w:pPr>
            <w:r w:rsidRPr="00412365">
              <w:rPr>
                <w:lang w:val="es-SV"/>
              </w:rPr>
              <w:t>Riesgo de no cumplir las metas institucionales</w:t>
            </w:r>
            <w:r w:rsidR="00CE362C" w:rsidRPr="00412365">
              <w:rPr>
                <w:lang w:val="es-SV"/>
              </w:rPr>
              <w:t>.</w:t>
            </w:r>
          </w:p>
        </w:tc>
      </w:tr>
      <w:tr w:rsidR="00701E1D" w:rsidRPr="00412365" w:rsidTr="00284B80">
        <w:trPr>
          <w:jc w:val="center"/>
        </w:trPr>
        <w:tc>
          <w:tcPr>
            <w:tcW w:w="3161" w:type="dxa"/>
          </w:tcPr>
          <w:p w:rsidR="00701E1D" w:rsidRPr="00412365" w:rsidRDefault="00701E1D" w:rsidP="00701E1D">
            <w:pPr>
              <w:jc w:val="left"/>
              <w:rPr>
                <w:b/>
                <w:sz w:val="20"/>
              </w:rPr>
            </w:pPr>
            <w:r w:rsidRPr="00412365">
              <w:rPr>
                <w:b/>
                <w:sz w:val="20"/>
              </w:rPr>
              <w:t>INSEGURIDAD</w:t>
            </w:r>
            <w:r w:rsidR="00AF6257" w:rsidRPr="00412365">
              <w:rPr>
                <w:b/>
                <w:sz w:val="20"/>
              </w:rPr>
              <w:t xml:space="preserve"> EN LAS ÁREAS DE EJECUCIÓN DE PROYECTOS</w:t>
            </w:r>
          </w:p>
        </w:tc>
        <w:tc>
          <w:tcPr>
            <w:tcW w:w="6611" w:type="dxa"/>
          </w:tcPr>
          <w:p w:rsidR="00A04318" w:rsidRPr="00412365" w:rsidRDefault="00A04318" w:rsidP="00701E1D">
            <w:pPr>
              <w:tabs>
                <w:tab w:val="left" w:pos="1177"/>
              </w:tabs>
              <w:rPr>
                <w:sz w:val="20"/>
                <w:lang w:val="es-MX"/>
              </w:rPr>
            </w:pPr>
            <w:r w:rsidRPr="00412365">
              <w:rPr>
                <w:sz w:val="20"/>
              </w:rPr>
              <w:t xml:space="preserve">A pesar de los problemas de inseguridad en las zonas donde se ejecutan las obras, se </w:t>
            </w:r>
            <w:r w:rsidR="004928C2" w:rsidRPr="00412365">
              <w:rPr>
                <w:sz w:val="20"/>
              </w:rPr>
              <w:t xml:space="preserve">hacen </w:t>
            </w:r>
            <w:r w:rsidRPr="00412365">
              <w:rPr>
                <w:sz w:val="20"/>
              </w:rPr>
              <w:t>esfuerzos para lograr que los proyectos se terminen y liquiden en</w:t>
            </w:r>
            <w:r w:rsidR="005B741C" w:rsidRPr="00412365">
              <w:rPr>
                <w:sz w:val="20"/>
              </w:rPr>
              <w:t xml:space="preserve"> </w:t>
            </w:r>
            <w:r w:rsidR="006D0645">
              <w:rPr>
                <w:sz w:val="20"/>
              </w:rPr>
              <w:t>tiempo</w:t>
            </w:r>
            <w:r w:rsidR="005B741C" w:rsidRPr="00412365">
              <w:rPr>
                <w:sz w:val="20"/>
              </w:rPr>
              <w:t>. </w:t>
            </w:r>
            <w:r w:rsidRPr="00412365">
              <w:rPr>
                <w:sz w:val="20"/>
              </w:rPr>
              <w:t xml:space="preserve"> </w:t>
            </w:r>
          </w:p>
          <w:p w:rsidR="00701E1D" w:rsidRPr="00412365" w:rsidRDefault="00701E1D" w:rsidP="00701E1D">
            <w:pPr>
              <w:tabs>
                <w:tab w:val="left" w:pos="1177"/>
              </w:tabs>
              <w:rPr>
                <w:sz w:val="20"/>
                <w:lang w:val="es-MX"/>
              </w:rPr>
            </w:pPr>
          </w:p>
        </w:tc>
      </w:tr>
      <w:tr w:rsidR="000728E7" w:rsidRPr="00412365" w:rsidTr="00284B80">
        <w:trPr>
          <w:cnfStyle w:val="000000100000" w:firstRow="0" w:lastRow="0" w:firstColumn="0" w:lastColumn="0" w:oddVBand="0" w:evenVBand="0" w:oddHBand="1" w:evenHBand="0" w:firstRowFirstColumn="0" w:firstRowLastColumn="0" w:lastRowFirstColumn="0" w:lastRowLastColumn="0"/>
          <w:jc w:val="center"/>
        </w:trPr>
        <w:tc>
          <w:tcPr>
            <w:tcW w:w="3161" w:type="dxa"/>
          </w:tcPr>
          <w:p w:rsidR="000728E7" w:rsidRPr="00412365" w:rsidRDefault="000728E7" w:rsidP="00515BCD">
            <w:pPr>
              <w:rPr>
                <w:b/>
                <w:sz w:val="20"/>
              </w:rPr>
            </w:pPr>
            <w:r w:rsidRPr="00412365">
              <w:rPr>
                <w:b/>
                <w:sz w:val="20"/>
              </w:rPr>
              <w:t xml:space="preserve">FALTA DE DILIGENCIA DE LAS MUNICIPALIDADES PARA LIQUIDAR LOS FONDOS TRANSFERIDOS </w:t>
            </w:r>
            <w:r w:rsidR="00515BCD">
              <w:rPr>
                <w:b/>
                <w:sz w:val="20"/>
              </w:rPr>
              <w:t>POR EL FISDL</w:t>
            </w:r>
            <w:r w:rsidRPr="00412365">
              <w:rPr>
                <w:b/>
                <w:sz w:val="20"/>
              </w:rPr>
              <w:t>.</w:t>
            </w:r>
          </w:p>
        </w:tc>
        <w:tc>
          <w:tcPr>
            <w:tcW w:w="6611" w:type="dxa"/>
          </w:tcPr>
          <w:p w:rsidR="000728E7" w:rsidRPr="00412365" w:rsidRDefault="000728E7" w:rsidP="00701E1D">
            <w:pPr>
              <w:tabs>
                <w:tab w:val="left" w:pos="1177"/>
              </w:tabs>
              <w:rPr>
                <w:sz w:val="20"/>
              </w:rPr>
            </w:pPr>
            <w:r w:rsidRPr="00412365">
              <w:rPr>
                <w:sz w:val="20"/>
              </w:rPr>
              <w:t>Retraso en los procesos de liquidación de fondos a cooperantes y Ministerio de Hacienda.</w:t>
            </w:r>
          </w:p>
        </w:tc>
      </w:tr>
      <w:tr w:rsidR="001F0AE5" w:rsidRPr="000728E7" w:rsidTr="00284B80">
        <w:trPr>
          <w:jc w:val="center"/>
        </w:trPr>
        <w:tc>
          <w:tcPr>
            <w:tcW w:w="3161" w:type="dxa"/>
          </w:tcPr>
          <w:p w:rsidR="001F0AE5" w:rsidRPr="00412365" w:rsidRDefault="001F0AE5" w:rsidP="000728E7">
            <w:pPr>
              <w:rPr>
                <w:b/>
                <w:sz w:val="20"/>
              </w:rPr>
            </w:pPr>
            <w:r w:rsidRPr="00412365">
              <w:rPr>
                <w:b/>
                <w:sz w:val="20"/>
              </w:rPr>
              <w:t>COYUNTURA ELECTORAL</w:t>
            </w:r>
          </w:p>
        </w:tc>
        <w:tc>
          <w:tcPr>
            <w:tcW w:w="6611" w:type="dxa"/>
          </w:tcPr>
          <w:p w:rsidR="001F0AE5" w:rsidRPr="00D21577" w:rsidRDefault="00284B80" w:rsidP="00284B80">
            <w:pPr>
              <w:tabs>
                <w:tab w:val="left" w:pos="1177"/>
              </w:tabs>
              <w:rPr>
                <w:sz w:val="20"/>
              </w:rPr>
            </w:pPr>
            <w:r w:rsidRPr="00412365">
              <w:rPr>
                <w:sz w:val="20"/>
              </w:rPr>
              <w:t>Se han desarrollado acciones de sensibilización y toma de conciencia con los promotores y personal de las municipalidades para que los programas sociales que ejecuta el FISDL no sean utilizados para fines electorales.</w:t>
            </w:r>
          </w:p>
        </w:tc>
      </w:tr>
    </w:tbl>
    <w:p w:rsidR="00EC79CB" w:rsidRPr="001B165B" w:rsidRDefault="00EC79CB">
      <w:pPr>
        <w:rPr>
          <w:highlight w:val="magenta"/>
        </w:rPr>
      </w:pPr>
    </w:p>
    <w:tbl>
      <w:tblPr>
        <w:tblStyle w:val="Cuadrculaclara-nfasis1"/>
        <w:tblW w:w="0" w:type="auto"/>
        <w:jc w:val="center"/>
        <w:tblLook w:val="0680" w:firstRow="0" w:lastRow="0" w:firstColumn="1" w:lastColumn="0" w:noHBand="1" w:noVBand="1"/>
      </w:tblPr>
      <w:tblGrid>
        <w:gridCol w:w="3161"/>
        <w:gridCol w:w="6611"/>
      </w:tblGrid>
      <w:tr w:rsidR="00284B80" w:rsidRPr="00412365" w:rsidTr="00412365">
        <w:trPr>
          <w:jc w:val="center"/>
        </w:trPr>
        <w:tc>
          <w:tcPr>
            <w:cnfStyle w:val="001000000000" w:firstRow="0" w:lastRow="0" w:firstColumn="1" w:lastColumn="0" w:oddVBand="0" w:evenVBand="0" w:oddHBand="0" w:evenHBand="0" w:firstRowFirstColumn="0" w:firstRowLastColumn="0" w:lastRowFirstColumn="0" w:lastRowLastColumn="0"/>
            <w:tcW w:w="3161" w:type="dxa"/>
            <w:vMerge w:val="restart"/>
          </w:tcPr>
          <w:p w:rsidR="00284B80" w:rsidRPr="00412365" w:rsidRDefault="00284B80" w:rsidP="00DA7B13">
            <w:pPr>
              <w:jc w:val="center"/>
              <w:rPr>
                <w:rFonts w:asciiTheme="minorHAnsi" w:hAnsiTheme="minorHAnsi" w:cstheme="minorHAnsi"/>
                <w:b w:val="0"/>
              </w:rPr>
            </w:pPr>
            <w:r w:rsidRPr="00412365">
              <w:rPr>
                <w:rFonts w:asciiTheme="minorHAnsi" w:hAnsiTheme="minorHAnsi" w:cstheme="minorHAnsi"/>
              </w:rPr>
              <w:t>ACCIONES CORRECTIVAS Y DE MEJORA ANTE LOS PROBLEMAS ENFRENTADOS</w:t>
            </w:r>
          </w:p>
        </w:tc>
        <w:tc>
          <w:tcPr>
            <w:tcW w:w="6611" w:type="dxa"/>
          </w:tcPr>
          <w:p w:rsidR="00284B80" w:rsidRPr="00412365" w:rsidRDefault="00284B80" w:rsidP="005B741C">
            <w:pPr>
              <w:tabs>
                <w:tab w:val="left" w:pos="1177"/>
              </w:tabs>
              <w:cnfStyle w:val="000000000000" w:firstRow="0" w:lastRow="0" w:firstColumn="0" w:lastColumn="0" w:oddVBand="0" w:evenVBand="0" w:oddHBand="0" w:evenHBand="0" w:firstRowFirstColumn="0" w:firstRowLastColumn="0" w:lastRowFirstColumn="0" w:lastRowLastColumn="0"/>
              <w:rPr>
                <w:rFonts w:cstheme="minorHAnsi"/>
                <w:lang w:val="es-MX"/>
              </w:rPr>
            </w:pPr>
            <w:r w:rsidRPr="00412365">
              <w:rPr>
                <w:rFonts w:cstheme="minorHAnsi"/>
              </w:rPr>
              <w:t>La Presidencia del FISDL con la finalidad de agilizar la ejecución física y financiera de los proyectos brinda seguimiento quincenal de la inversión. Este seguimiento se realiza por medio de Comités de seguimiento a la inversión, coordinado desde la alta dirección del FISDL. Por otra parte, la presidenta de la institución</w:t>
            </w:r>
            <w:r w:rsidR="00E35A8E" w:rsidRPr="00412365">
              <w:rPr>
                <w:rFonts w:cstheme="minorHAnsi"/>
              </w:rPr>
              <w:t>,</w:t>
            </w:r>
            <w:r w:rsidRPr="00412365">
              <w:rPr>
                <w:rFonts w:cstheme="minorHAnsi"/>
              </w:rPr>
              <w:t xml:space="preserve"> </w:t>
            </w:r>
            <w:r w:rsidR="00E35A8E" w:rsidRPr="00412365">
              <w:rPr>
                <w:rFonts w:cstheme="minorHAnsi"/>
              </w:rPr>
              <w:t xml:space="preserve">permanentemente </w:t>
            </w:r>
            <w:r w:rsidRPr="00412365">
              <w:rPr>
                <w:rFonts w:cstheme="minorHAnsi"/>
              </w:rPr>
              <w:t xml:space="preserve"> </w:t>
            </w:r>
            <w:r w:rsidR="00E35A8E" w:rsidRPr="00412365">
              <w:rPr>
                <w:rFonts w:cstheme="minorHAnsi"/>
              </w:rPr>
              <w:t xml:space="preserve">realiza </w:t>
            </w:r>
            <w:r w:rsidRPr="00412365">
              <w:rPr>
                <w:rFonts w:cstheme="minorHAnsi"/>
              </w:rPr>
              <w:t xml:space="preserve">visitas a los diferentes municipios para resolver problemas de gestión y apoyar a los alcaldes y alcaldesas en la solución de otras situaciones que </w:t>
            </w:r>
            <w:r w:rsidR="00E35A8E" w:rsidRPr="00412365">
              <w:rPr>
                <w:rFonts w:cstheme="minorHAnsi"/>
              </w:rPr>
              <w:t xml:space="preserve">afectan </w:t>
            </w:r>
            <w:r w:rsidRPr="00412365">
              <w:rPr>
                <w:rFonts w:cstheme="minorHAnsi"/>
              </w:rPr>
              <w:t>la ejecución de los proyectos.</w:t>
            </w:r>
          </w:p>
        </w:tc>
      </w:tr>
      <w:tr w:rsidR="00284B80" w:rsidRPr="00412365" w:rsidTr="00412365">
        <w:trPr>
          <w:jc w:val="center"/>
        </w:trPr>
        <w:tc>
          <w:tcPr>
            <w:cnfStyle w:val="001000000000" w:firstRow="0" w:lastRow="0" w:firstColumn="1" w:lastColumn="0" w:oddVBand="0" w:evenVBand="0" w:oddHBand="0" w:evenHBand="0" w:firstRowFirstColumn="0" w:firstRowLastColumn="0" w:lastRowFirstColumn="0" w:lastRowLastColumn="0"/>
            <w:tcW w:w="3161" w:type="dxa"/>
            <w:vMerge/>
          </w:tcPr>
          <w:p w:rsidR="00284B80" w:rsidRPr="00412365" w:rsidRDefault="00284B80" w:rsidP="00DA7B13">
            <w:pPr>
              <w:jc w:val="center"/>
              <w:rPr>
                <w:rFonts w:asciiTheme="minorHAnsi" w:hAnsiTheme="minorHAnsi" w:cstheme="minorHAnsi"/>
                <w:b w:val="0"/>
              </w:rPr>
            </w:pPr>
          </w:p>
        </w:tc>
        <w:tc>
          <w:tcPr>
            <w:tcW w:w="6611" w:type="dxa"/>
          </w:tcPr>
          <w:p w:rsidR="00284B80" w:rsidRPr="00412365" w:rsidRDefault="00284B80" w:rsidP="001F0AE5">
            <w:pPr>
              <w:tabs>
                <w:tab w:val="left" w:pos="251"/>
              </w:tabs>
              <w:cnfStyle w:val="000000000000" w:firstRow="0" w:lastRow="0" w:firstColumn="0" w:lastColumn="0" w:oddVBand="0" w:evenVBand="0" w:oddHBand="0" w:evenHBand="0" w:firstRowFirstColumn="0" w:firstRowLastColumn="0" w:lastRowFirstColumn="0" w:lastRowLastColumn="0"/>
              <w:rPr>
                <w:rFonts w:cstheme="minorHAnsi"/>
              </w:rPr>
            </w:pPr>
            <w:r w:rsidRPr="00412365">
              <w:rPr>
                <w:rFonts w:cstheme="minorHAnsi"/>
              </w:rPr>
              <w:t xml:space="preserve">La Administración del FISDL ha realizado gestiones ante el Ministerio de Hacienda y la STTP, para acelerar el traslado de fondos.  </w:t>
            </w:r>
          </w:p>
        </w:tc>
      </w:tr>
      <w:tr w:rsidR="00284B80" w:rsidRPr="00412365" w:rsidTr="00412365">
        <w:trPr>
          <w:jc w:val="center"/>
        </w:trPr>
        <w:tc>
          <w:tcPr>
            <w:cnfStyle w:val="001000000000" w:firstRow="0" w:lastRow="0" w:firstColumn="1" w:lastColumn="0" w:oddVBand="0" w:evenVBand="0" w:oddHBand="0" w:evenHBand="0" w:firstRowFirstColumn="0" w:firstRowLastColumn="0" w:lastRowFirstColumn="0" w:lastRowLastColumn="0"/>
            <w:tcW w:w="3161" w:type="dxa"/>
            <w:vMerge/>
          </w:tcPr>
          <w:p w:rsidR="00284B80" w:rsidRPr="00412365" w:rsidRDefault="00284B80" w:rsidP="00DA7B13">
            <w:pPr>
              <w:jc w:val="center"/>
              <w:rPr>
                <w:rFonts w:asciiTheme="minorHAnsi" w:hAnsiTheme="minorHAnsi" w:cstheme="minorHAnsi"/>
                <w:b w:val="0"/>
              </w:rPr>
            </w:pPr>
          </w:p>
        </w:tc>
        <w:tc>
          <w:tcPr>
            <w:tcW w:w="6611" w:type="dxa"/>
          </w:tcPr>
          <w:p w:rsidR="00284B80" w:rsidRPr="00412365" w:rsidRDefault="00284B80" w:rsidP="00284B80">
            <w:pPr>
              <w:tabs>
                <w:tab w:val="left" w:pos="251"/>
              </w:tabs>
              <w:cnfStyle w:val="000000000000" w:firstRow="0" w:lastRow="0" w:firstColumn="0" w:lastColumn="0" w:oddVBand="0" w:evenVBand="0" w:oddHBand="0" w:evenHBand="0" w:firstRowFirstColumn="0" w:firstRowLastColumn="0" w:lastRowFirstColumn="0" w:lastRowLastColumn="0"/>
              <w:rPr>
                <w:rFonts w:cstheme="minorHAnsi"/>
              </w:rPr>
            </w:pPr>
            <w:r w:rsidRPr="00412365">
              <w:rPr>
                <w:rFonts w:cstheme="minorHAnsi"/>
              </w:rPr>
              <w:t>La Presidencia del FSIDL ha gestionado cartas compromiso con los y las alcaldesas municipales para el  blindaje electoral.</w:t>
            </w:r>
          </w:p>
        </w:tc>
      </w:tr>
    </w:tbl>
    <w:p w:rsidR="000634E0" w:rsidRDefault="000634E0" w:rsidP="0000294A">
      <w:r>
        <w:br w:type="page"/>
      </w:r>
    </w:p>
    <w:p w:rsidR="000634E0" w:rsidRPr="008C1B87" w:rsidRDefault="000634E0" w:rsidP="007F7379">
      <w:pPr>
        <w:pStyle w:val="Ttulo1"/>
        <w:spacing w:after="120"/>
      </w:pPr>
      <w:bookmarkStart w:id="83" w:name="_Toc517944539"/>
      <w:r w:rsidRPr="008C1B87">
        <w:lastRenderedPageBreak/>
        <w:t xml:space="preserve">Proyecciones </w:t>
      </w:r>
      <w:r w:rsidR="007F7379">
        <w:t>para el período</w:t>
      </w:r>
      <w:r w:rsidRPr="008C1B87">
        <w:t xml:space="preserve"> </w:t>
      </w:r>
      <w:r w:rsidR="007F7379">
        <w:t>J</w:t>
      </w:r>
      <w:r w:rsidRPr="008C1B87">
        <w:t>unio</w:t>
      </w:r>
      <w:r w:rsidR="007F7379">
        <w:t>-D</w:t>
      </w:r>
      <w:r w:rsidRPr="008C1B87">
        <w:t>iciembre 201</w:t>
      </w:r>
      <w:r w:rsidR="001F60D5">
        <w:t>8</w:t>
      </w:r>
      <w:bookmarkEnd w:id="83"/>
      <w:r w:rsidRPr="008C1B87">
        <w:t xml:space="preserve"> </w:t>
      </w:r>
    </w:p>
    <w:p w:rsidR="000634E0" w:rsidRDefault="007F7379" w:rsidP="007F7379">
      <w:pPr>
        <w:spacing w:after="120"/>
      </w:pPr>
      <w:r w:rsidRPr="00412365">
        <w:t>En los siguientes meses del año 201</w:t>
      </w:r>
      <w:r w:rsidR="001F60D5" w:rsidRPr="00412365">
        <w:t>8</w:t>
      </w:r>
      <w:r w:rsidR="000634E0" w:rsidRPr="00412365">
        <w:t xml:space="preserve">, el FISDL tiene proyectado ejecutar </w:t>
      </w:r>
      <w:r w:rsidR="000634E0" w:rsidRPr="00412365">
        <w:rPr>
          <w:b/>
        </w:rPr>
        <w:t>US$</w:t>
      </w:r>
      <w:r w:rsidR="00412365" w:rsidRPr="00412365">
        <w:rPr>
          <w:b/>
        </w:rPr>
        <w:t>58.64</w:t>
      </w:r>
      <w:r w:rsidR="000634E0" w:rsidRPr="00412365">
        <w:rPr>
          <w:b/>
        </w:rPr>
        <w:t xml:space="preserve"> millones</w:t>
      </w:r>
      <w:r w:rsidR="000634E0" w:rsidRPr="00412365">
        <w:t>, desglosados así:</w:t>
      </w:r>
    </w:p>
    <w:p w:rsidR="000728E7" w:rsidRDefault="000728E7" w:rsidP="007F7379">
      <w:pPr>
        <w:spacing w:after="120"/>
      </w:pPr>
    </w:p>
    <w:p w:rsidR="000634E0" w:rsidRPr="00DA7B13" w:rsidRDefault="000634E0" w:rsidP="00DA7B13">
      <w:pPr>
        <w:jc w:val="center"/>
        <w:rPr>
          <w:b/>
        </w:rPr>
      </w:pPr>
      <w:r w:rsidRPr="00DA7B13">
        <w:rPr>
          <w:b/>
        </w:rPr>
        <w:t xml:space="preserve">Cuadro </w:t>
      </w:r>
      <w:r w:rsidR="00ED38C9">
        <w:rPr>
          <w:b/>
        </w:rPr>
        <w:t>1</w:t>
      </w:r>
      <w:r w:rsidR="001F60D5">
        <w:rPr>
          <w:b/>
        </w:rPr>
        <w:t>2</w:t>
      </w:r>
      <w:r w:rsidRPr="00DA7B13">
        <w:rPr>
          <w:b/>
        </w:rPr>
        <w:t>: Proyección por Tipología de Proyectos (US$)</w:t>
      </w:r>
    </w:p>
    <w:tbl>
      <w:tblPr>
        <w:tblStyle w:val="Listaclara-nfasis1"/>
        <w:tblW w:w="0" w:type="auto"/>
        <w:jc w:val="center"/>
        <w:tblLook w:val="0460" w:firstRow="1" w:lastRow="1" w:firstColumn="0" w:lastColumn="0" w:noHBand="0" w:noVBand="1"/>
      </w:tblPr>
      <w:tblGrid>
        <w:gridCol w:w="3764"/>
        <w:gridCol w:w="3757"/>
      </w:tblGrid>
      <w:tr w:rsidR="00412365" w:rsidRPr="00412365" w:rsidTr="00412365">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412365" w:rsidRPr="00412365" w:rsidRDefault="00412365" w:rsidP="00412365">
            <w:pPr>
              <w:jc w:val="center"/>
              <w:rPr>
                <w:rFonts w:eastAsia="Times New Roman" w:cstheme="minorHAnsi"/>
                <w:noProof w:val="0"/>
                <w:lang w:eastAsia="es-SV"/>
              </w:rPr>
            </w:pPr>
            <w:r w:rsidRPr="00412365">
              <w:rPr>
                <w:rFonts w:eastAsia="Times New Roman" w:cstheme="minorHAnsi"/>
                <w:noProof w:val="0"/>
                <w:lang w:eastAsia="es-SV"/>
              </w:rPr>
              <w:t>Tipología de Proyecto</w:t>
            </w:r>
          </w:p>
        </w:tc>
        <w:tc>
          <w:tcPr>
            <w:tcW w:w="0" w:type="auto"/>
            <w:noWrap/>
            <w:hideMark/>
          </w:tcPr>
          <w:p w:rsidR="00412365" w:rsidRPr="00412365" w:rsidRDefault="00412365" w:rsidP="00412365">
            <w:pPr>
              <w:jc w:val="center"/>
              <w:rPr>
                <w:rFonts w:eastAsia="Times New Roman" w:cstheme="minorHAnsi"/>
                <w:noProof w:val="0"/>
                <w:lang w:eastAsia="es-SV"/>
              </w:rPr>
            </w:pPr>
            <w:r w:rsidRPr="00412365">
              <w:rPr>
                <w:rFonts w:eastAsia="Times New Roman" w:cstheme="minorHAnsi"/>
                <w:noProof w:val="0"/>
                <w:lang w:eastAsia="es-SV"/>
              </w:rPr>
              <w:t>Programado junio a diciembre de 2018</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Transferencias</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$29,958,559</w:t>
            </w:r>
          </w:p>
        </w:tc>
      </w:tr>
      <w:tr w:rsidR="00412365" w:rsidRPr="00412365" w:rsidTr="00412365">
        <w:trPr>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Infraestructura para el Desarrollo Social</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$8,199,192</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Gastos Asociados</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$4,934,488</w:t>
            </w:r>
          </w:p>
        </w:tc>
      </w:tr>
      <w:tr w:rsidR="00412365" w:rsidRPr="00412365" w:rsidTr="00412365">
        <w:trPr>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Agua Potable y Saneamiento</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$4,606,354</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Electrificación</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$3,280,237</w:t>
            </w:r>
          </w:p>
        </w:tc>
      </w:tr>
      <w:tr w:rsidR="00412365" w:rsidRPr="00412365" w:rsidTr="00412365">
        <w:trPr>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Asistencia Técnica</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$3,038,509</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Gestión Territorial</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$1,908,138</w:t>
            </w:r>
          </w:p>
        </w:tc>
      </w:tr>
      <w:tr w:rsidR="00412365" w:rsidRPr="00412365" w:rsidTr="00412365">
        <w:trPr>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Caminos y Puentes</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$989,427</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Infraestructura en Educación</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$905,531</w:t>
            </w:r>
          </w:p>
        </w:tc>
      </w:tr>
      <w:tr w:rsidR="00412365" w:rsidRPr="00412365" w:rsidTr="00412365">
        <w:trPr>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Infraestructura en Salud</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$499,266</w:t>
            </w:r>
          </w:p>
        </w:tc>
      </w:tr>
      <w:tr w:rsidR="00412365" w:rsidRPr="00412365" w:rsidTr="00412365">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Estudios de Pre Factibilidad</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$319,121</w:t>
            </w:r>
          </w:p>
        </w:tc>
      </w:tr>
      <w:tr w:rsidR="00412365" w:rsidRPr="00412365" w:rsidTr="00412365">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412365" w:rsidRPr="00412365" w:rsidRDefault="00412365" w:rsidP="00412365">
            <w:pPr>
              <w:jc w:val="left"/>
              <w:rPr>
                <w:rFonts w:eastAsia="Times New Roman" w:cstheme="minorHAnsi"/>
                <w:noProof w:val="0"/>
                <w:color w:val="000000"/>
                <w:lang w:eastAsia="es-SV"/>
              </w:rPr>
            </w:pPr>
            <w:r w:rsidRPr="00412365">
              <w:rPr>
                <w:rFonts w:eastAsia="Times New Roman" w:cstheme="minorHAnsi"/>
                <w:noProof w:val="0"/>
                <w:color w:val="000000"/>
                <w:lang w:eastAsia="es-SV"/>
              </w:rPr>
              <w:t>Total general</w:t>
            </w:r>
          </w:p>
        </w:tc>
        <w:tc>
          <w:tcPr>
            <w:tcW w:w="0" w:type="auto"/>
            <w:noWrap/>
            <w:hideMark/>
          </w:tcPr>
          <w:p w:rsidR="00412365" w:rsidRPr="00412365" w:rsidRDefault="00412365" w:rsidP="00412365">
            <w:pPr>
              <w:jc w:val="right"/>
              <w:rPr>
                <w:rFonts w:eastAsia="Times New Roman" w:cstheme="minorHAnsi"/>
                <w:noProof w:val="0"/>
                <w:color w:val="000000"/>
                <w:lang w:eastAsia="es-SV"/>
              </w:rPr>
            </w:pPr>
            <w:r w:rsidRPr="00412365">
              <w:rPr>
                <w:rFonts w:eastAsia="Times New Roman" w:cstheme="minorHAnsi"/>
                <w:noProof w:val="0"/>
                <w:color w:val="000000"/>
                <w:lang w:eastAsia="es-SV"/>
              </w:rPr>
              <w:t>$58,638,822</w:t>
            </w:r>
          </w:p>
        </w:tc>
      </w:tr>
    </w:tbl>
    <w:p w:rsidR="000634E0" w:rsidRDefault="000634E0" w:rsidP="0000294A"/>
    <w:p w:rsidR="000634E0" w:rsidRPr="00DA7B13" w:rsidRDefault="000634E0" w:rsidP="00DA7B13">
      <w:pPr>
        <w:jc w:val="center"/>
        <w:rPr>
          <w:b/>
        </w:rPr>
      </w:pPr>
      <w:r w:rsidRPr="00DA7B13">
        <w:rPr>
          <w:b/>
        </w:rPr>
        <w:t xml:space="preserve">Cuadro </w:t>
      </w:r>
      <w:r w:rsidR="00ED38C9">
        <w:rPr>
          <w:b/>
        </w:rPr>
        <w:t>1</w:t>
      </w:r>
      <w:r w:rsidR="001F60D5">
        <w:rPr>
          <w:b/>
        </w:rPr>
        <w:t>3</w:t>
      </w:r>
      <w:r w:rsidRPr="00DA7B13">
        <w:rPr>
          <w:b/>
        </w:rPr>
        <w:t>: Proyección por Partido Político o Coalición (US$)</w:t>
      </w:r>
    </w:p>
    <w:tbl>
      <w:tblPr>
        <w:tblStyle w:val="Listaclara-nfasis1"/>
        <w:tblW w:w="0" w:type="auto"/>
        <w:jc w:val="center"/>
        <w:tblLook w:val="0460" w:firstRow="1" w:lastRow="1" w:firstColumn="0" w:lastColumn="0" w:noHBand="0" w:noVBand="1"/>
      </w:tblPr>
      <w:tblGrid>
        <w:gridCol w:w="3681"/>
        <w:gridCol w:w="3757"/>
      </w:tblGrid>
      <w:tr w:rsidR="00FE7ECF" w:rsidRPr="00FE7ECF" w:rsidTr="00FE7ECF">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FE7ECF" w:rsidRPr="00FE7ECF" w:rsidRDefault="00FE7ECF" w:rsidP="00FE7ECF">
            <w:pPr>
              <w:jc w:val="center"/>
              <w:rPr>
                <w:rFonts w:eastAsia="Times New Roman" w:cstheme="minorHAnsi"/>
                <w:noProof w:val="0"/>
                <w:lang w:eastAsia="es-SV"/>
              </w:rPr>
            </w:pPr>
            <w:r w:rsidRPr="00FE7ECF">
              <w:rPr>
                <w:rFonts w:eastAsia="Times New Roman" w:cstheme="minorHAnsi"/>
                <w:noProof w:val="0"/>
                <w:lang w:eastAsia="es-SV"/>
              </w:rPr>
              <w:t>Partido Político o Coalición 2018-2021</w:t>
            </w:r>
          </w:p>
        </w:tc>
        <w:tc>
          <w:tcPr>
            <w:tcW w:w="0" w:type="auto"/>
            <w:noWrap/>
            <w:hideMark/>
          </w:tcPr>
          <w:p w:rsidR="00FE7ECF" w:rsidRPr="00FE7ECF" w:rsidRDefault="00FE7ECF" w:rsidP="00FE7ECF">
            <w:pPr>
              <w:jc w:val="center"/>
              <w:rPr>
                <w:rFonts w:eastAsia="Times New Roman" w:cstheme="minorHAnsi"/>
                <w:noProof w:val="0"/>
                <w:lang w:eastAsia="es-SV"/>
              </w:rPr>
            </w:pPr>
            <w:r w:rsidRPr="00FE7ECF">
              <w:rPr>
                <w:rFonts w:eastAsia="Times New Roman" w:cstheme="minorHAnsi"/>
                <w:noProof w:val="0"/>
                <w:lang w:eastAsia="es-SV"/>
              </w:rPr>
              <w:t>Programado junio a diciembre de 2018</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ARENA</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$28,624,349</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FMLN</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$10,707,918</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Varios</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$10,257,598</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PCN</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$3,342,429</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GANA</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$2,676,692</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FMLN-CD</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$1,032,265</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PCN-PDC</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$899,896</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PDC</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$525,354</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PDC</w:t>
            </w:r>
            <w:proofErr w:type="spellEnd"/>
            <w:r w:rsidRPr="00FE7ECF">
              <w:rPr>
                <w:rFonts w:eastAsia="Times New Roman" w:cstheme="minorHAnsi"/>
                <w:noProof w:val="0"/>
                <w:color w:val="000000"/>
                <w:lang w:eastAsia="es-SV"/>
              </w:rPr>
              <w:t>-FMLN</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$258,252</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PSD</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$138,121</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proofErr w:type="spellStart"/>
            <w:r w:rsidRPr="00FE7ECF">
              <w:rPr>
                <w:rFonts w:eastAsia="Times New Roman" w:cstheme="minorHAnsi"/>
                <w:noProof w:val="0"/>
                <w:color w:val="000000"/>
                <w:lang w:eastAsia="es-SV"/>
              </w:rPr>
              <w:t>FPS</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$101,738</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FMLN-GANA</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$62,430</w:t>
            </w:r>
          </w:p>
        </w:tc>
      </w:tr>
      <w:tr w:rsidR="00FE7ECF" w:rsidRPr="00FE7ECF" w:rsidTr="00FE7EC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ARENA-</w:t>
            </w:r>
            <w:proofErr w:type="spellStart"/>
            <w:r w:rsidRPr="00FE7ECF">
              <w:rPr>
                <w:rFonts w:eastAsia="Times New Roman" w:cstheme="minorHAnsi"/>
                <w:noProof w:val="0"/>
                <w:color w:val="000000"/>
                <w:lang w:eastAsia="es-SV"/>
              </w:rPr>
              <w:t>PCN</w:t>
            </w:r>
            <w:proofErr w:type="spellEnd"/>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$10,495</w:t>
            </w:r>
          </w:p>
        </w:tc>
      </w:tr>
      <w:tr w:rsidR="00FE7ECF" w:rsidRPr="00FE7ECF" w:rsidTr="00FE7ECF">
        <w:trPr>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GANA-FMLN-CD</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$1,285</w:t>
            </w:r>
          </w:p>
        </w:tc>
      </w:tr>
      <w:tr w:rsidR="00FE7ECF" w:rsidRPr="00FE7ECF" w:rsidTr="00FE7ECF">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FE7ECF" w:rsidRPr="00FE7ECF" w:rsidRDefault="00FE7ECF" w:rsidP="00FE7ECF">
            <w:pPr>
              <w:jc w:val="left"/>
              <w:rPr>
                <w:rFonts w:eastAsia="Times New Roman" w:cstheme="minorHAnsi"/>
                <w:noProof w:val="0"/>
                <w:color w:val="000000"/>
                <w:lang w:eastAsia="es-SV"/>
              </w:rPr>
            </w:pPr>
            <w:r w:rsidRPr="00FE7ECF">
              <w:rPr>
                <w:rFonts w:eastAsia="Times New Roman" w:cstheme="minorHAnsi"/>
                <w:noProof w:val="0"/>
                <w:color w:val="000000"/>
                <w:lang w:eastAsia="es-SV"/>
              </w:rPr>
              <w:t>Total general</w:t>
            </w:r>
          </w:p>
        </w:tc>
        <w:tc>
          <w:tcPr>
            <w:tcW w:w="0" w:type="auto"/>
            <w:noWrap/>
            <w:hideMark/>
          </w:tcPr>
          <w:p w:rsidR="00FE7ECF" w:rsidRPr="00FE7ECF" w:rsidRDefault="00FE7ECF" w:rsidP="00FE7ECF">
            <w:pPr>
              <w:jc w:val="right"/>
              <w:rPr>
                <w:rFonts w:eastAsia="Times New Roman" w:cstheme="minorHAnsi"/>
                <w:noProof w:val="0"/>
                <w:color w:val="000000"/>
                <w:lang w:eastAsia="es-SV"/>
              </w:rPr>
            </w:pPr>
            <w:r w:rsidRPr="00FE7ECF">
              <w:rPr>
                <w:rFonts w:eastAsia="Times New Roman" w:cstheme="minorHAnsi"/>
                <w:noProof w:val="0"/>
                <w:color w:val="000000"/>
                <w:lang w:eastAsia="es-SV"/>
              </w:rPr>
              <w:t>$58,638,822</w:t>
            </w:r>
          </w:p>
        </w:tc>
      </w:tr>
    </w:tbl>
    <w:p w:rsidR="000634E0" w:rsidRDefault="000634E0" w:rsidP="0000294A"/>
    <w:p w:rsidR="000634E0" w:rsidRDefault="000634E0" w:rsidP="0000294A"/>
    <w:p w:rsidR="00ED38C9" w:rsidRDefault="00ED38C9" w:rsidP="0000294A"/>
    <w:p w:rsidR="00CD0F03" w:rsidRDefault="00CD0F03" w:rsidP="0000294A"/>
    <w:p w:rsidR="000728E7" w:rsidRDefault="000728E7" w:rsidP="0000294A"/>
    <w:p w:rsidR="000634E0" w:rsidRPr="00DA7B13" w:rsidRDefault="000634E0" w:rsidP="00DA7B13">
      <w:pPr>
        <w:jc w:val="center"/>
        <w:rPr>
          <w:b/>
        </w:rPr>
      </w:pPr>
      <w:r w:rsidRPr="00DA7B13">
        <w:rPr>
          <w:b/>
        </w:rPr>
        <w:t>Cuadro 1</w:t>
      </w:r>
      <w:r w:rsidR="001F60D5">
        <w:rPr>
          <w:b/>
        </w:rPr>
        <w:t>4</w:t>
      </w:r>
      <w:r w:rsidRPr="00DA7B13">
        <w:rPr>
          <w:b/>
        </w:rPr>
        <w:t>: Proyección por Departamento (US$)</w:t>
      </w:r>
    </w:p>
    <w:tbl>
      <w:tblPr>
        <w:tblStyle w:val="Listaclara-nfasis1"/>
        <w:tblW w:w="0" w:type="auto"/>
        <w:jc w:val="center"/>
        <w:tblLook w:val="0460" w:firstRow="1" w:lastRow="1" w:firstColumn="0" w:lastColumn="0" w:noHBand="0" w:noVBand="1"/>
      </w:tblPr>
      <w:tblGrid>
        <w:gridCol w:w="1558"/>
        <w:gridCol w:w="3757"/>
      </w:tblGrid>
      <w:tr w:rsidR="003157C7" w:rsidRPr="003157C7" w:rsidTr="003157C7">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3157C7" w:rsidRPr="003157C7" w:rsidRDefault="003157C7" w:rsidP="003157C7">
            <w:pPr>
              <w:jc w:val="center"/>
              <w:rPr>
                <w:rFonts w:eastAsia="Times New Roman" w:cstheme="minorHAnsi"/>
                <w:noProof w:val="0"/>
                <w:lang w:eastAsia="es-SV"/>
              </w:rPr>
            </w:pPr>
            <w:r w:rsidRPr="003157C7">
              <w:rPr>
                <w:rFonts w:eastAsia="Times New Roman" w:cstheme="minorHAnsi"/>
                <w:noProof w:val="0"/>
                <w:lang w:eastAsia="es-SV"/>
              </w:rPr>
              <w:t>Departamento</w:t>
            </w:r>
          </w:p>
        </w:tc>
        <w:tc>
          <w:tcPr>
            <w:tcW w:w="0" w:type="auto"/>
            <w:noWrap/>
            <w:hideMark/>
          </w:tcPr>
          <w:p w:rsidR="003157C7" w:rsidRPr="003157C7" w:rsidRDefault="003157C7" w:rsidP="003157C7">
            <w:pPr>
              <w:jc w:val="center"/>
              <w:rPr>
                <w:rFonts w:eastAsia="Times New Roman" w:cstheme="minorHAnsi"/>
                <w:noProof w:val="0"/>
                <w:lang w:eastAsia="es-SV"/>
              </w:rPr>
            </w:pPr>
            <w:r w:rsidRPr="003157C7">
              <w:rPr>
                <w:rFonts w:eastAsia="Times New Roman" w:cstheme="minorHAnsi"/>
                <w:noProof w:val="0"/>
                <w:lang w:eastAsia="es-SV"/>
              </w:rPr>
              <w:t>Programado junio a diciembre de 2018</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Ahuachapán</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$4,337,716</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Cabañas</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$3,564,004</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Chalatenango</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$2,763,649</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Cuscatlán</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$2,830,652</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La Libertad</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$3,544,551</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La Paz</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$1,931,984</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La Unión</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$1,447,156</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Morazán</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$6,180,753</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San Miguel</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$4,576,036</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San Salvador</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$3,812,287</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San Vicente</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$3,611,606</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Santa Ana</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$1,471,674</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Sonsonate</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$3,225,631</w:t>
            </w:r>
          </w:p>
        </w:tc>
      </w:tr>
      <w:tr w:rsidR="003157C7" w:rsidRPr="003157C7" w:rsidTr="003157C7">
        <w:trPr>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Usulután</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$5,135,498</w:t>
            </w:r>
          </w:p>
        </w:tc>
      </w:tr>
      <w:tr w:rsidR="003157C7" w:rsidRPr="003157C7" w:rsidTr="003157C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Pr>
                <w:rFonts w:eastAsia="Times New Roman" w:cstheme="minorHAnsi"/>
                <w:noProof w:val="0"/>
                <w:color w:val="000000"/>
                <w:lang w:eastAsia="es-SV"/>
              </w:rPr>
              <w:t>V</w:t>
            </w:r>
            <w:r w:rsidRPr="003157C7">
              <w:rPr>
                <w:rFonts w:eastAsia="Times New Roman" w:cstheme="minorHAnsi"/>
                <w:noProof w:val="0"/>
                <w:color w:val="000000"/>
                <w:lang w:eastAsia="es-SV"/>
              </w:rPr>
              <w:t>arios</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$10,205,626</w:t>
            </w:r>
          </w:p>
        </w:tc>
      </w:tr>
      <w:tr w:rsidR="003157C7" w:rsidRPr="003157C7" w:rsidTr="003157C7">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3157C7" w:rsidRPr="003157C7" w:rsidRDefault="003157C7" w:rsidP="003157C7">
            <w:pPr>
              <w:jc w:val="left"/>
              <w:rPr>
                <w:rFonts w:eastAsia="Times New Roman" w:cstheme="minorHAnsi"/>
                <w:noProof w:val="0"/>
                <w:color w:val="000000"/>
                <w:lang w:eastAsia="es-SV"/>
              </w:rPr>
            </w:pPr>
            <w:r w:rsidRPr="003157C7">
              <w:rPr>
                <w:rFonts w:eastAsia="Times New Roman" w:cstheme="minorHAnsi"/>
                <w:noProof w:val="0"/>
                <w:color w:val="000000"/>
                <w:lang w:eastAsia="es-SV"/>
              </w:rPr>
              <w:t>Total general</w:t>
            </w:r>
          </w:p>
        </w:tc>
        <w:tc>
          <w:tcPr>
            <w:tcW w:w="0" w:type="auto"/>
            <w:noWrap/>
            <w:hideMark/>
          </w:tcPr>
          <w:p w:rsidR="003157C7" w:rsidRPr="003157C7" w:rsidRDefault="003157C7" w:rsidP="003157C7">
            <w:pPr>
              <w:jc w:val="right"/>
              <w:rPr>
                <w:rFonts w:eastAsia="Times New Roman" w:cstheme="minorHAnsi"/>
                <w:noProof w:val="0"/>
                <w:color w:val="000000"/>
                <w:lang w:eastAsia="es-SV"/>
              </w:rPr>
            </w:pPr>
            <w:r w:rsidRPr="003157C7">
              <w:rPr>
                <w:rFonts w:eastAsia="Times New Roman" w:cstheme="minorHAnsi"/>
                <w:noProof w:val="0"/>
                <w:color w:val="000000"/>
                <w:lang w:eastAsia="es-SV"/>
              </w:rPr>
              <w:t>$58,638,822</w:t>
            </w:r>
          </w:p>
        </w:tc>
      </w:tr>
    </w:tbl>
    <w:p w:rsidR="000634E0" w:rsidRDefault="000634E0" w:rsidP="0000294A"/>
    <w:p w:rsidR="000634E0" w:rsidRPr="00DA7B13" w:rsidRDefault="000634E0" w:rsidP="00DA7B13">
      <w:pPr>
        <w:jc w:val="center"/>
        <w:rPr>
          <w:b/>
        </w:rPr>
      </w:pPr>
      <w:r w:rsidRPr="00DA7B13">
        <w:rPr>
          <w:b/>
        </w:rPr>
        <w:t>Cuadro 1</w:t>
      </w:r>
      <w:r w:rsidR="001F60D5">
        <w:rPr>
          <w:b/>
        </w:rPr>
        <w:t>5</w:t>
      </w:r>
      <w:r w:rsidRPr="00DA7B13">
        <w:rPr>
          <w:b/>
        </w:rPr>
        <w:t xml:space="preserve">: Proyección por </w:t>
      </w:r>
      <w:r w:rsidR="00412365">
        <w:rPr>
          <w:b/>
        </w:rPr>
        <w:t>Programa</w:t>
      </w:r>
      <w:r w:rsidRPr="00DA7B13">
        <w:rPr>
          <w:b/>
        </w:rPr>
        <w:t xml:space="preserve"> (US$)</w:t>
      </w:r>
    </w:p>
    <w:tbl>
      <w:tblPr>
        <w:tblStyle w:val="Listaclara-nfasis1"/>
        <w:tblW w:w="0" w:type="auto"/>
        <w:jc w:val="center"/>
        <w:tblLook w:val="0460" w:firstRow="1" w:lastRow="1" w:firstColumn="0" w:lastColumn="0" w:noHBand="0" w:noVBand="1"/>
      </w:tblPr>
      <w:tblGrid>
        <w:gridCol w:w="3792"/>
        <w:gridCol w:w="3757"/>
      </w:tblGrid>
      <w:tr w:rsidR="00B50A67" w:rsidRPr="00B50A67" w:rsidTr="00B50A67">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rsidR="00B50A67" w:rsidRPr="00B50A67" w:rsidRDefault="00B50A67" w:rsidP="00B50A67">
            <w:pPr>
              <w:jc w:val="center"/>
              <w:rPr>
                <w:rFonts w:eastAsia="Times New Roman" w:cstheme="minorHAnsi"/>
                <w:noProof w:val="0"/>
                <w:lang w:eastAsia="es-SV"/>
              </w:rPr>
            </w:pPr>
            <w:r w:rsidRPr="00B50A67">
              <w:rPr>
                <w:rFonts w:eastAsia="Times New Roman" w:cstheme="minorHAnsi"/>
                <w:noProof w:val="0"/>
                <w:lang w:eastAsia="es-SV"/>
              </w:rPr>
              <w:t>Programa</w:t>
            </w:r>
          </w:p>
        </w:tc>
        <w:tc>
          <w:tcPr>
            <w:tcW w:w="0" w:type="auto"/>
            <w:noWrap/>
            <w:hideMark/>
          </w:tcPr>
          <w:p w:rsidR="00B50A67" w:rsidRPr="00B50A67" w:rsidRDefault="00B50A67" w:rsidP="00B50A67">
            <w:pPr>
              <w:jc w:val="center"/>
              <w:rPr>
                <w:rFonts w:eastAsia="Times New Roman" w:cstheme="minorHAnsi"/>
                <w:noProof w:val="0"/>
                <w:lang w:eastAsia="es-SV"/>
              </w:rPr>
            </w:pPr>
            <w:r w:rsidRPr="00B50A67">
              <w:rPr>
                <w:rFonts w:eastAsia="Times New Roman" w:cstheme="minorHAnsi"/>
                <w:noProof w:val="0"/>
                <w:lang w:eastAsia="es-SV"/>
              </w:rPr>
              <w:t>Programado junio a diciembre de 2018</w:t>
            </w:r>
          </w:p>
        </w:tc>
      </w:tr>
      <w:tr w:rsidR="00B50A67" w:rsidRPr="00B50A67" w:rsidTr="00B50A6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Estrategia de Erradicación de la Pobreza</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$42,130,800</w:t>
            </w:r>
          </w:p>
        </w:tc>
      </w:tr>
      <w:tr w:rsidR="00B50A67" w:rsidRPr="00B50A67" w:rsidTr="00B50A67">
        <w:trPr>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Plan El Salvador Seguro</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$8,450,629</w:t>
            </w:r>
          </w:p>
        </w:tc>
      </w:tr>
      <w:tr w:rsidR="00B50A67" w:rsidRPr="00B50A67" w:rsidTr="00B50A6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Otros</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$2,265,685</w:t>
            </w:r>
          </w:p>
        </w:tc>
      </w:tr>
      <w:tr w:rsidR="00B50A67" w:rsidRPr="00B50A67" w:rsidTr="00B50A67">
        <w:trPr>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Veteranos de Guerra</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$1,507,390</w:t>
            </w:r>
          </w:p>
        </w:tc>
      </w:tr>
      <w:tr w:rsidR="00B50A67" w:rsidRPr="00B50A67" w:rsidTr="00B50A6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proofErr w:type="spellStart"/>
            <w:r w:rsidRPr="00B50A67">
              <w:rPr>
                <w:rFonts w:eastAsia="Times New Roman" w:cstheme="minorHAnsi"/>
                <w:noProof w:val="0"/>
                <w:color w:val="000000"/>
                <w:lang w:eastAsia="es-SV"/>
              </w:rPr>
              <w:t>FANTEL</w:t>
            </w:r>
            <w:proofErr w:type="spellEnd"/>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$1,502,799</w:t>
            </w:r>
          </w:p>
        </w:tc>
      </w:tr>
      <w:tr w:rsidR="00B50A67" w:rsidRPr="00B50A67" w:rsidTr="00B50A67">
        <w:trPr>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Fondo de Agua</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$1,330,051</w:t>
            </w:r>
          </w:p>
        </w:tc>
      </w:tr>
      <w:tr w:rsidR="00B50A67" w:rsidRPr="00B50A67" w:rsidTr="00B50A67">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Programa Indemnizatorio</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$1,306,351</w:t>
            </w:r>
          </w:p>
        </w:tc>
      </w:tr>
      <w:tr w:rsidR="00B50A67" w:rsidRPr="00B50A67" w:rsidTr="00B50A67">
        <w:trPr>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FINET</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$145,118</w:t>
            </w:r>
          </w:p>
        </w:tc>
      </w:tr>
      <w:tr w:rsidR="00B50A67" w:rsidRPr="00B50A67" w:rsidTr="00B50A67">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rsidR="00B50A67" w:rsidRPr="00B50A67" w:rsidRDefault="00B50A67" w:rsidP="00B50A67">
            <w:pPr>
              <w:jc w:val="left"/>
              <w:rPr>
                <w:rFonts w:eastAsia="Times New Roman" w:cstheme="minorHAnsi"/>
                <w:noProof w:val="0"/>
                <w:color w:val="000000"/>
                <w:lang w:eastAsia="es-SV"/>
              </w:rPr>
            </w:pPr>
            <w:r w:rsidRPr="00B50A67">
              <w:rPr>
                <w:rFonts w:eastAsia="Times New Roman" w:cstheme="minorHAnsi"/>
                <w:noProof w:val="0"/>
                <w:color w:val="000000"/>
                <w:lang w:eastAsia="es-SV"/>
              </w:rPr>
              <w:t>Total general</w:t>
            </w:r>
          </w:p>
        </w:tc>
        <w:tc>
          <w:tcPr>
            <w:tcW w:w="0" w:type="auto"/>
            <w:noWrap/>
            <w:hideMark/>
          </w:tcPr>
          <w:p w:rsidR="00B50A67" w:rsidRPr="00B50A67" w:rsidRDefault="00B50A67" w:rsidP="00B50A67">
            <w:pPr>
              <w:jc w:val="right"/>
              <w:rPr>
                <w:rFonts w:eastAsia="Times New Roman" w:cstheme="minorHAnsi"/>
                <w:noProof w:val="0"/>
                <w:color w:val="000000"/>
                <w:lang w:eastAsia="es-SV"/>
              </w:rPr>
            </w:pPr>
            <w:r w:rsidRPr="00B50A67">
              <w:rPr>
                <w:rFonts w:eastAsia="Times New Roman" w:cstheme="minorHAnsi"/>
                <w:noProof w:val="0"/>
                <w:color w:val="000000"/>
                <w:lang w:eastAsia="es-SV"/>
              </w:rPr>
              <w:t>$58,638,822</w:t>
            </w:r>
          </w:p>
        </w:tc>
      </w:tr>
    </w:tbl>
    <w:p w:rsidR="000634E0" w:rsidRDefault="000634E0" w:rsidP="0000294A"/>
    <w:p w:rsidR="00C34245" w:rsidRDefault="00C34245" w:rsidP="0000294A"/>
    <w:sectPr w:rsidR="00C34245" w:rsidSect="00D932AA">
      <w:footerReference w:type="default" r:id="rId34"/>
      <w:pgSz w:w="12240" w:h="15840"/>
      <w:pgMar w:top="1134" w:right="1134" w:bottom="1247" w:left="1134" w:header="454" w:footer="0" w:gutter="0"/>
      <w:pgBorders w:display="notFirstPage" w:offsetFrom="page">
        <w:top w:val="single" w:sz="8" w:space="24" w:color="FDA023" w:themeColor="accent1"/>
        <w:left w:val="single" w:sz="8" w:space="24" w:color="FDA023" w:themeColor="accent1"/>
        <w:bottom w:val="single" w:sz="8" w:space="24" w:color="FDA023" w:themeColor="accent1"/>
        <w:right w:val="single" w:sz="8" w:space="24" w:color="FDA023" w:themeColor="accent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7E2" w:rsidRDefault="009917E2" w:rsidP="0000294A">
      <w:pPr>
        <w:spacing w:after="0" w:line="240" w:lineRule="auto"/>
      </w:pPr>
      <w:r>
        <w:separator/>
      </w:r>
    </w:p>
    <w:p w:rsidR="009917E2" w:rsidRDefault="009917E2"/>
  </w:endnote>
  <w:endnote w:type="continuationSeparator" w:id="0">
    <w:p w:rsidR="009917E2" w:rsidRDefault="009917E2" w:rsidP="0000294A">
      <w:pPr>
        <w:spacing w:after="0" w:line="240" w:lineRule="auto"/>
      </w:pPr>
      <w:r>
        <w:continuationSeparator/>
      </w:r>
    </w:p>
    <w:p w:rsidR="009917E2" w:rsidRDefault="00991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80751"/>
      <w:docPartObj>
        <w:docPartGallery w:val="Page Numbers (Bottom of Page)"/>
        <w:docPartUnique/>
      </w:docPartObj>
    </w:sdtPr>
    <w:sdtEndPr/>
    <w:sdtContent>
      <w:p w:rsidR="004E6823" w:rsidRDefault="004E6823">
        <w:pPr>
          <w:pStyle w:val="Piedepgina"/>
          <w:jc w:val="right"/>
        </w:pPr>
        <w:r>
          <w:fldChar w:fldCharType="begin"/>
        </w:r>
        <w:r>
          <w:instrText>PAGE   \* MERGEFORMAT</w:instrText>
        </w:r>
        <w:r>
          <w:fldChar w:fldCharType="separate"/>
        </w:r>
        <w:r w:rsidR="00364416" w:rsidRPr="00364416">
          <w:rPr>
            <w:lang w:val="es-ES"/>
          </w:rPr>
          <w:t>23</w:t>
        </w:r>
        <w:r>
          <w:fldChar w:fldCharType="end"/>
        </w:r>
      </w:p>
    </w:sdtContent>
  </w:sdt>
  <w:p w:rsidR="004E6823" w:rsidRDefault="004E6823" w:rsidP="0000294A"/>
  <w:p w:rsidR="004E6823" w:rsidRDefault="004E68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7E2" w:rsidRDefault="009917E2" w:rsidP="0000294A">
      <w:pPr>
        <w:spacing w:after="0" w:line="240" w:lineRule="auto"/>
      </w:pPr>
      <w:r>
        <w:separator/>
      </w:r>
    </w:p>
    <w:p w:rsidR="009917E2" w:rsidRDefault="009917E2"/>
  </w:footnote>
  <w:footnote w:type="continuationSeparator" w:id="0">
    <w:p w:rsidR="009917E2" w:rsidRDefault="009917E2" w:rsidP="0000294A">
      <w:pPr>
        <w:spacing w:after="0" w:line="240" w:lineRule="auto"/>
      </w:pPr>
      <w:r>
        <w:continuationSeparator/>
      </w:r>
    </w:p>
    <w:p w:rsidR="009917E2" w:rsidRDefault="009917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C94"/>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4E372D"/>
    <w:multiLevelType w:val="hybridMultilevel"/>
    <w:tmpl w:val="60F89A34"/>
    <w:lvl w:ilvl="0" w:tplc="2DD46EC0">
      <w:start w:val="1"/>
      <w:numFmt w:val="bullet"/>
      <w:lvlText w:val="•"/>
      <w:lvlJc w:val="left"/>
      <w:pPr>
        <w:tabs>
          <w:tab w:val="num" w:pos="720"/>
        </w:tabs>
        <w:ind w:left="720" w:hanging="360"/>
      </w:pPr>
      <w:rPr>
        <w:rFonts w:ascii="Times New Roman" w:hAnsi="Times New Roman" w:hint="default"/>
      </w:rPr>
    </w:lvl>
    <w:lvl w:ilvl="1" w:tplc="5EA0B5F4">
      <w:numFmt w:val="none"/>
      <w:lvlText w:val=""/>
      <w:lvlJc w:val="left"/>
      <w:pPr>
        <w:tabs>
          <w:tab w:val="num" w:pos="360"/>
        </w:tabs>
      </w:pPr>
    </w:lvl>
    <w:lvl w:ilvl="2" w:tplc="D86AD7C0" w:tentative="1">
      <w:start w:val="1"/>
      <w:numFmt w:val="bullet"/>
      <w:lvlText w:val="•"/>
      <w:lvlJc w:val="left"/>
      <w:pPr>
        <w:tabs>
          <w:tab w:val="num" w:pos="2160"/>
        </w:tabs>
        <w:ind w:left="2160" w:hanging="360"/>
      </w:pPr>
      <w:rPr>
        <w:rFonts w:ascii="Times New Roman" w:hAnsi="Times New Roman" w:hint="default"/>
      </w:rPr>
    </w:lvl>
    <w:lvl w:ilvl="3" w:tplc="9DDA4382" w:tentative="1">
      <w:start w:val="1"/>
      <w:numFmt w:val="bullet"/>
      <w:lvlText w:val="•"/>
      <w:lvlJc w:val="left"/>
      <w:pPr>
        <w:tabs>
          <w:tab w:val="num" w:pos="2880"/>
        </w:tabs>
        <w:ind w:left="2880" w:hanging="360"/>
      </w:pPr>
      <w:rPr>
        <w:rFonts w:ascii="Times New Roman" w:hAnsi="Times New Roman" w:hint="default"/>
      </w:rPr>
    </w:lvl>
    <w:lvl w:ilvl="4" w:tplc="279256D0" w:tentative="1">
      <w:start w:val="1"/>
      <w:numFmt w:val="bullet"/>
      <w:lvlText w:val="•"/>
      <w:lvlJc w:val="left"/>
      <w:pPr>
        <w:tabs>
          <w:tab w:val="num" w:pos="3600"/>
        </w:tabs>
        <w:ind w:left="3600" w:hanging="360"/>
      </w:pPr>
      <w:rPr>
        <w:rFonts w:ascii="Times New Roman" w:hAnsi="Times New Roman" w:hint="default"/>
      </w:rPr>
    </w:lvl>
    <w:lvl w:ilvl="5" w:tplc="EDB8381E" w:tentative="1">
      <w:start w:val="1"/>
      <w:numFmt w:val="bullet"/>
      <w:lvlText w:val="•"/>
      <w:lvlJc w:val="left"/>
      <w:pPr>
        <w:tabs>
          <w:tab w:val="num" w:pos="4320"/>
        </w:tabs>
        <w:ind w:left="4320" w:hanging="360"/>
      </w:pPr>
      <w:rPr>
        <w:rFonts w:ascii="Times New Roman" w:hAnsi="Times New Roman" w:hint="default"/>
      </w:rPr>
    </w:lvl>
    <w:lvl w:ilvl="6" w:tplc="63B22174" w:tentative="1">
      <w:start w:val="1"/>
      <w:numFmt w:val="bullet"/>
      <w:lvlText w:val="•"/>
      <w:lvlJc w:val="left"/>
      <w:pPr>
        <w:tabs>
          <w:tab w:val="num" w:pos="5040"/>
        </w:tabs>
        <w:ind w:left="5040" w:hanging="360"/>
      </w:pPr>
      <w:rPr>
        <w:rFonts w:ascii="Times New Roman" w:hAnsi="Times New Roman" w:hint="default"/>
      </w:rPr>
    </w:lvl>
    <w:lvl w:ilvl="7" w:tplc="EBF0DD2E" w:tentative="1">
      <w:start w:val="1"/>
      <w:numFmt w:val="bullet"/>
      <w:lvlText w:val="•"/>
      <w:lvlJc w:val="left"/>
      <w:pPr>
        <w:tabs>
          <w:tab w:val="num" w:pos="5760"/>
        </w:tabs>
        <w:ind w:left="5760" w:hanging="360"/>
      </w:pPr>
      <w:rPr>
        <w:rFonts w:ascii="Times New Roman" w:hAnsi="Times New Roman" w:hint="default"/>
      </w:rPr>
    </w:lvl>
    <w:lvl w:ilvl="8" w:tplc="E42886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595CEF"/>
    <w:multiLevelType w:val="hybridMultilevel"/>
    <w:tmpl w:val="2EDC220C"/>
    <w:lvl w:ilvl="0" w:tplc="440A0001">
      <w:start w:val="1"/>
      <w:numFmt w:val="bullet"/>
      <w:lvlText w:val=""/>
      <w:lvlJc w:val="left"/>
      <w:pPr>
        <w:ind w:left="790" w:hanging="360"/>
      </w:pPr>
      <w:rPr>
        <w:rFonts w:ascii="Symbol" w:hAnsi="Symbol" w:hint="default"/>
      </w:rPr>
    </w:lvl>
    <w:lvl w:ilvl="1" w:tplc="440A0003" w:tentative="1">
      <w:start w:val="1"/>
      <w:numFmt w:val="bullet"/>
      <w:lvlText w:val="o"/>
      <w:lvlJc w:val="left"/>
      <w:pPr>
        <w:ind w:left="1510" w:hanging="360"/>
      </w:pPr>
      <w:rPr>
        <w:rFonts w:ascii="Courier New" w:hAnsi="Courier New" w:cs="Courier New" w:hint="default"/>
      </w:rPr>
    </w:lvl>
    <w:lvl w:ilvl="2" w:tplc="440A0005" w:tentative="1">
      <w:start w:val="1"/>
      <w:numFmt w:val="bullet"/>
      <w:lvlText w:val=""/>
      <w:lvlJc w:val="left"/>
      <w:pPr>
        <w:ind w:left="2230" w:hanging="360"/>
      </w:pPr>
      <w:rPr>
        <w:rFonts w:ascii="Wingdings" w:hAnsi="Wingdings" w:hint="default"/>
      </w:rPr>
    </w:lvl>
    <w:lvl w:ilvl="3" w:tplc="440A0001" w:tentative="1">
      <w:start w:val="1"/>
      <w:numFmt w:val="bullet"/>
      <w:lvlText w:val=""/>
      <w:lvlJc w:val="left"/>
      <w:pPr>
        <w:ind w:left="2950" w:hanging="360"/>
      </w:pPr>
      <w:rPr>
        <w:rFonts w:ascii="Symbol" w:hAnsi="Symbol" w:hint="default"/>
      </w:rPr>
    </w:lvl>
    <w:lvl w:ilvl="4" w:tplc="440A0003" w:tentative="1">
      <w:start w:val="1"/>
      <w:numFmt w:val="bullet"/>
      <w:lvlText w:val="o"/>
      <w:lvlJc w:val="left"/>
      <w:pPr>
        <w:ind w:left="3670" w:hanging="360"/>
      </w:pPr>
      <w:rPr>
        <w:rFonts w:ascii="Courier New" w:hAnsi="Courier New" w:cs="Courier New" w:hint="default"/>
      </w:rPr>
    </w:lvl>
    <w:lvl w:ilvl="5" w:tplc="440A0005" w:tentative="1">
      <w:start w:val="1"/>
      <w:numFmt w:val="bullet"/>
      <w:lvlText w:val=""/>
      <w:lvlJc w:val="left"/>
      <w:pPr>
        <w:ind w:left="4390" w:hanging="360"/>
      </w:pPr>
      <w:rPr>
        <w:rFonts w:ascii="Wingdings" w:hAnsi="Wingdings" w:hint="default"/>
      </w:rPr>
    </w:lvl>
    <w:lvl w:ilvl="6" w:tplc="440A0001" w:tentative="1">
      <w:start w:val="1"/>
      <w:numFmt w:val="bullet"/>
      <w:lvlText w:val=""/>
      <w:lvlJc w:val="left"/>
      <w:pPr>
        <w:ind w:left="5110" w:hanging="360"/>
      </w:pPr>
      <w:rPr>
        <w:rFonts w:ascii="Symbol" w:hAnsi="Symbol" w:hint="default"/>
      </w:rPr>
    </w:lvl>
    <w:lvl w:ilvl="7" w:tplc="440A0003" w:tentative="1">
      <w:start w:val="1"/>
      <w:numFmt w:val="bullet"/>
      <w:lvlText w:val="o"/>
      <w:lvlJc w:val="left"/>
      <w:pPr>
        <w:ind w:left="5830" w:hanging="360"/>
      </w:pPr>
      <w:rPr>
        <w:rFonts w:ascii="Courier New" w:hAnsi="Courier New" w:cs="Courier New" w:hint="default"/>
      </w:rPr>
    </w:lvl>
    <w:lvl w:ilvl="8" w:tplc="440A0005" w:tentative="1">
      <w:start w:val="1"/>
      <w:numFmt w:val="bullet"/>
      <w:lvlText w:val=""/>
      <w:lvlJc w:val="left"/>
      <w:pPr>
        <w:ind w:left="6550" w:hanging="360"/>
      </w:pPr>
      <w:rPr>
        <w:rFonts w:ascii="Wingdings" w:hAnsi="Wingdings" w:hint="default"/>
      </w:rPr>
    </w:lvl>
  </w:abstractNum>
  <w:abstractNum w:abstractNumId="3">
    <w:nsid w:val="171C3580"/>
    <w:multiLevelType w:val="hybridMultilevel"/>
    <w:tmpl w:val="4D48549E"/>
    <w:lvl w:ilvl="0" w:tplc="B8122162">
      <w:start w:val="1"/>
      <w:numFmt w:val="bullet"/>
      <w:lvlText w:val="•"/>
      <w:lvlJc w:val="left"/>
      <w:pPr>
        <w:tabs>
          <w:tab w:val="num" w:pos="720"/>
        </w:tabs>
        <w:ind w:left="720" w:hanging="360"/>
      </w:pPr>
      <w:rPr>
        <w:rFonts w:ascii="Arial" w:hAnsi="Arial" w:hint="default"/>
      </w:rPr>
    </w:lvl>
    <w:lvl w:ilvl="1" w:tplc="38C4213A" w:tentative="1">
      <w:start w:val="1"/>
      <w:numFmt w:val="bullet"/>
      <w:lvlText w:val="•"/>
      <w:lvlJc w:val="left"/>
      <w:pPr>
        <w:tabs>
          <w:tab w:val="num" w:pos="1440"/>
        </w:tabs>
        <w:ind w:left="1440" w:hanging="360"/>
      </w:pPr>
      <w:rPr>
        <w:rFonts w:ascii="Arial" w:hAnsi="Arial" w:hint="default"/>
      </w:rPr>
    </w:lvl>
    <w:lvl w:ilvl="2" w:tplc="0AF24458" w:tentative="1">
      <w:start w:val="1"/>
      <w:numFmt w:val="bullet"/>
      <w:lvlText w:val="•"/>
      <w:lvlJc w:val="left"/>
      <w:pPr>
        <w:tabs>
          <w:tab w:val="num" w:pos="2160"/>
        </w:tabs>
        <w:ind w:left="2160" w:hanging="360"/>
      </w:pPr>
      <w:rPr>
        <w:rFonts w:ascii="Arial" w:hAnsi="Arial" w:hint="default"/>
      </w:rPr>
    </w:lvl>
    <w:lvl w:ilvl="3" w:tplc="642A1732" w:tentative="1">
      <w:start w:val="1"/>
      <w:numFmt w:val="bullet"/>
      <w:lvlText w:val="•"/>
      <w:lvlJc w:val="left"/>
      <w:pPr>
        <w:tabs>
          <w:tab w:val="num" w:pos="2880"/>
        </w:tabs>
        <w:ind w:left="2880" w:hanging="360"/>
      </w:pPr>
      <w:rPr>
        <w:rFonts w:ascii="Arial" w:hAnsi="Arial" w:hint="default"/>
      </w:rPr>
    </w:lvl>
    <w:lvl w:ilvl="4" w:tplc="55A0764C" w:tentative="1">
      <w:start w:val="1"/>
      <w:numFmt w:val="bullet"/>
      <w:lvlText w:val="•"/>
      <w:lvlJc w:val="left"/>
      <w:pPr>
        <w:tabs>
          <w:tab w:val="num" w:pos="3600"/>
        </w:tabs>
        <w:ind w:left="3600" w:hanging="360"/>
      </w:pPr>
      <w:rPr>
        <w:rFonts w:ascii="Arial" w:hAnsi="Arial" w:hint="default"/>
      </w:rPr>
    </w:lvl>
    <w:lvl w:ilvl="5" w:tplc="BCC8BC8C" w:tentative="1">
      <w:start w:val="1"/>
      <w:numFmt w:val="bullet"/>
      <w:lvlText w:val="•"/>
      <w:lvlJc w:val="left"/>
      <w:pPr>
        <w:tabs>
          <w:tab w:val="num" w:pos="4320"/>
        </w:tabs>
        <w:ind w:left="4320" w:hanging="360"/>
      </w:pPr>
      <w:rPr>
        <w:rFonts w:ascii="Arial" w:hAnsi="Arial" w:hint="default"/>
      </w:rPr>
    </w:lvl>
    <w:lvl w:ilvl="6" w:tplc="DB90D650" w:tentative="1">
      <w:start w:val="1"/>
      <w:numFmt w:val="bullet"/>
      <w:lvlText w:val="•"/>
      <w:lvlJc w:val="left"/>
      <w:pPr>
        <w:tabs>
          <w:tab w:val="num" w:pos="5040"/>
        </w:tabs>
        <w:ind w:left="5040" w:hanging="360"/>
      </w:pPr>
      <w:rPr>
        <w:rFonts w:ascii="Arial" w:hAnsi="Arial" w:hint="default"/>
      </w:rPr>
    </w:lvl>
    <w:lvl w:ilvl="7" w:tplc="459E2C36" w:tentative="1">
      <w:start w:val="1"/>
      <w:numFmt w:val="bullet"/>
      <w:lvlText w:val="•"/>
      <w:lvlJc w:val="left"/>
      <w:pPr>
        <w:tabs>
          <w:tab w:val="num" w:pos="5760"/>
        </w:tabs>
        <w:ind w:left="5760" w:hanging="360"/>
      </w:pPr>
      <w:rPr>
        <w:rFonts w:ascii="Arial" w:hAnsi="Arial" w:hint="default"/>
      </w:rPr>
    </w:lvl>
    <w:lvl w:ilvl="8" w:tplc="649C0C2C" w:tentative="1">
      <w:start w:val="1"/>
      <w:numFmt w:val="bullet"/>
      <w:lvlText w:val="•"/>
      <w:lvlJc w:val="left"/>
      <w:pPr>
        <w:tabs>
          <w:tab w:val="num" w:pos="6480"/>
        </w:tabs>
        <w:ind w:left="6480" w:hanging="360"/>
      </w:pPr>
      <w:rPr>
        <w:rFonts w:ascii="Arial" w:hAnsi="Arial" w:hint="default"/>
      </w:rPr>
    </w:lvl>
  </w:abstractNum>
  <w:abstractNum w:abstractNumId="4">
    <w:nsid w:val="2A9B2BB0"/>
    <w:multiLevelType w:val="hybridMultilevel"/>
    <w:tmpl w:val="7EAC04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30B70B66"/>
    <w:multiLevelType w:val="hybridMultilevel"/>
    <w:tmpl w:val="FAB0C21C"/>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364D5C47"/>
    <w:multiLevelType w:val="hybridMultilevel"/>
    <w:tmpl w:val="960238EC"/>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7">
    <w:nsid w:val="381250BA"/>
    <w:multiLevelType w:val="hybridMultilevel"/>
    <w:tmpl w:val="56CAF0DE"/>
    <w:lvl w:ilvl="0" w:tplc="440A0001">
      <w:start w:val="1"/>
      <w:numFmt w:val="bullet"/>
      <w:lvlText w:val=""/>
      <w:lvlJc w:val="left"/>
      <w:pPr>
        <w:ind w:left="774" w:hanging="360"/>
      </w:pPr>
      <w:rPr>
        <w:rFonts w:ascii="Symbol" w:hAnsi="Symbol" w:hint="default"/>
      </w:rPr>
    </w:lvl>
    <w:lvl w:ilvl="1" w:tplc="440A0003" w:tentative="1">
      <w:start w:val="1"/>
      <w:numFmt w:val="bullet"/>
      <w:lvlText w:val="o"/>
      <w:lvlJc w:val="left"/>
      <w:pPr>
        <w:ind w:left="1494" w:hanging="360"/>
      </w:pPr>
      <w:rPr>
        <w:rFonts w:ascii="Courier New" w:hAnsi="Courier New" w:cs="Courier New"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8">
    <w:nsid w:val="3E8A6C3D"/>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6706841"/>
    <w:multiLevelType w:val="hybridMultilevel"/>
    <w:tmpl w:val="8800D87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4A236B58"/>
    <w:multiLevelType w:val="hybridMultilevel"/>
    <w:tmpl w:val="9F40D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BEE2FCD"/>
    <w:multiLevelType w:val="hybridMultilevel"/>
    <w:tmpl w:val="074897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4E280BAE"/>
    <w:multiLevelType w:val="hybridMultilevel"/>
    <w:tmpl w:val="A3C6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6C05E2D"/>
    <w:multiLevelType w:val="multilevel"/>
    <w:tmpl w:val="4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7B6167A"/>
    <w:multiLevelType w:val="hybridMultilevel"/>
    <w:tmpl w:val="FD3CB3E8"/>
    <w:lvl w:ilvl="0" w:tplc="795A0016">
      <w:start w:val="1"/>
      <w:numFmt w:val="bullet"/>
      <w:lvlText w:val="•"/>
      <w:lvlJc w:val="left"/>
      <w:pPr>
        <w:tabs>
          <w:tab w:val="num" w:pos="720"/>
        </w:tabs>
        <w:ind w:left="720" w:hanging="360"/>
      </w:pPr>
      <w:rPr>
        <w:rFonts w:ascii="Arial" w:hAnsi="Arial" w:hint="default"/>
      </w:rPr>
    </w:lvl>
    <w:lvl w:ilvl="1" w:tplc="BB10D656" w:tentative="1">
      <w:start w:val="1"/>
      <w:numFmt w:val="bullet"/>
      <w:lvlText w:val="•"/>
      <w:lvlJc w:val="left"/>
      <w:pPr>
        <w:tabs>
          <w:tab w:val="num" w:pos="1440"/>
        </w:tabs>
        <w:ind w:left="1440" w:hanging="360"/>
      </w:pPr>
      <w:rPr>
        <w:rFonts w:ascii="Arial" w:hAnsi="Arial" w:hint="default"/>
      </w:rPr>
    </w:lvl>
    <w:lvl w:ilvl="2" w:tplc="340ACF34" w:tentative="1">
      <w:start w:val="1"/>
      <w:numFmt w:val="bullet"/>
      <w:lvlText w:val="•"/>
      <w:lvlJc w:val="left"/>
      <w:pPr>
        <w:tabs>
          <w:tab w:val="num" w:pos="2160"/>
        </w:tabs>
        <w:ind w:left="2160" w:hanging="360"/>
      </w:pPr>
      <w:rPr>
        <w:rFonts w:ascii="Arial" w:hAnsi="Arial" w:hint="default"/>
      </w:rPr>
    </w:lvl>
    <w:lvl w:ilvl="3" w:tplc="B8623E06" w:tentative="1">
      <w:start w:val="1"/>
      <w:numFmt w:val="bullet"/>
      <w:lvlText w:val="•"/>
      <w:lvlJc w:val="left"/>
      <w:pPr>
        <w:tabs>
          <w:tab w:val="num" w:pos="2880"/>
        </w:tabs>
        <w:ind w:left="2880" w:hanging="360"/>
      </w:pPr>
      <w:rPr>
        <w:rFonts w:ascii="Arial" w:hAnsi="Arial" w:hint="default"/>
      </w:rPr>
    </w:lvl>
    <w:lvl w:ilvl="4" w:tplc="BFC8DCA2" w:tentative="1">
      <w:start w:val="1"/>
      <w:numFmt w:val="bullet"/>
      <w:lvlText w:val="•"/>
      <w:lvlJc w:val="left"/>
      <w:pPr>
        <w:tabs>
          <w:tab w:val="num" w:pos="3600"/>
        </w:tabs>
        <w:ind w:left="3600" w:hanging="360"/>
      </w:pPr>
      <w:rPr>
        <w:rFonts w:ascii="Arial" w:hAnsi="Arial" w:hint="default"/>
      </w:rPr>
    </w:lvl>
    <w:lvl w:ilvl="5" w:tplc="EAFE94F6" w:tentative="1">
      <w:start w:val="1"/>
      <w:numFmt w:val="bullet"/>
      <w:lvlText w:val="•"/>
      <w:lvlJc w:val="left"/>
      <w:pPr>
        <w:tabs>
          <w:tab w:val="num" w:pos="4320"/>
        </w:tabs>
        <w:ind w:left="4320" w:hanging="360"/>
      </w:pPr>
      <w:rPr>
        <w:rFonts w:ascii="Arial" w:hAnsi="Arial" w:hint="default"/>
      </w:rPr>
    </w:lvl>
    <w:lvl w:ilvl="6" w:tplc="5022A89A" w:tentative="1">
      <w:start w:val="1"/>
      <w:numFmt w:val="bullet"/>
      <w:lvlText w:val="•"/>
      <w:lvlJc w:val="left"/>
      <w:pPr>
        <w:tabs>
          <w:tab w:val="num" w:pos="5040"/>
        </w:tabs>
        <w:ind w:left="5040" w:hanging="360"/>
      </w:pPr>
      <w:rPr>
        <w:rFonts w:ascii="Arial" w:hAnsi="Arial" w:hint="default"/>
      </w:rPr>
    </w:lvl>
    <w:lvl w:ilvl="7" w:tplc="C110F7BC" w:tentative="1">
      <w:start w:val="1"/>
      <w:numFmt w:val="bullet"/>
      <w:lvlText w:val="•"/>
      <w:lvlJc w:val="left"/>
      <w:pPr>
        <w:tabs>
          <w:tab w:val="num" w:pos="5760"/>
        </w:tabs>
        <w:ind w:left="5760" w:hanging="360"/>
      </w:pPr>
      <w:rPr>
        <w:rFonts w:ascii="Arial" w:hAnsi="Arial" w:hint="default"/>
      </w:rPr>
    </w:lvl>
    <w:lvl w:ilvl="8" w:tplc="6E6CA334" w:tentative="1">
      <w:start w:val="1"/>
      <w:numFmt w:val="bullet"/>
      <w:lvlText w:val="•"/>
      <w:lvlJc w:val="left"/>
      <w:pPr>
        <w:tabs>
          <w:tab w:val="num" w:pos="6480"/>
        </w:tabs>
        <w:ind w:left="6480" w:hanging="360"/>
      </w:pPr>
      <w:rPr>
        <w:rFonts w:ascii="Arial" w:hAnsi="Arial" w:hint="default"/>
      </w:rPr>
    </w:lvl>
  </w:abstractNum>
  <w:abstractNum w:abstractNumId="15">
    <w:nsid w:val="593F1008"/>
    <w:multiLevelType w:val="hybridMultilevel"/>
    <w:tmpl w:val="486A78C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FDA0644"/>
    <w:multiLevelType w:val="hybridMultilevel"/>
    <w:tmpl w:val="2532365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2DD0D19"/>
    <w:multiLevelType w:val="hybridMultilevel"/>
    <w:tmpl w:val="3FFE5D70"/>
    <w:lvl w:ilvl="0" w:tplc="1D42AF26">
      <w:start w:val="1"/>
      <w:numFmt w:val="bullet"/>
      <w:lvlText w:val="•"/>
      <w:lvlJc w:val="left"/>
      <w:pPr>
        <w:tabs>
          <w:tab w:val="num" w:pos="720"/>
        </w:tabs>
        <w:ind w:left="720" w:hanging="360"/>
      </w:pPr>
      <w:rPr>
        <w:rFonts w:ascii="Arial" w:hAnsi="Arial" w:hint="default"/>
      </w:rPr>
    </w:lvl>
    <w:lvl w:ilvl="1" w:tplc="CD90AA42" w:tentative="1">
      <w:start w:val="1"/>
      <w:numFmt w:val="bullet"/>
      <w:lvlText w:val="•"/>
      <w:lvlJc w:val="left"/>
      <w:pPr>
        <w:tabs>
          <w:tab w:val="num" w:pos="1440"/>
        </w:tabs>
        <w:ind w:left="1440" w:hanging="360"/>
      </w:pPr>
      <w:rPr>
        <w:rFonts w:ascii="Arial" w:hAnsi="Arial" w:hint="default"/>
      </w:rPr>
    </w:lvl>
    <w:lvl w:ilvl="2" w:tplc="33D4B2F2" w:tentative="1">
      <w:start w:val="1"/>
      <w:numFmt w:val="bullet"/>
      <w:lvlText w:val="•"/>
      <w:lvlJc w:val="left"/>
      <w:pPr>
        <w:tabs>
          <w:tab w:val="num" w:pos="2160"/>
        </w:tabs>
        <w:ind w:left="2160" w:hanging="360"/>
      </w:pPr>
      <w:rPr>
        <w:rFonts w:ascii="Arial" w:hAnsi="Arial" w:hint="default"/>
      </w:rPr>
    </w:lvl>
    <w:lvl w:ilvl="3" w:tplc="5E52D26C" w:tentative="1">
      <w:start w:val="1"/>
      <w:numFmt w:val="bullet"/>
      <w:lvlText w:val="•"/>
      <w:lvlJc w:val="left"/>
      <w:pPr>
        <w:tabs>
          <w:tab w:val="num" w:pos="2880"/>
        </w:tabs>
        <w:ind w:left="2880" w:hanging="360"/>
      </w:pPr>
      <w:rPr>
        <w:rFonts w:ascii="Arial" w:hAnsi="Arial" w:hint="default"/>
      </w:rPr>
    </w:lvl>
    <w:lvl w:ilvl="4" w:tplc="F3129C40" w:tentative="1">
      <w:start w:val="1"/>
      <w:numFmt w:val="bullet"/>
      <w:lvlText w:val="•"/>
      <w:lvlJc w:val="left"/>
      <w:pPr>
        <w:tabs>
          <w:tab w:val="num" w:pos="3600"/>
        </w:tabs>
        <w:ind w:left="3600" w:hanging="360"/>
      </w:pPr>
      <w:rPr>
        <w:rFonts w:ascii="Arial" w:hAnsi="Arial" w:hint="default"/>
      </w:rPr>
    </w:lvl>
    <w:lvl w:ilvl="5" w:tplc="BF8E5386" w:tentative="1">
      <w:start w:val="1"/>
      <w:numFmt w:val="bullet"/>
      <w:lvlText w:val="•"/>
      <w:lvlJc w:val="left"/>
      <w:pPr>
        <w:tabs>
          <w:tab w:val="num" w:pos="4320"/>
        </w:tabs>
        <w:ind w:left="4320" w:hanging="360"/>
      </w:pPr>
      <w:rPr>
        <w:rFonts w:ascii="Arial" w:hAnsi="Arial" w:hint="default"/>
      </w:rPr>
    </w:lvl>
    <w:lvl w:ilvl="6" w:tplc="BD641F14" w:tentative="1">
      <w:start w:val="1"/>
      <w:numFmt w:val="bullet"/>
      <w:lvlText w:val="•"/>
      <w:lvlJc w:val="left"/>
      <w:pPr>
        <w:tabs>
          <w:tab w:val="num" w:pos="5040"/>
        </w:tabs>
        <w:ind w:left="5040" w:hanging="360"/>
      </w:pPr>
      <w:rPr>
        <w:rFonts w:ascii="Arial" w:hAnsi="Arial" w:hint="default"/>
      </w:rPr>
    </w:lvl>
    <w:lvl w:ilvl="7" w:tplc="97B2EED4" w:tentative="1">
      <w:start w:val="1"/>
      <w:numFmt w:val="bullet"/>
      <w:lvlText w:val="•"/>
      <w:lvlJc w:val="left"/>
      <w:pPr>
        <w:tabs>
          <w:tab w:val="num" w:pos="5760"/>
        </w:tabs>
        <w:ind w:left="5760" w:hanging="360"/>
      </w:pPr>
      <w:rPr>
        <w:rFonts w:ascii="Arial" w:hAnsi="Arial" w:hint="default"/>
      </w:rPr>
    </w:lvl>
    <w:lvl w:ilvl="8" w:tplc="E58E2ACE" w:tentative="1">
      <w:start w:val="1"/>
      <w:numFmt w:val="bullet"/>
      <w:lvlText w:val="•"/>
      <w:lvlJc w:val="left"/>
      <w:pPr>
        <w:tabs>
          <w:tab w:val="num" w:pos="6480"/>
        </w:tabs>
        <w:ind w:left="6480" w:hanging="360"/>
      </w:pPr>
      <w:rPr>
        <w:rFonts w:ascii="Arial" w:hAnsi="Arial" w:hint="default"/>
      </w:rPr>
    </w:lvl>
  </w:abstractNum>
  <w:abstractNum w:abstractNumId="18">
    <w:nsid w:val="64927A24"/>
    <w:multiLevelType w:val="hybridMultilevel"/>
    <w:tmpl w:val="322E715A"/>
    <w:lvl w:ilvl="0" w:tplc="23F4A110">
      <w:start w:val="1"/>
      <w:numFmt w:val="bullet"/>
      <w:lvlText w:val="•"/>
      <w:lvlJc w:val="left"/>
      <w:pPr>
        <w:tabs>
          <w:tab w:val="num" w:pos="720"/>
        </w:tabs>
        <w:ind w:left="720" w:hanging="360"/>
      </w:pPr>
      <w:rPr>
        <w:rFonts w:ascii="Arial" w:hAnsi="Arial" w:hint="default"/>
      </w:rPr>
    </w:lvl>
    <w:lvl w:ilvl="1" w:tplc="73B0B11E" w:tentative="1">
      <w:start w:val="1"/>
      <w:numFmt w:val="bullet"/>
      <w:lvlText w:val="•"/>
      <w:lvlJc w:val="left"/>
      <w:pPr>
        <w:tabs>
          <w:tab w:val="num" w:pos="1440"/>
        </w:tabs>
        <w:ind w:left="1440" w:hanging="360"/>
      </w:pPr>
      <w:rPr>
        <w:rFonts w:ascii="Arial" w:hAnsi="Arial" w:hint="default"/>
      </w:rPr>
    </w:lvl>
    <w:lvl w:ilvl="2" w:tplc="3C109966" w:tentative="1">
      <w:start w:val="1"/>
      <w:numFmt w:val="bullet"/>
      <w:lvlText w:val="•"/>
      <w:lvlJc w:val="left"/>
      <w:pPr>
        <w:tabs>
          <w:tab w:val="num" w:pos="2160"/>
        </w:tabs>
        <w:ind w:left="2160" w:hanging="360"/>
      </w:pPr>
      <w:rPr>
        <w:rFonts w:ascii="Arial" w:hAnsi="Arial" w:hint="default"/>
      </w:rPr>
    </w:lvl>
    <w:lvl w:ilvl="3" w:tplc="62FA77AA" w:tentative="1">
      <w:start w:val="1"/>
      <w:numFmt w:val="bullet"/>
      <w:lvlText w:val="•"/>
      <w:lvlJc w:val="left"/>
      <w:pPr>
        <w:tabs>
          <w:tab w:val="num" w:pos="2880"/>
        </w:tabs>
        <w:ind w:left="2880" w:hanging="360"/>
      </w:pPr>
      <w:rPr>
        <w:rFonts w:ascii="Arial" w:hAnsi="Arial" w:hint="default"/>
      </w:rPr>
    </w:lvl>
    <w:lvl w:ilvl="4" w:tplc="2A1E2D16" w:tentative="1">
      <w:start w:val="1"/>
      <w:numFmt w:val="bullet"/>
      <w:lvlText w:val="•"/>
      <w:lvlJc w:val="left"/>
      <w:pPr>
        <w:tabs>
          <w:tab w:val="num" w:pos="3600"/>
        </w:tabs>
        <w:ind w:left="3600" w:hanging="360"/>
      </w:pPr>
      <w:rPr>
        <w:rFonts w:ascii="Arial" w:hAnsi="Arial" w:hint="default"/>
      </w:rPr>
    </w:lvl>
    <w:lvl w:ilvl="5" w:tplc="0BF86E5E" w:tentative="1">
      <w:start w:val="1"/>
      <w:numFmt w:val="bullet"/>
      <w:lvlText w:val="•"/>
      <w:lvlJc w:val="left"/>
      <w:pPr>
        <w:tabs>
          <w:tab w:val="num" w:pos="4320"/>
        </w:tabs>
        <w:ind w:left="4320" w:hanging="360"/>
      </w:pPr>
      <w:rPr>
        <w:rFonts w:ascii="Arial" w:hAnsi="Arial" w:hint="default"/>
      </w:rPr>
    </w:lvl>
    <w:lvl w:ilvl="6" w:tplc="8124B6B6" w:tentative="1">
      <w:start w:val="1"/>
      <w:numFmt w:val="bullet"/>
      <w:lvlText w:val="•"/>
      <w:lvlJc w:val="left"/>
      <w:pPr>
        <w:tabs>
          <w:tab w:val="num" w:pos="5040"/>
        </w:tabs>
        <w:ind w:left="5040" w:hanging="360"/>
      </w:pPr>
      <w:rPr>
        <w:rFonts w:ascii="Arial" w:hAnsi="Arial" w:hint="default"/>
      </w:rPr>
    </w:lvl>
    <w:lvl w:ilvl="7" w:tplc="EC366214" w:tentative="1">
      <w:start w:val="1"/>
      <w:numFmt w:val="bullet"/>
      <w:lvlText w:val="•"/>
      <w:lvlJc w:val="left"/>
      <w:pPr>
        <w:tabs>
          <w:tab w:val="num" w:pos="5760"/>
        </w:tabs>
        <w:ind w:left="5760" w:hanging="360"/>
      </w:pPr>
      <w:rPr>
        <w:rFonts w:ascii="Arial" w:hAnsi="Arial" w:hint="default"/>
      </w:rPr>
    </w:lvl>
    <w:lvl w:ilvl="8" w:tplc="29D658A4" w:tentative="1">
      <w:start w:val="1"/>
      <w:numFmt w:val="bullet"/>
      <w:lvlText w:val="•"/>
      <w:lvlJc w:val="left"/>
      <w:pPr>
        <w:tabs>
          <w:tab w:val="num" w:pos="6480"/>
        </w:tabs>
        <w:ind w:left="6480" w:hanging="360"/>
      </w:pPr>
      <w:rPr>
        <w:rFonts w:ascii="Arial" w:hAnsi="Arial" w:hint="default"/>
      </w:rPr>
    </w:lvl>
  </w:abstractNum>
  <w:abstractNum w:abstractNumId="19">
    <w:nsid w:val="69FC2B36"/>
    <w:multiLevelType w:val="hybridMultilevel"/>
    <w:tmpl w:val="A056B2E4"/>
    <w:lvl w:ilvl="0" w:tplc="440A000B">
      <w:start w:val="1"/>
      <w:numFmt w:val="bullet"/>
      <w:lvlText w:val=""/>
      <w:lvlJc w:val="left"/>
      <w:pPr>
        <w:ind w:left="426" w:hanging="360"/>
      </w:pPr>
      <w:rPr>
        <w:rFonts w:ascii="Wingdings" w:hAnsi="Wingdings" w:hint="default"/>
      </w:rPr>
    </w:lvl>
    <w:lvl w:ilvl="1" w:tplc="440A000B">
      <w:start w:val="1"/>
      <w:numFmt w:val="bullet"/>
      <w:lvlText w:val=""/>
      <w:lvlJc w:val="left"/>
      <w:pPr>
        <w:ind w:left="1146" w:hanging="360"/>
      </w:pPr>
      <w:rPr>
        <w:rFonts w:ascii="Wingdings" w:hAnsi="Wingdings" w:hint="default"/>
      </w:rPr>
    </w:lvl>
    <w:lvl w:ilvl="2" w:tplc="440A0005">
      <w:start w:val="1"/>
      <w:numFmt w:val="bullet"/>
      <w:lvlText w:val=""/>
      <w:lvlJc w:val="left"/>
      <w:pPr>
        <w:ind w:left="1866" w:hanging="360"/>
      </w:pPr>
      <w:rPr>
        <w:rFonts w:ascii="Wingdings" w:hAnsi="Wingdings" w:hint="default"/>
      </w:rPr>
    </w:lvl>
    <w:lvl w:ilvl="3" w:tplc="440A0001">
      <w:start w:val="1"/>
      <w:numFmt w:val="bullet"/>
      <w:lvlText w:val=""/>
      <w:lvlJc w:val="left"/>
      <w:pPr>
        <w:ind w:left="2586" w:hanging="360"/>
      </w:pPr>
      <w:rPr>
        <w:rFonts w:ascii="Symbol" w:hAnsi="Symbol" w:hint="default"/>
      </w:rPr>
    </w:lvl>
    <w:lvl w:ilvl="4" w:tplc="440A0003" w:tentative="1">
      <w:start w:val="1"/>
      <w:numFmt w:val="bullet"/>
      <w:lvlText w:val="o"/>
      <w:lvlJc w:val="left"/>
      <w:pPr>
        <w:ind w:left="3306" w:hanging="360"/>
      </w:pPr>
      <w:rPr>
        <w:rFonts w:ascii="Courier New" w:hAnsi="Courier New" w:cs="Courier New" w:hint="default"/>
      </w:rPr>
    </w:lvl>
    <w:lvl w:ilvl="5" w:tplc="440A0005" w:tentative="1">
      <w:start w:val="1"/>
      <w:numFmt w:val="bullet"/>
      <w:lvlText w:val=""/>
      <w:lvlJc w:val="left"/>
      <w:pPr>
        <w:ind w:left="4026" w:hanging="360"/>
      </w:pPr>
      <w:rPr>
        <w:rFonts w:ascii="Wingdings" w:hAnsi="Wingdings" w:hint="default"/>
      </w:rPr>
    </w:lvl>
    <w:lvl w:ilvl="6" w:tplc="440A0001" w:tentative="1">
      <w:start w:val="1"/>
      <w:numFmt w:val="bullet"/>
      <w:lvlText w:val=""/>
      <w:lvlJc w:val="left"/>
      <w:pPr>
        <w:ind w:left="4746" w:hanging="360"/>
      </w:pPr>
      <w:rPr>
        <w:rFonts w:ascii="Symbol" w:hAnsi="Symbol" w:hint="default"/>
      </w:rPr>
    </w:lvl>
    <w:lvl w:ilvl="7" w:tplc="440A0003" w:tentative="1">
      <w:start w:val="1"/>
      <w:numFmt w:val="bullet"/>
      <w:lvlText w:val="o"/>
      <w:lvlJc w:val="left"/>
      <w:pPr>
        <w:ind w:left="5466" w:hanging="360"/>
      </w:pPr>
      <w:rPr>
        <w:rFonts w:ascii="Courier New" w:hAnsi="Courier New" w:cs="Courier New" w:hint="default"/>
      </w:rPr>
    </w:lvl>
    <w:lvl w:ilvl="8" w:tplc="440A0005" w:tentative="1">
      <w:start w:val="1"/>
      <w:numFmt w:val="bullet"/>
      <w:lvlText w:val=""/>
      <w:lvlJc w:val="left"/>
      <w:pPr>
        <w:ind w:left="6186" w:hanging="360"/>
      </w:pPr>
      <w:rPr>
        <w:rFonts w:ascii="Wingdings" w:hAnsi="Wingdings" w:hint="default"/>
      </w:rPr>
    </w:lvl>
  </w:abstractNum>
  <w:abstractNum w:abstractNumId="20">
    <w:nsid w:val="6BF56F71"/>
    <w:multiLevelType w:val="hybridMultilevel"/>
    <w:tmpl w:val="1CCC1C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F420843"/>
    <w:multiLevelType w:val="hybridMultilevel"/>
    <w:tmpl w:val="658C056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1CE2E3B"/>
    <w:multiLevelType w:val="hybridMultilevel"/>
    <w:tmpl w:val="83C22B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A1422F2"/>
    <w:multiLevelType w:val="multilevel"/>
    <w:tmpl w:val="4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6"/>
  </w:num>
  <w:num w:numId="2">
    <w:abstractNumId w:val="1"/>
  </w:num>
  <w:num w:numId="3">
    <w:abstractNumId w:val="11"/>
  </w:num>
  <w:num w:numId="4">
    <w:abstractNumId w:val="3"/>
  </w:num>
  <w:num w:numId="5">
    <w:abstractNumId w:val="9"/>
  </w:num>
  <w:num w:numId="6">
    <w:abstractNumId w:val="15"/>
  </w:num>
  <w:num w:numId="7">
    <w:abstractNumId w:val="20"/>
  </w:num>
  <w:num w:numId="8">
    <w:abstractNumId w:val="19"/>
  </w:num>
  <w:num w:numId="9">
    <w:abstractNumId w:val="13"/>
  </w:num>
  <w:num w:numId="10">
    <w:abstractNumId w:val="21"/>
  </w:num>
  <w:num w:numId="11">
    <w:abstractNumId w:val="23"/>
  </w:num>
  <w:num w:numId="12">
    <w:abstractNumId w:val="12"/>
  </w:num>
  <w:num w:numId="13">
    <w:abstractNumId w:val="10"/>
  </w:num>
  <w:num w:numId="14">
    <w:abstractNumId w:val="6"/>
  </w:num>
  <w:num w:numId="15">
    <w:abstractNumId w:val="17"/>
  </w:num>
  <w:num w:numId="16">
    <w:abstractNumId w:val="14"/>
  </w:num>
  <w:num w:numId="17">
    <w:abstractNumId w:val="18"/>
  </w:num>
  <w:num w:numId="18">
    <w:abstractNumId w:val="8"/>
  </w:num>
  <w:num w:numId="19">
    <w:abstractNumId w:val="4"/>
  </w:num>
  <w:num w:numId="20">
    <w:abstractNumId w:val="0"/>
  </w:num>
  <w:num w:numId="21">
    <w:abstractNumId w:val="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4E0"/>
    <w:rsid w:val="0000294A"/>
    <w:rsid w:val="00004308"/>
    <w:rsid w:val="00027306"/>
    <w:rsid w:val="00030812"/>
    <w:rsid w:val="000336D0"/>
    <w:rsid w:val="00034BD8"/>
    <w:rsid w:val="000462DE"/>
    <w:rsid w:val="000615BB"/>
    <w:rsid w:val="00061897"/>
    <w:rsid w:val="000634E0"/>
    <w:rsid w:val="00066B6D"/>
    <w:rsid w:val="000718A3"/>
    <w:rsid w:val="000728E7"/>
    <w:rsid w:val="00092385"/>
    <w:rsid w:val="000974E4"/>
    <w:rsid w:val="000A3601"/>
    <w:rsid w:val="000A654F"/>
    <w:rsid w:val="000C13C2"/>
    <w:rsid w:val="000C6169"/>
    <w:rsid w:val="00115FB0"/>
    <w:rsid w:val="00123E84"/>
    <w:rsid w:val="00142D70"/>
    <w:rsid w:val="00157F99"/>
    <w:rsid w:val="00174DBE"/>
    <w:rsid w:val="00186CB5"/>
    <w:rsid w:val="00194148"/>
    <w:rsid w:val="00196BFC"/>
    <w:rsid w:val="00196CD4"/>
    <w:rsid w:val="001A0E67"/>
    <w:rsid w:val="001A3146"/>
    <w:rsid w:val="001A3B36"/>
    <w:rsid w:val="001A5598"/>
    <w:rsid w:val="001B0F09"/>
    <w:rsid w:val="001B165B"/>
    <w:rsid w:val="001B60F6"/>
    <w:rsid w:val="001C2C88"/>
    <w:rsid w:val="001C4371"/>
    <w:rsid w:val="001D43B4"/>
    <w:rsid w:val="001D61F2"/>
    <w:rsid w:val="001D71C9"/>
    <w:rsid w:val="001E1AFE"/>
    <w:rsid w:val="001E7E4A"/>
    <w:rsid w:val="001F0AE5"/>
    <w:rsid w:val="001F13AC"/>
    <w:rsid w:val="001F5865"/>
    <w:rsid w:val="001F5933"/>
    <w:rsid w:val="001F60D5"/>
    <w:rsid w:val="00202130"/>
    <w:rsid w:val="00203EFC"/>
    <w:rsid w:val="00225315"/>
    <w:rsid w:val="00225564"/>
    <w:rsid w:val="00234E5C"/>
    <w:rsid w:val="002361C0"/>
    <w:rsid w:val="00245C1A"/>
    <w:rsid w:val="00251DED"/>
    <w:rsid w:val="00263143"/>
    <w:rsid w:val="00265703"/>
    <w:rsid w:val="00270362"/>
    <w:rsid w:val="00284B80"/>
    <w:rsid w:val="002876B9"/>
    <w:rsid w:val="002906BC"/>
    <w:rsid w:val="002974C5"/>
    <w:rsid w:val="002B2596"/>
    <w:rsid w:val="002B569B"/>
    <w:rsid w:val="002E7A59"/>
    <w:rsid w:val="003157C7"/>
    <w:rsid w:val="0032127C"/>
    <w:rsid w:val="003238FE"/>
    <w:rsid w:val="003245D3"/>
    <w:rsid w:val="00340A95"/>
    <w:rsid w:val="00343643"/>
    <w:rsid w:val="0036080E"/>
    <w:rsid w:val="00360DF3"/>
    <w:rsid w:val="00364416"/>
    <w:rsid w:val="00367C6F"/>
    <w:rsid w:val="0037164F"/>
    <w:rsid w:val="00381902"/>
    <w:rsid w:val="00382A07"/>
    <w:rsid w:val="00394B6C"/>
    <w:rsid w:val="003968E8"/>
    <w:rsid w:val="003B033F"/>
    <w:rsid w:val="003B62F7"/>
    <w:rsid w:val="003C751A"/>
    <w:rsid w:val="003D0D4E"/>
    <w:rsid w:val="003D6EB8"/>
    <w:rsid w:val="003E4C83"/>
    <w:rsid w:val="003F090C"/>
    <w:rsid w:val="00412365"/>
    <w:rsid w:val="00416BDE"/>
    <w:rsid w:val="004200B2"/>
    <w:rsid w:val="0043182D"/>
    <w:rsid w:val="00441D47"/>
    <w:rsid w:val="00442728"/>
    <w:rsid w:val="004507D0"/>
    <w:rsid w:val="00467B9D"/>
    <w:rsid w:val="00473FDC"/>
    <w:rsid w:val="00475DE5"/>
    <w:rsid w:val="0047764D"/>
    <w:rsid w:val="0048421C"/>
    <w:rsid w:val="004928C2"/>
    <w:rsid w:val="004942A9"/>
    <w:rsid w:val="00495D32"/>
    <w:rsid w:val="004A6B52"/>
    <w:rsid w:val="004A6DEB"/>
    <w:rsid w:val="004B45C9"/>
    <w:rsid w:val="004C79F7"/>
    <w:rsid w:val="004D0B29"/>
    <w:rsid w:val="004D3C8C"/>
    <w:rsid w:val="004D43BF"/>
    <w:rsid w:val="004D78E1"/>
    <w:rsid w:val="004E6823"/>
    <w:rsid w:val="00511FCC"/>
    <w:rsid w:val="00515BCD"/>
    <w:rsid w:val="005210D8"/>
    <w:rsid w:val="0052169E"/>
    <w:rsid w:val="00524837"/>
    <w:rsid w:val="00525ED4"/>
    <w:rsid w:val="00536B48"/>
    <w:rsid w:val="0054180D"/>
    <w:rsid w:val="00544B8D"/>
    <w:rsid w:val="005564CE"/>
    <w:rsid w:val="0059300F"/>
    <w:rsid w:val="005B1ACA"/>
    <w:rsid w:val="005B2F8B"/>
    <w:rsid w:val="005B741C"/>
    <w:rsid w:val="006004F6"/>
    <w:rsid w:val="00601E22"/>
    <w:rsid w:val="00602136"/>
    <w:rsid w:val="00627465"/>
    <w:rsid w:val="00633B6D"/>
    <w:rsid w:val="00643E7E"/>
    <w:rsid w:val="00660749"/>
    <w:rsid w:val="00661BEA"/>
    <w:rsid w:val="00674A94"/>
    <w:rsid w:val="00676094"/>
    <w:rsid w:val="00686A29"/>
    <w:rsid w:val="00690982"/>
    <w:rsid w:val="00694D83"/>
    <w:rsid w:val="006A501C"/>
    <w:rsid w:val="006B7615"/>
    <w:rsid w:val="006D0645"/>
    <w:rsid w:val="006E6539"/>
    <w:rsid w:val="006F1767"/>
    <w:rsid w:val="006F376F"/>
    <w:rsid w:val="00701E1D"/>
    <w:rsid w:val="0071174F"/>
    <w:rsid w:val="00720BAC"/>
    <w:rsid w:val="00720EBC"/>
    <w:rsid w:val="0073447B"/>
    <w:rsid w:val="007419F8"/>
    <w:rsid w:val="0076080D"/>
    <w:rsid w:val="00772196"/>
    <w:rsid w:val="00774FA5"/>
    <w:rsid w:val="00784555"/>
    <w:rsid w:val="007B122E"/>
    <w:rsid w:val="007B462F"/>
    <w:rsid w:val="007C7EA7"/>
    <w:rsid w:val="007D25F6"/>
    <w:rsid w:val="007D55D7"/>
    <w:rsid w:val="007D5EA3"/>
    <w:rsid w:val="007E54A6"/>
    <w:rsid w:val="007E6DB7"/>
    <w:rsid w:val="007F7379"/>
    <w:rsid w:val="007F7DB4"/>
    <w:rsid w:val="00802CCF"/>
    <w:rsid w:val="008170C2"/>
    <w:rsid w:val="008339AB"/>
    <w:rsid w:val="00854502"/>
    <w:rsid w:val="00856D33"/>
    <w:rsid w:val="00857CD8"/>
    <w:rsid w:val="008609E1"/>
    <w:rsid w:val="0086759C"/>
    <w:rsid w:val="0087234C"/>
    <w:rsid w:val="00874550"/>
    <w:rsid w:val="00875410"/>
    <w:rsid w:val="0087715A"/>
    <w:rsid w:val="008A2B9E"/>
    <w:rsid w:val="008A3BDF"/>
    <w:rsid w:val="008B1340"/>
    <w:rsid w:val="008B2FA0"/>
    <w:rsid w:val="008B3EC5"/>
    <w:rsid w:val="008C5CAA"/>
    <w:rsid w:val="008C7275"/>
    <w:rsid w:val="008D46B5"/>
    <w:rsid w:val="008E745E"/>
    <w:rsid w:val="00914B43"/>
    <w:rsid w:val="0092243B"/>
    <w:rsid w:val="00937719"/>
    <w:rsid w:val="00950048"/>
    <w:rsid w:val="00966322"/>
    <w:rsid w:val="0096768B"/>
    <w:rsid w:val="009803B9"/>
    <w:rsid w:val="009853F4"/>
    <w:rsid w:val="009873DB"/>
    <w:rsid w:val="00990429"/>
    <w:rsid w:val="009917E2"/>
    <w:rsid w:val="009B346A"/>
    <w:rsid w:val="009D7AAB"/>
    <w:rsid w:val="009E6670"/>
    <w:rsid w:val="009F7C0F"/>
    <w:rsid w:val="00A01782"/>
    <w:rsid w:val="00A04318"/>
    <w:rsid w:val="00A12A1C"/>
    <w:rsid w:val="00A16F49"/>
    <w:rsid w:val="00A26728"/>
    <w:rsid w:val="00A42A1B"/>
    <w:rsid w:val="00A47CD6"/>
    <w:rsid w:val="00A53BEF"/>
    <w:rsid w:val="00A6262D"/>
    <w:rsid w:val="00A733E5"/>
    <w:rsid w:val="00A902C4"/>
    <w:rsid w:val="00A90D9E"/>
    <w:rsid w:val="00AB1712"/>
    <w:rsid w:val="00AB6FFB"/>
    <w:rsid w:val="00AC0C4D"/>
    <w:rsid w:val="00AC371C"/>
    <w:rsid w:val="00AE1864"/>
    <w:rsid w:val="00AE66FF"/>
    <w:rsid w:val="00AF588D"/>
    <w:rsid w:val="00AF6257"/>
    <w:rsid w:val="00B000A5"/>
    <w:rsid w:val="00B22464"/>
    <w:rsid w:val="00B27AFA"/>
    <w:rsid w:val="00B50A67"/>
    <w:rsid w:val="00B51852"/>
    <w:rsid w:val="00B7385A"/>
    <w:rsid w:val="00B84957"/>
    <w:rsid w:val="00B84E38"/>
    <w:rsid w:val="00B86ED9"/>
    <w:rsid w:val="00B93670"/>
    <w:rsid w:val="00B97EA9"/>
    <w:rsid w:val="00BA66BA"/>
    <w:rsid w:val="00BB6299"/>
    <w:rsid w:val="00BC20B1"/>
    <w:rsid w:val="00BD3BA0"/>
    <w:rsid w:val="00BD64A0"/>
    <w:rsid w:val="00BF0620"/>
    <w:rsid w:val="00C06A58"/>
    <w:rsid w:val="00C14D97"/>
    <w:rsid w:val="00C25F79"/>
    <w:rsid w:val="00C276D9"/>
    <w:rsid w:val="00C34245"/>
    <w:rsid w:val="00C3449A"/>
    <w:rsid w:val="00C4644A"/>
    <w:rsid w:val="00C61045"/>
    <w:rsid w:val="00C67348"/>
    <w:rsid w:val="00C722F7"/>
    <w:rsid w:val="00C755CE"/>
    <w:rsid w:val="00CB1828"/>
    <w:rsid w:val="00CD0F03"/>
    <w:rsid w:val="00CD261C"/>
    <w:rsid w:val="00CE362C"/>
    <w:rsid w:val="00CE5383"/>
    <w:rsid w:val="00CF070D"/>
    <w:rsid w:val="00D0405D"/>
    <w:rsid w:val="00D14FFE"/>
    <w:rsid w:val="00D17454"/>
    <w:rsid w:val="00D20238"/>
    <w:rsid w:val="00D21577"/>
    <w:rsid w:val="00D35C23"/>
    <w:rsid w:val="00D46E9E"/>
    <w:rsid w:val="00D52B53"/>
    <w:rsid w:val="00D63E04"/>
    <w:rsid w:val="00D702E5"/>
    <w:rsid w:val="00D7596E"/>
    <w:rsid w:val="00D7631C"/>
    <w:rsid w:val="00D80963"/>
    <w:rsid w:val="00D80C2D"/>
    <w:rsid w:val="00D932AA"/>
    <w:rsid w:val="00D9539A"/>
    <w:rsid w:val="00DA7B13"/>
    <w:rsid w:val="00DB64BD"/>
    <w:rsid w:val="00DB6AD5"/>
    <w:rsid w:val="00DF50C0"/>
    <w:rsid w:val="00DF5547"/>
    <w:rsid w:val="00E06AF4"/>
    <w:rsid w:val="00E11F31"/>
    <w:rsid w:val="00E12656"/>
    <w:rsid w:val="00E213C9"/>
    <w:rsid w:val="00E334EE"/>
    <w:rsid w:val="00E35A8E"/>
    <w:rsid w:val="00E41EDA"/>
    <w:rsid w:val="00E524EA"/>
    <w:rsid w:val="00E7585B"/>
    <w:rsid w:val="00E76866"/>
    <w:rsid w:val="00E818F5"/>
    <w:rsid w:val="00E827EA"/>
    <w:rsid w:val="00E90D52"/>
    <w:rsid w:val="00EC0FF3"/>
    <w:rsid w:val="00EC1C05"/>
    <w:rsid w:val="00EC79CB"/>
    <w:rsid w:val="00ED38C9"/>
    <w:rsid w:val="00ED38D1"/>
    <w:rsid w:val="00ED3EDA"/>
    <w:rsid w:val="00EE56E5"/>
    <w:rsid w:val="00EF0D1C"/>
    <w:rsid w:val="00F026DF"/>
    <w:rsid w:val="00F32F5F"/>
    <w:rsid w:val="00F33992"/>
    <w:rsid w:val="00F4175B"/>
    <w:rsid w:val="00F556E6"/>
    <w:rsid w:val="00F5749E"/>
    <w:rsid w:val="00F80537"/>
    <w:rsid w:val="00F930C9"/>
    <w:rsid w:val="00F967AB"/>
    <w:rsid w:val="00FA3631"/>
    <w:rsid w:val="00FA5B95"/>
    <w:rsid w:val="00FB11DC"/>
    <w:rsid w:val="00FB6502"/>
    <w:rsid w:val="00FC0674"/>
    <w:rsid w:val="00FC299A"/>
    <w:rsid w:val="00FE139E"/>
    <w:rsid w:val="00FE18DD"/>
    <w:rsid w:val="00FE7ECF"/>
    <w:rsid w:val="00FF3C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D57B02"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20394D"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40739B"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D57B02"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20394D"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FDA023" w:themeColor="accent1"/>
      </w:pBdr>
      <w:spacing w:after="300" w:line="240" w:lineRule="auto"/>
      <w:contextualSpacing/>
    </w:pPr>
    <w:rPr>
      <w:rFonts w:asciiTheme="majorHAnsi" w:eastAsiaTheme="majorEastAsia" w:hAnsiTheme="majorHAnsi" w:cstheme="majorBidi"/>
      <w:color w:val="344674"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344674"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FDA023"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FDA023"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tblBorders>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D83E2C"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40739B"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412365"/>
    <w:pPr>
      <w:spacing w:after="0" w:line="240" w:lineRule="auto"/>
    </w:p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insideH w:val="single" w:sz="8" w:space="0" w:color="FDA023" w:themeColor="accent1"/>
        <w:insideV w:val="single" w:sz="8" w:space="0" w:color="FDA0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18" w:space="0" w:color="FDA023" w:themeColor="accent1"/>
          <w:right w:val="single" w:sz="8" w:space="0" w:color="FDA023" w:themeColor="accent1"/>
          <w:insideH w:val="nil"/>
          <w:insideV w:val="single" w:sz="8" w:space="0" w:color="FDA0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insideH w:val="nil"/>
          <w:insideV w:val="single" w:sz="8" w:space="0" w:color="FDA0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shd w:val="clear" w:color="auto" w:fill="FEE7C8" w:themeFill="accent1" w:themeFillTint="3F"/>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shd w:val="clear" w:color="auto" w:fill="FEE7C8" w:themeFill="accent1" w:themeFillTint="3F"/>
      </w:tcPr>
    </w:tblStylePr>
    <w:tblStylePr w:type="band2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tcPr>
    </w:tblStylePr>
  </w:style>
  <w:style w:type="table" w:styleId="Sombreadomedio1-nfasis1">
    <w:name w:val="Medium Shading 1 Accent 1"/>
    <w:basedOn w:val="Tablanormal"/>
    <w:uiPriority w:val="63"/>
    <w:rsid w:val="0077219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tblBorders>
    </w:tblPr>
    <w:tblStylePr w:type="firstRow">
      <w:pPr>
        <w:spacing w:before="0" w:after="0" w:line="240" w:lineRule="auto"/>
      </w:pPr>
      <w:rPr>
        <w:b/>
        <w:bCs/>
        <w:color w:val="FFFFFF" w:themeColor="background1"/>
      </w:rPr>
      <w:tbl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EE7C8"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94A"/>
    <w:pPr>
      <w:jc w:val="both"/>
    </w:pPr>
    <w:rPr>
      <w:noProof/>
      <w:lang w:val="es-SV"/>
    </w:rPr>
  </w:style>
  <w:style w:type="paragraph" w:styleId="Ttulo1">
    <w:name w:val="heading 1"/>
    <w:basedOn w:val="Ttulo"/>
    <w:next w:val="Normal"/>
    <w:link w:val="Ttulo1Car"/>
    <w:uiPriority w:val="9"/>
    <w:qFormat/>
    <w:rsid w:val="0000294A"/>
    <w:pPr>
      <w:keepNext/>
      <w:keepLines/>
      <w:spacing w:before="480" w:after="0"/>
      <w:outlineLvl w:val="0"/>
    </w:pPr>
    <w:rPr>
      <w:b/>
      <w:bCs/>
      <w:color w:val="D57B02" w:themeColor="accent1" w:themeShade="BF"/>
      <w:sz w:val="36"/>
      <w:szCs w:val="28"/>
    </w:rPr>
  </w:style>
  <w:style w:type="paragraph" w:styleId="Ttulo2">
    <w:name w:val="heading 2"/>
    <w:basedOn w:val="Normal"/>
    <w:next w:val="Normal"/>
    <w:link w:val="Ttulo2Car"/>
    <w:uiPriority w:val="9"/>
    <w:unhideWhenUsed/>
    <w:qFormat/>
    <w:rsid w:val="0000294A"/>
    <w:pPr>
      <w:keepNext/>
      <w:keepLines/>
      <w:spacing w:before="200" w:after="0"/>
      <w:outlineLvl w:val="1"/>
    </w:pPr>
    <w:rPr>
      <w:rFonts w:asciiTheme="majorHAnsi" w:eastAsiaTheme="majorEastAsia" w:hAnsiTheme="majorHAnsi" w:cstheme="majorBidi"/>
      <w:b/>
      <w:bCs/>
      <w:color w:val="20394D" w:themeColor="background2" w:themeShade="40"/>
      <w:sz w:val="26"/>
      <w:szCs w:val="26"/>
    </w:rPr>
  </w:style>
  <w:style w:type="paragraph" w:styleId="Ttulo3">
    <w:name w:val="heading 3"/>
    <w:basedOn w:val="Normal"/>
    <w:next w:val="Normal"/>
    <w:link w:val="Ttulo3Car"/>
    <w:uiPriority w:val="9"/>
    <w:unhideWhenUsed/>
    <w:qFormat/>
    <w:rsid w:val="0000294A"/>
    <w:pPr>
      <w:keepNext/>
      <w:keepLines/>
      <w:spacing w:before="200" w:after="0"/>
      <w:outlineLvl w:val="2"/>
    </w:pPr>
    <w:rPr>
      <w:rFonts w:asciiTheme="majorHAnsi" w:eastAsiaTheme="majorEastAsia" w:hAnsiTheme="majorHAnsi" w:cstheme="majorBidi"/>
      <w:b/>
      <w:bCs/>
      <w:color w:val="40739B" w:themeColor="background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94A"/>
    <w:rPr>
      <w:rFonts w:asciiTheme="majorHAnsi" w:eastAsiaTheme="majorEastAsia" w:hAnsiTheme="majorHAnsi" w:cstheme="majorBidi"/>
      <w:b/>
      <w:bCs/>
      <w:noProof/>
      <w:color w:val="D57B02" w:themeColor="accent1" w:themeShade="BF"/>
      <w:spacing w:val="5"/>
      <w:kern w:val="28"/>
      <w:sz w:val="36"/>
      <w:szCs w:val="28"/>
      <w:lang w:val="es-SV"/>
    </w:rPr>
  </w:style>
  <w:style w:type="character" w:customStyle="1" w:styleId="Ttulo2Car">
    <w:name w:val="Título 2 Car"/>
    <w:basedOn w:val="Fuentedeprrafopredeter"/>
    <w:link w:val="Ttulo2"/>
    <w:uiPriority w:val="9"/>
    <w:rsid w:val="0000294A"/>
    <w:rPr>
      <w:rFonts w:asciiTheme="majorHAnsi" w:eastAsiaTheme="majorEastAsia" w:hAnsiTheme="majorHAnsi" w:cstheme="majorBidi"/>
      <w:b/>
      <w:bCs/>
      <w:noProof/>
      <w:color w:val="20394D" w:themeColor="background2" w:themeShade="40"/>
      <w:sz w:val="26"/>
      <w:szCs w:val="26"/>
      <w:lang w:val="es-SV"/>
    </w:rPr>
  </w:style>
  <w:style w:type="paragraph" w:styleId="Ttulo">
    <w:name w:val="Title"/>
    <w:basedOn w:val="Normal"/>
    <w:next w:val="Normal"/>
    <w:link w:val="TtuloCar"/>
    <w:uiPriority w:val="10"/>
    <w:qFormat/>
    <w:rsid w:val="000634E0"/>
    <w:pPr>
      <w:pBdr>
        <w:bottom w:val="single" w:sz="8" w:space="4" w:color="FDA023" w:themeColor="accent1"/>
      </w:pBdr>
      <w:spacing w:after="300" w:line="240" w:lineRule="auto"/>
      <w:contextualSpacing/>
    </w:pPr>
    <w:rPr>
      <w:rFonts w:asciiTheme="majorHAnsi" w:eastAsiaTheme="majorEastAsia" w:hAnsiTheme="majorHAnsi" w:cstheme="majorBidi"/>
      <w:color w:val="344674" w:themeColor="text2" w:themeShade="BF"/>
      <w:spacing w:val="5"/>
      <w:kern w:val="28"/>
      <w:sz w:val="52"/>
      <w:szCs w:val="52"/>
    </w:rPr>
  </w:style>
  <w:style w:type="character" w:customStyle="1" w:styleId="TtuloCar">
    <w:name w:val="Título Car"/>
    <w:basedOn w:val="Fuentedeprrafopredeter"/>
    <w:link w:val="Ttulo"/>
    <w:uiPriority w:val="10"/>
    <w:rsid w:val="000634E0"/>
    <w:rPr>
      <w:rFonts w:asciiTheme="majorHAnsi" w:eastAsiaTheme="majorEastAsia" w:hAnsiTheme="majorHAnsi" w:cstheme="majorBidi"/>
      <w:color w:val="344674" w:themeColor="text2" w:themeShade="BF"/>
      <w:spacing w:val="5"/>
      <w:kern w:val="28"/>
      <w:sz w:val="52"/>
      <w:szCs w:val="52"/>
      <w:lang w:val="es-SV"/>
    </w:rPr>
  </w:style>
  <w:style w:type="paragraph" w:styleId="Sinespaciado">
    <w:name w:val="No Spacing"/>
    <w:link w:val="SinespaciadoCar"/>
    <w:uiPriority w:val="1"/>
    <w:qFormat/>
    <w:rsid w:val="000634E0"/>
    <w:pPr>
      <w:spacing w:after="0" w:line="240" w:lineRule="auto"/>
    </w:pPr>
    <w:rPr>
      <w:lang w:val="es-SV"/>
    </w:rPr>
  </w:style>
  <w:style w:type="paragraph" w:styleId="Subttulo">
    <w:name w:val="Subtitle"/>
    <w:basedOn w:val="Normal"/>
    <w:next w:val="Normal"/>
    <w:link w:val="SubttuloCar"/>
    <w:uiPriority w:val="11"/>
    <w:qFormat/>
    <w:rsid w:val="000634E0"/>
    <w:pPr>
      <w:numPr>
        <w:ilvl w:val="1"/>
      </w:numPr>
    </w:pPr>
    <w:rPr>
      <w:rFonts w:asciiTheme="majorHAnsi" w:eastAsiaTheme="majorEastAsia" w:hAnsiTheme="majorHAnsi" w:cstheme="majorBidi"/>
      <w:i/>
      <w:iCs/>
      <w:color w:val="FDA023" w:themeColor="accent1"/>
      <w:spacing w:val="15"/>
      <w:sz w:val="24"/>
      <w:szCs w:val="24"/>
      <w:lang w:eastAsia="es-SV"/>
    </w:rPr>
  </w:style>
  <w:style w:type="character" w:customStyle="1" w:styleId="SubttuloCar">
    <w:name w:val="Subtítulo Car"/>
    <w:basedOn w:val="Fuentedeprrafopredeter"/>
    <w:link w:val="Subttulo"/>
    <w:uiPriority w:val="11"/>
    <w:rsid w:val="000634E0"/>
    <w:rPr>
      <w:rFonts w:asciiTheme="majorHAnsi" w:eastAsiaTheme="majorEastAsia" w:hAnsiTheme="majorHAnsi" w:cstheme="majorBidi"/>
      <w:i/>
      <w:iCs/>
      <w:color w:val="FDA023" w:themeColor="accent1"/>
      <w:spacing w:val="15"/>
      <w:sz w:val="24"/>
      <w:szCs w:val="24"/>
      <w:lang w:val="es-SV" w:eastAsia="es-SV"/>
    </w:rPr>
  </w:style>
  <w:style w:type="paragraph" w:styleId="Textodeglobo">
    <w:name w:val="Balloon Text"/>
    <w:basedOn w:val="Normal"/>
    <w:link w:val="TextodegloboCar"/>
    <w:uiPriority w:val="99"/>
    <w:semiHidden/>
    <w:unhideWhenUsed/>
    <w:rsid w:val="000634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4E0"/>
    <w:rPr>
      <w:rFonts w:ascii="Tahoma" w:hAnsi="Tahoma" w:cs="Tahoma"/>
      <w:sz w:val="16"/>
      <w:szCs w:val="16"/>
      <w:lang w:val="es-SV"/>
    </w:rPr>
  </w:style>
  <w:style w:type="character" w:customStyle="1" w:styleId="SinespaciadoCar">
    <w:name w:val="Sin espaciado Car"/>
    <w:basedOn w:val="Fuentedeprrafopredeter"/>
    <w:link w:val="Sinespaciado"/>
    <w:uiPriority w:val="1"/>
    <w:rsid w:val="000634E0"/>
    <w:rPr>
      <w:lang w:val="es-SV"/>
    </w:rPr>
  </w:style>
  <w:style w:type="paragraph" w:styleId="Prrafodelista">
    <w:name w:val="List Paragraph"/>
    <w:basedOn w:val="Normal"/>
    <w:link w:val="PrrafodelistaCar"/>
    <w:uiPriority w:val="34"/>
    <w:qFormat/>
    <w:rsid w:val="000634E0"/>
    <w:pPr>
      <w:spacing w:before="200"/>
      <w:ind w:left="720"/>
      <w:contextualSpacing/>
    </w:pPr>
    <w:rPr>
      <w:rFonts w:eastAsiaTheme="minorEastAsia"/>
      <w:sz w:val="20"/>
      <w:szCs w:val="20"/>
      <w:lang w:val="en-US" w:bidi="en-US"/>
    </w:rPr>
  </w:style>
  <w:style w:type="character" w:customStyle="1" w:styleId="PrrafodelistaCar">
    <w:name w:val="Párrafo de lista Car"/>
    <w:link w:val="Prrafodelista"/>
    <w:uiPriority w:val="34"/>
    <w:locked/>
    <w:rsid w:val="000634E0"/>
    <w:rPr>
      <w:rFonts w:eastAsiaTheme="minorEastAsia"/>
      <w:sz w:val="20"/>
      <w:szCs w:val="20"/>
      <w:lang w:val="en-US" w:bidi="en-US"/>
    </w:rPr>
  </w:style>
  <w:style w:type="table" w:styleId="Listaclara-nfasis1">
    <w:name w:val="Light List Accent 1"/>
    <w:basedOn w:val="Tablanormal"/>
    <w:uiPriority w:val="61"/>
    <w:rsid w:val="000634E0"/>
    <w:pPr>
      <w:spacing w:after="0" w:line="240" w:lineRule="auto"/>
    </w:pPr>
    <w:rPr>
      <w:lang w:val="es-SV"/>
    </w:r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tblBorders>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paragraph" w:styleId="TtulodeTDC">
    <w:name w:val="TOC Heading"/>
    <w:basedOn w:val="Ttulo1"/>
    <w:next w:val="Normal"/>
    <w:uiPriority w:val="39"/>
    <w:unhideWhenUsed/>
    <w:qFormat/>
    <w:rsid w:val="000634E0"/>
    <w:pPr>
      <w:outlineLvl w:val="9"/>
    </w:pPr>
    <w:rPr>
      <w:lang w:eastAsia="es-SV"/>
    </w:rPr>
  </w:style>
  <w:style w:type="paragraph" w:styleId="TDC1">
    <w:name w:val="toc 1"/>
    <w:basedOn w:val="Normal"/>
    <w:next w:val="Normal"/>
    <w:autoRedefine/>
    <w:uiPriority w:val="39"/>
    <w:unhideWhenUsed/>
    <w:rsid w:val="003B62F7"/>
    <w:pPr>
      <w:tabs>
        <w:tab w:val="right" w:leader="dot" w:pos="9622"/>
      </w:tabs>
      <w:spacing w:after="100" w:line="240" w:lineRule="auto"/>
    </w:pPr>
  </w:style>
  <w:style w:type="paragraph" w:styleId="TDC2">
    <w:name w:val="toc 2"/>
    <w:basedOn w:val="Normal"/>
    <w:next w:val="Normal"/>
    <w:autoRedefine/>
    <w:uiPriority w:val="39"/>
    <w:unhideWhenUsed/>
    <w:rsid w:val="000634E0"/>
    <w:pPr>
      <w:tabs>
        <w:tab w:val="left" w:pos="660"/>
        <w:tab w:val="right" w:leader="dot" w:pos="9622"/>
      </w:tabs>
      <w:spacing w:after="100"/>
      <w:ind w:left="220"/>
    </w:pPr>
  </w:style>
  <w:style w:type="character" w:styleId="Hipervnculo">
    <w:name w:val="Hyperlink"/>
    <w:basedOn w:val="Fuentedeprrafopredeter"/>
    <w:uiPriority w:val="99"/>
    <w:unhideWhenUsed/>
    <w:rsid w:val="000634E0"/>
    <w:rPr>
      <w:color w:val="D83E2C" w:themeColor="hyperlink"/>
      <w:u w:val="single"/>
    </w:rPr>
  </w:style>
  <w:style w:type="paragraph" w:styleId="Encabezado">
    <w:name w:val="header"/>
    <w:basedOn w:val="Normal"/>
    <w:link w:val="EncabezadoCar"/>
    <w:uiPriority w:val="99"/>
    <w:unhideWhenUsed/>
    <w:rsid w:val="000634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4E0"/>
    <w:rPr>
      <w:lang w:val="es-SV"/>
    </w:rPr>
  </w:style>
  <w:style w:type="paragraph" w:styleId="Piedepgina">
    <w:name w:val="footer"/>
    <w:basedOn w:val="Normal"/>
    <w:link w:val="PiedepginaCar"/>
    <w:uiPriority w:val="99"/>
    <w:unhideWhenUsed/>
    <w:rsid w:val="000634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4E0"/>
    <w:rPr>
      <w:lang w:val="es-SV"/>
    </w:rPr>
  </w:style>
  <w:style w:type="character" w:customStyle="1" w:styleId="Ttulo3Car">
    <w:name w:val="Título 3 Car"/>
    <w:basedOn w:val="Fuentedeprrafopredeter"/>
    <w:link w:val="Ttulo3"/>
    <w:uiPriority w:val="9"/>
    <w:rsid w:val="0000294A"/>
    <w:rPr>
      <w:rFonts w:asciiTheme="majorHAnsi" w:eastAsiaTheme="majorEastAsia" w:hAnsiTheme="majorHAnsi" w:cstheme="majorBidi"/>
      <w:b/>
      <w:bCs/>
      <w:noProof/>
      <w:color w:val="40739B" w:themeColor="background2" w:themeShade="80"/>
      <w:lang w:val="es-SV"/>
    </w:rPr>
  </w:style>
  <w:style w:type="paragraph" w:styleId="TDC3">
    <w:name w:val="toc 3"/>
    <w:basedOn w:val="Normal"/>
    <w:next w:val="Normal"/>
    <w:autoRedefine/>
    <w:uiPriority w:val="39"/>
    <w:unhideWhenUsed/>
    <w:rsid w:val="003B62F7"/>
    <w:pPr>
      <w:spacing w:after="100"/>
      <w:ind w:left="440"/>
    </w:pPr>
  </w:style>
  <w:style w:type="table" w:styleId="Tablaconcuadrcula">
    <w:name w:val="Table Grid"/>
    <w:basedOn w:val="Tablanormal"/>
    <w:uiPriority w:val="59"/>
    <w:rsid w:val="0070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412365"/>
    <w:pPr>
      <w:spacing w:after="0" w:line="240" w:lineRule="auto"/>
    </w:p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insideH w:val="single" w:sz="8" w:space="0" w:color="FDA023" w:themeColor="accent1"/>
        <w:insideV w:val="single" w:sz="8" w:space="0" w:color="FDA0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18" w:space="0" w:color="FDA023" w:themeColor="accent1"/>
          <w:right w:val="single" w:sz="8" w:space="0" w:color="FDA023" w:themeColor="accent1"/>
          <w:insideH w:val="nil"/>
          <w:insideV w:val="single" w:sz="8" w:space="0" w:color="FDA0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insideH w:val="nil"/>
          <w:insideV w:val="single" w:sz="8" w:space="0" w:color="FDA0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shd w:val="clear" w:color="auto" w:fill="FEE7C8" w:themeFill="accent1" w:themeFillTint="3F"/>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shd w:val="clear" w:color="auto" w:fill="FEE7C8" w:themeFill="accent1" w:themeFillTint="3F"/>
      </w:tcPr>
    </w:tblStylePr>
    <w:tblStylePr w:type="band2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tcPr>
    </w:tblStylePr>
  </w:style>
  <w:style w:type="table" w:styleId="Sombreadomedio1-nfasis1">
    <w:name w:val="Medium Shading 1 Accent 1"/>
    <w:basedOn w:val="Tablanormal"/>
    <w:uiPriority w:val="63"/>
    <w:rsid w:val="0077219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tblBorders>
    </w:tblPr>
    <w:tblStylePr w:type="firstRow">
      <w:pPr>
        <w:spacing w:before="0" w:after="0" w:line="240" w:lineRule="auto"/>
      </w:pPr>
      <w:rPr>
        <w:b/>
        <w:bCs/>
        <w:color w:val="FFFFFF" w:themeColor="background1"/>
      </w:rPr>
      <w:tbl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EE7C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3377">
      <w:bodyDiv w:val="1"/>
      <w:marLeft w:val="0"/>
      <w:marRight w:val="0"/>
      <w:marTop w:val="0"/>
      <w:marBottom w:val="0"/>
      <w:divBdr>
        <w:top w:val="none" w:sz="0" w:space="0" w:color="auto"/>
        <w:left w:val="none" w:sz="0" w:space="0" w:color="auto"/>
        <w:bottom w:val="none" w:sz="0" w:space="0" w:color="auto"/>
        <w:right w:val="none" w:sz="0" w:space="0" w:color="auto"/>
      </w:divBdr>
    </w:div>
    <w:div w:id="90590991">
      <w:bodyDiv w:val="1"/>
      <w:marLeft w:val="0"/>
      <w:marRight w:val="0"/>
      <w:marTop w:val="0"/>
      <w:marBottom w:val="0"/>
      <w:divBdr>
        <w:top w:val="none" w:sz="0" w:space="0" w:color="auto"/>
        <w:left w:val="none" w:sz="0" w:space="0" w:color="auto"/>
        <w:bottom w:val="none" w:sz="0" w:space="0" w:color="auto"/>
        <w:right w:val="none" w:sz="0" w:space="0" w:color="auto"/>
      </w:divBdr>
    </w:div>
    <w:div w:id="147481910">
      <w:bodyDiv w:val="1"/>
      <w:marLeft w:val="0"/>
      <w:marRight w:val="0"/>
      <w:marTop w:val="0"/>
      <w:marBottom w:val="0"/>
      <w:divBdr>
        <w:top w:val="none" w:sz="0" w:space="0" w:color="auto"/>
        <w:left w:val="none" w:sz="0" w:space="0" w:color="auto"/>
        <w:bottom w:val="none" w:sz="0" w:space="0" w:color="auto"/>
        <w:right w:val="none" w:sz="0" w:space="0" w:color="auto"/>
      </w:divBdr>
    </w:div>
    <w:div w:id="157117229">
      <w:bodyDiv w:val="1"/>
      <w:marLeft w:val="0"/>
      <w:marRight w:val="0"/>
      <w:marTop w:val="0"/>
      <w:marBottom w:val="0"/>
      <w:divBdr>
        <w:top w:val="none" w:sz="0" w:space="0" w:color="auto"/>
        <w:left w:val="none" w:sz="0" w:space="0" w:color="auto"/>
        <w:bottom w:val="none" w:sz="0" w:space="0" w:color="auto"/>
        <w:right w:val="none" w:sz="0" w:space="0" w:color="auto"/>
      </w:divBdr>
      <w:divsChild>
        <w:div w:id="574781385">
          <w:marLeft w:val="547"/>
          <w:marRight w:val="0"/>
          <w:marTop w:val="0"/>
          <w:marBottom w:val="0"/>
          <w:divBdr>
            <w:top w:val="none" w:sz="0" w:space="0" w:color="auto"/>
            <w:left w:val="none" w:sz="0" w:space="0" w:color="auto"/>
            <w:bottom w:val="none" w:sz="0" w:space="0" w:color="auto"/>
            <w:right w:val="none" w:sz="0" w:space="0" w:color="auto"/>
          </w:divBdr>
        </w:div>
      </w:divsChild>
    </w:div>
    <w:div w:id="192621363">
      <w:bodyDiv w:val="1"/>
      <w:marLeft w:val="0"/>
      <w:marRight w:val="0"/>
      <w:marTop w:val="0"/>
      <w:marBottom w:val="0"/>
      <w:divBdr>
        <w:top w:val="none" w:sz="0" w:space="0" w:color="auto"/>
        <w:left w:val="none" w:sz="0" w:space="0" w:color="auto"/>
        <w:bottom w:val="none" w:sz="0" w:space="0" w:color="auto"/>
        <w:right w:val="none" w:sz="0" w:space="0" w:color="auto"/>
      </w:divBdr>
    </w:div>
    <w:div w:id="226381996">
      <w:bodyDiv w:val="1"/>
      <w:marLeft w:val="0"/>
      <w:marRight w:val="0"/>
      <w:marTop w:val="0"/>
      <w:marBottom w:val="0"/>
      <w:divBdr>
        <w:top w:val="none" w:sz="0" w:space="0" w:color="auto"/>
        <w:left w:val="none" w:sz="0" w:space="0" w:color="auto"/>
        <w:bottom w:val="none" w:sz="0" w:space="0" w:color="auto"/>
        <w:right w:val="none" w:sz="0" w:space="0" w:color="auto"/>
      </w:divBdr>
    </w:div>
    <w:div w:id="281111630">
      <w:bodyDiv w:val="1"/>
      <w:marLeft w:val="0"/>
      <w:marRight w:val="0"/>
      <w:marTop w:val="0"/>
      <w:marBottom w:val="0"/>
      <w:divBdr>
        <w:top w:val="none" w:sz="0" w:space="0" w:color="auto"/>
        <w:left w:val="none" w:sz="0" w:space="0" w:color="auto"/>
        <w:bottom w:val="none" w:sz="0" w:space="0" w:color="auto"/>
        <w:right w:val="none" w:sz="0" w:space="0" w:color="auto"/>
      </w:divBdr>
      <w:divsChild>
        <w:div w:id="51082729">
          <w:marLeft w:val="446"/>
          <w:marRight w:val="0"/>
          <w:marTop w:val="0"/>
          <w:marBottom w:val="0"/>
          <w:divBdr>
            <w:top w:val="none" w:sz="0" w:space="0" w:color="auto"/>
            <w:left w:val="none" w:sz="0" w:space="0" w:color="auto"/>
            <w:bottom w:val="none" w:sz="0" w:space="0" w:color="auto"/>
            <w:right w:val="none" w:sz="0" w:space="0" w:color="auto"/>
          </w:divBdr>
        </w:div>
      </w:divsChild>
    </w:div>
    <w:div w:id="320013387">
      <w:bodyDiv w:val="1"/>
      <w:marLeft w:val="0"/>
      <w:marRight w:val="0"/>
      <w:marTop w:val="0"/>
      <w:marBottom w:val="0"/>
      <w:divBdr>
        <w:top w:val="none" w:sz="0" w:space="0" w:color="auto"/>
        <w:left w:val="none" w:sz="0" w:space="0" w:color="auto"/>
        <w:bottom w:val="none" w:sz="0" w:space="0" w:color="auto"/>
        <w:right w:val="none" w:sz="0" w:space="0" w:color="auto"/>
      </w:divBdr>
    </w:div>
    <w:div w:id="440731806">
      <w:bodyDiv w:val="1"/>
      <w:marLeft w:val="0"/>
      <w:marRight w:val="0"/>
      <w:marTop w:val="0"/>
      <w:marBottom w:val="0"/>
      <w:divBdr>
        <w:top w:val="none" w:sz="0" w:space="0" w:color="auto"/>
        <w:left w:val="none" w:sz="0" w:space="0" w:color="auto"/>
        <w:bottom w:val="none" w:sz="0" w:space="0" w:color="auto"/>
        <w:right w:val="none" w:sz="0" w:space="0" w:color="auto"/>
      </w:divBdr>
    </w:div>
    <w:div w:id="501091417">
      <w:bodyDiv w:val="1"/>
      <w:marLeft w:val="0"/>
      <w:marRight w:val="0"/>
      <w:marTop w:val="0"/>
      <w:marBottom w:val="0"/>
      <w:divBdr>
        <w:top w:val="none" w:sz="0" w:space="0" w:color="auto"/>
        <w:left w:val="none" w:sz="0" w:space="0" w:color="auto"/>
        <w:bottom w:val="none" w:sz="0" w:space="0" w:color="auto"/>
        <w:right w:val="none" w:sz="0" w:space="0" w:color="auto"/>
      </w:divBdr>
    </w:div>
    <w:div w:id="544222438">
      <w:bodyDiv w:val="1"/>
      <w:marLeft w:val="0"/>
      <w:marRight w:val="0"/>
      <w:marTop w:val="0"/>
      <w:marBottom w:val="0"/>
      <w:divBdr>
        <w:top w:val="none" w:sz="0" w:space="0" w:color="auto"/>
        <w:left w:val="none" w:sz="0" w:space="0" w:color="auto"/>
        <w:bottom w:val="none" w:sz="0" w:space="0" w:color="auto"/>
        <w:right w:val="none" w:sz="0" w:space="0" w:color="auto"/>
      </w:divBdr>
    </w:div>
    <w:div w:id="626357522">
      <w:bodyDiv w:val="1"/>
      <w:marLeft w:val="0"/>
      <w:marRight w:val="0"/>
      <w:marTop w:val="0"/>
      <w:marBottom w:val="0"/>
      <w:divBdr>
        <w:top w:val="none" w:sz="0" w:space="0" w:color="auto"/>
        <w:left w:val="none" w:sz="0" w:space="0" w:color="auto"/>
        <w:bottom w:val="none" w:sz="0" w:space="0" w:color="auto"/>
        <w:right w:val="none" w:sz="0" w:space="0" w:color="auto"/>
      </w:divBdr>
    </w:div>
    <w:div w:id="682711475">
      <w:bodyDiv w:val="1"/>
      <w:marLeft w:val="0"/>
      <w:marRight w:val="0"/>
      <w:marTop w:val="0"/>
      <w:marBottom w:val="0"/>
      <w:divBdr>
        <w:top w:val="none" w:sz="0" w:space="0" w:color="auto"/>
        <w:left w:val="none" w:sz="0" w:space="0" w:color="auto"/>
        <w:bottom w:val="none" w:sz="0" w:space="0" w:color="auto"/>
        <w:right w:val="none" w:sz="0" w:space="0" w:color="auto"/>
      </w:divBdr>
      <w:divsChild>
        <w:div w:id="1789397404">
          <w:marLeft w:val="0"/>
          <w:marRight w:val="0"/>
          <w:marTop w:val="0"/>
          <w:marBottom w:val="0"/>
          <w:divBdr>
            <w:top w:val="none" w:sz="0" w:space="0" w:color="auto"/>
            <w:left w:val="none" w:sz="0" w:space="0" w:color="auto"/>
            <w:bottom w:val="none" w:sz="0" w:space="0" w:color="auto"/>
            <w:right w:val="none" w:sz="0" w:space="0" w:color="auto"/>
          </w:divBdr>
        </w:div>
      </w:divsChild>
    </w:div>
    <w:div w:id="719744203">
      <w:bodyDiv w:val="1"/>
      <w:marLeft w:val="0"/>
      <w:marRight w:val="0"/>
      <w:marTop w:val="0"/>
      <w:marBottom w:val="0"/>
      <w:divBdr>
        <w:top w:val="none" w:sz="0" w:space="0" w:color="auto"/>
        <w:left w:val="none" w:sz="0" w:space="0" w:color="auto"/>
        <w:bottom w:val="none" w:sz="0" w:space="0" w:color="auto"/>
        <w:right w:val="none" w:sz="0" w:space="0" w:color="auto"/>
      </w:divBdr>
    </w:div>
    <w:div w:id="733308970">
      <w:bodyDiv w:val="1"/>
      <w:marLeft w:val="0"/>
      <w:marRight w:val="0"/>
      <w:marTop w:val="0"/>
      <w:marBottom w:val="0"/>
      <w:divBdr>
        <w:top w:val="none" w:sz="0" w:space="0" w:color="auto"/>
        <w:left w:val="none" w:sz="0" w:space="0" w:color="auto"/>
        <w:bottom w:val="none" w:sz="0" w:space="0" w:color="auto"/>
        <w:right w:val="none" w:sz="0" w:space="0" w:color="auto"/>
      </w:divBdr>
    </w:div>
    <w:div w:id="750354073">
      <w:bodyDiv w:val="1"/>
      <w:marLeft w:val="0"/>
      <w:marRight w:val="0"/>
      <w:marTop w:val="0"/>
      <w:marBottom w:val="0"/>
      <w:divBdr>
        <w:top w:val="none" w:sz="0" w:space="0" w:color="auto"/>
        <w:left w:val="none" w:sz="0" w:space="0" w:color="auto"/>
        <w:bottom w:val="none" w:sz="0" w:space="0" w:color="auto"/>
        <w:right w:val="none" w:sz="0" w:space="0" w:color="auto"/>
      </w:divBdr>
    </w:div>
    <w:div w:id="789125346">
      <w:bodyDiv w:val="1"/>
      <w:marLeft w:val="0"/>
      <w:marRight w:val="0"/>
      <w:marTop w:val="0"/>
      <w:marBottom w:val="0"/>
      <w:divBdr>
        <w:top w:val="none" w:sz="0" w:space="0" w:color="auto"/>
        <w:left w:val="none" w:sz="0" w:space="0" w:color="auto"/>
        <w:bottom w:val="none" w:sz="0" w:space="0" w:color="auto"/>
        <w:right w:val="none" w:sz="0" w:space="0" w:color="auto"/>
      </w:divBdr>
    </w:div>
    <w:div w:id="854074658">
      <w:bodyDiv w:val="1"/>
      <w:marLeft w:val="0"/>
      <w:marRight w:val="0"/>
      <w:marTop w:val="0"/>
      <w:marBottom w:val="0"/>
      <w:divBdr>
        <w:top w:val="none" w:sz="0" w:space="0" w:color="auto"/>
        <w:left w:val="none" w:sz="0" w:space="0" w:color="auto"/>
        <w:bottom w:val="none" w:sz="0" w:space="0" w:color="auto"/>
        <w:right w:val="none" w:sz="0" w:space="0" w:color="auto"/>
      </w:divBdr>
    </w:div>
    <w:div w:id="927033847">
      <w:bodyDiv w:val="1"/>
      <w:marLeft w:val="0"/>
      <w:marRight w:val="0"/>
      <w:marTop w:val="0"/>
      <w:marBottom w:val="0"/>
      <w:divBdr>
        <w:top w:val="none" w:sz="0" w:space="0" w:color="auto"/>
        <w:left w:val="none" w:sz="0" w:space="0" w:color="auto"/>
        <w:bottom w:val="none" w:sz="0" w:space="0" w:color="auto"/>
        <w:right w:val="none" w:sz="0" w:space="0" w:color="auto"/>
      </w:divBdr>
    </w:div>
    <w:div w:id="937979513">
      <w:bodyDiv w:val="1"/>
      <w:marLeft w:val="0"/>
      <w:marRight w:val="0"/>
      <w:marTop w:val="0"/>
      <w:marBottom w:val="0"/>
      <w:divBdr>
        <w:top w:val="none" w:sz="0" w:space="0" w:color="auto"/>
        <w:left w:val="none" w:sz="0" w:space="0" w:color="auto"/>
        <w:bottom w:val="none" w:sz="0" w:space="0" w:color="auto"/>
        <w:right w:val="none" w:sz="0" w:space="0" w:color="auto"/>
      </w:divBdr>
    </w:div>
    <w:div w:id="956832472">
      <w:bodyDiv w:val="1"/>
      <w:marLeft w:val="0"/>
      <w:marRight w:val="0"/>
      <w:marTop w:val="0"/>
      <w:marBottom w:val="0"/>
      <w:divBdr>
        <w:top w:val="none" w:sz="0" w:space="0" w:color="auto"/>
        <w:left w:val="none" w:sz="0" w:space="0" w:color="auto"/>
        <w:bottom w:val="none" w:sz="0" w:space="0" w:color="auto"/>
        <w:right w:val="none" w:sz="0" w:space="0" w:color="auto"/>
      </w:divBdr>
    </w:div>
    <w:div w:id="996036080">
      <w:bodyDiv w:val="1"/>
      <w:marLeft w:val="0"/>
      <w:marRight w:val="0"/>
      <w:marTop w:val="0"/>
      <w:marBottom w:val="0"/>
      <w:divBdr>
        <w:top w:val="none" w:sz="0" w:space="0" w:color="auto"/>
        <w:left w:val="none" w:sz="0" w:space="0" w:color="auto"/>
        <w:bottom w:val="none" w:sz="0" w:space="0" w:color="auto"/>
        <w:right w:val="none" w:sz="0" w:space="0" w:color="auto"/>
      </w:divBdr>
      <w:divsChild>
        <w:div w:id="421412249">
          <w:marLeft w:val="0"/>
          <w:marRight w:val="0"/>
          <w:marTop w:val="0"/>
          <w:marBottom w:val="0"/>
          <w:divBdr>
            <w:top w:val="none" w:sz="0" w:space="0" w:color="auto"/>
            <w:left w:val="none" w:sz="0" w:space="0" w:color="auto"/>
            <w:bottom w:val="none" w:sz="0" w:space="0" w:color="auto"/>
            <w:right w:val="none" w:sz="0" w:space="0" w:color="auto"/>
          </w:divBdr>
        </w:div>
      </w:divsChild>
    </w:div>
    <w:div w:id="1065176220">
      <w:bodyDiv w:val="1"/>
      <w:marLeft w:val="0"/>
      <w:marRight w:val="0"/>
      <w:marTop w:val="0"/>
      <w:marBottom w:val="0"/>
      <w:divBdr>
        <w:top w:val="none" w:sz="0" w:space="0" w:color="auto"/>
        <w:left w:val="none" w:sz="0" w:space="0" w:color="auto"/>
        <w:bottom w:val="none" w:sz="0" w:space="0" w:color="auto"/>
        <w:right w:val="none" w:sz="0" w:space="0" w:color="auto"/>
      </w:divBdr>
    </w:div>
    <w:div w:id="1085497637">
      <w:bodyDiv w:val="1"/>
      <w:marLeft w:val="0"/>
      <w:marRight w:val="0"/>
      <w:marTop w:val="0"/>
      <w:marBottom w:val="0"/>
      <w:divBdr>
        <w:top w:val="none" w:sz="0" w:space="0" w:color="auto"/>
        <w:left w:val="none" w:sz="0" w:space="0" w:color="auto"/>
        <w:bottom w:val="none" w:sz="0" w:space="0" w:color="auto"/>
        <w:right w:val="none" w:sz="0" w:space="0" w:color="auto"/>
      </w:divBdr>
    </w:div>
    <w:div w:id="1183935419">
      <w:bodyDiv w:val="1"/>
      <w:marLeft w:val="0"/>
      <w:marRight w:val="0"/>
      <w:marTop w:val="0"/>
      <w:marBottom w:val="0"/>
      <w:divBdr>
        <w:top w:val="none" w:sz="0" w:space="0" w:color="auto"/>
        <w:left w:val="none" w:sz="0" w:space="0" w:color="auto"/>
        <w:bottom w:val="none" w:sz="0" w:space="0" w:color="auto"/>
        <w:right w:val="none" w:sz="0" w:space="0" w:color="auto"/>
      </w:divBdr>
    </w:div>
    <w:div w:id="1188593581">
      <w:bodyDiv w:val="1"/>
      <w:marLeft w:val="0"/>
      <w:marRight w:val="0"/>
      <w:marTop w:val="0"/>
      <w:marBottom w:val="0"/>
      <w:divBdr>
        <w:top w:val="none" w:sz="0" w:space="0" w:color="auto"/>
        <w:left w:val="none" w:sz="0" w:space="0" w:color="auto"/>
        <w:bottom w:val="none" w:sz="0" w:space="0" w:color="auto"/>
        <w:right w:val="none" w:sz="0" w:space="0" w:color="auto"/>
      </w:divBdr>
    </w:div>
    <w:div w:id="1267346896">
      <w:bodyDiv w:val="1"/>
      <w:marLeft w:val="0"/>
      <w:marRight w:val="0"/>
      <w:marTop w:val="0"/>
      <w:marBottom w:val="0"/>
      <w:divBdr>
        <w:top w:val="none" w:sz="0" w:space="0" w:color="auto"/>
        <w:left w:val="none" w:sz="0" w:space="0" w:color="auto"/>
        <w:bottom w:val="none" w:sz="0" w:space="0" w:color="auto"/>
        <w:right w:val="none" w:sz="0" w:space="0" w:color="auto"/>
      </w:divBdr>
    </w:div>
    <w:div w:id="1305741050">
      <w:bodyDiv w:val="1"/>
      <w:marLeft w:val="0"/>
      <w:marRight w:val="0"/>
      <w:marTop w:val="0"/>
      <w:marBottom w:val="0"/>
      <w:divBdr>
        <w:top w:val="none" w:sz="0" w:space="0" w:color="auto"/>
        <w:left w:val="none" w:sz="0" w:space="0" w:color="auto"/>
        <w:bottom w:val="none" w:sz="0" w:space="0" w:color="auto"/>
        <w:right w:val="none" w:sz="0" w:space="0" w:color="auto"/>
      </w:divBdr>
      <w:divsChild>
        <w:div w:id="1772160950">
          <w:marLeft w:val="0"/>
          <w:marRight w:val="0"/>
          <w:marTop w:val="0"/>
          <w:marBottom w:val="0"/>
          <w:divBdr>
            <w:top w:val="none" w:sz="0" w:space="0" w:color="auto"/>
            <w:left w:val="none" w:sz="0" w:space="0" w:color="auto"/>
            <w:bottom w:val="none" w:sz="0" w:space="0" w:color="auto"/>
            <w:right w:val="none" w:sz="0" w:space="0" w:color="auto"/>
          </w:divBdr>
        </w:div>
      </w:divsChild>
    </w:div>
    <w:div w:id="1434592577">
      <w:bodyDiv w:val="1"/>
      <w:marLeft w:val="0"/>
      <w:marRight w:val="0"/>
      <w:marTop w:val="0"/>
      <w:marBottom w:val="0"/>
      <w:divBdr>
        <w:top w:val="none" w:sz="0" w:space="0" w:color="auto"/>
        <w:left w:val="none" w:sz="0" w:space="0" w:color="auto"/>
        <w:bottom w:val="none" w:sz="0" w:space="0" w:color="auto"/>
        <w:right w:val="none" w:sz="0" w:space="0" w:color="auto"/>
      </w:divBdr>
    </w:div>
    <w:div w:id="1475950786">
      <w:bodyDiv w:val="1"/>
      <w:marLeft w:val="0"/>
      <w:marRight w:val="0"/>
      <w:marTop w:val="0"/>
      <w:marBottom w:val="0"/>
      <w:divBdr>
        <w:top w:val="none" w:sz="0" w:space="0" w:color="auto"/>
        <w:left w:val="none" w:sz="0" w:space="0" w:color="auto"/>
        <w:bottom w:val="none" w:sz="0" w:space="0" w:color="auto"/>
        <w:right w:val="none" w:sz="0" w:space="0" w:color="auto"/>
      </w:divBdr>
    </w:div>
    <w:div w:id="1570655438">
      <w:bodyDiv w:val="1"/>
      <w:marLeft w:val="0"/>
      <w:marRight w:val="0"/>
      <w:marTop w:val="0"/>
      <w:marBottom w:val="0"/>
      <w:divBdr>
        <w:top w:val="none" w:sz="0" w:space="0" w:color="auto"/>
        <w:left w:val="none" w:sz="0" w:space="0" w:color="auto"/>
        <w:bottom w:val="none" w:sz="0" w:space="0" w:color="auto"/>
        <w:right w:val="none" w:sz="0" w:space="0" w:color="auto"/>
      </w:divBdr>
    </w:div>
    <w:div w:id="1585913498">
      <w:bodyDiv w:val="1"/>
      <w:marLeft w:val="0"/>
      <w:marRight w:val="0"/>
      <w:marTop w:val="0"/>
      <w:marBottom w:val="0"/>
      <w:divBdr>
        <w:top w:val="none" w:sz="0" w:space="0" w:color="auto"/>
        <w:left w:val="none" w:sz="0" w:space="0" w:color="auto"/>
        <w:bottom w:val="none" w:sz="0" w:space="0" w:color="auto"/>
        <w:right w:val="none" w:sz="0" w:space="0" w:color="auto"/>
      </w:divBdr>
    </w:div>
    <w:div w:id="1617711511">
      <w:bodyDiv w:val="1"/>
      <w:marLeft w:val="0"/>
      <w:marRight w:val="0"/>
      <w:marTop w:val="0"/>
      <w:marBottom w:val="0"/>
      <w:divBdr>
        <w:top w:val="none" w:sz="0" w:space="0" w:color="auto"/>
        <w:left w:val="none" w:sz="0" w:space="0" w:color="auto"/>
        <w:bottom w:val="none" w:sz="0" w:space="0" w:color="auto"/>
        <w:right w:val="none" w:sz="0" w:space="0" w:color="auto"/>
      </w:divBdr>
      <w:divsChild>
        <w:div w:id="1229152435">
          <w:marLeft w:val="446"/>
          <w:marRight w:val="0"/>
          <w:marTop w:val="0"/>
          <w:marBottom w:val="0"/>
          <w:divBdr>
            <w:top w:val="none" w:sz="0" w:space="0" w:color="auto"/>
            <w:left w:val="none" w:sz="0" w:space="0" w:color="auto"/>
            <w:bottom w:val="none" w:sz="0" w:space="0" w:color="auto"/>
            <w:right w:val="none" w:sz="0" w:space="0" w:color="auto"/>
          </w:divBdr>
        </w:div>
      </w:divsChild>
    </w:div>
    <w:div w:id="1696542806">
      <w:bodyDiv w:val="1"/>
      <w:marLeft w:val="0"/>
      <w:marRight w:val="0"/>
      <w:marTop w:val="0"/>
      <w:marBottom w:val="0"/>
      <w:divBdr>
        <w:top w:val="none" w:sz="0" w:space="0" w:color="auto"/>
        <w:left w:val="none" w:sz="0" w:space="0" w:color="auto"/>
        <w:bottom w:val="none" w:sz="0" w:space="0" w:color="auto"/>
        <w:right w:val="none" w:sz="0" w:space="0" w:color="auto"/>
      </w:divBdr>
    </w:div>
    <w:div w:id="1719161407">
      <w:bodyDiv w:val="1"/>
      <w:marLeft w:val="0"/>
      <w:marRight w:val="0"/>
      <w:marTop w:val="0"/>
      <w:marBottom w:val="0"/>
      <w:divBdr>
        <w:top w:val="none" w:sz="0" w:space="0" w:color="auto"/>
        <w:left w:val="none" w:sz="0" w:space="0" w:color="auto"/>
        <w:bottom w:val="none" w:sz="0" w:space="0" w:color="auto"/>
        <w:right w:val="none" w:sz="0" w:space="0" w:color="auto"/>
      </w:divBdr>
    </w:div>
    <w:div w:id="1753309870">
      <w:bodyDiv w:val="1"/>
      <w:marLeft w:val="0"/>
      <w:marRight w:val="0"/>
      <w:marTop w:val="0"/>
      <w:marBottom w:val="0"/>
      <w:divBdr>
        <w:top w:val="none" w:sz="0" w:space="0" w:color="auto"/>
        <w:left w:val="none" w:sz="0" w:space="0" w:color="auto"/>
        <w:bottom w:val="none" w:sz="0" w:space="0" w:color="auto"/>
        <w:right w:val="none" w:sz="0" w:space="0" w:color="auto"/>
      </w:divBdr>
      <w:divsChild>
        <w:div w:id="1382441316">
          <w:marLeft w:val="547"/>
          <w:marRight w:val="0"/>
          <w:marTop w:val="0"/>
          <w:marBottom w:val="0"/>
          <w:divBdr>
            <w:top w:val="none" w:sz="0" w:space="0" w:color="auto"/>
            <w:left w:val="none" w:sz="0" w:space="0" w:color="auto"/>
            <w:bottom w:val="none" w:sz="0" w:space="0" w:color="auto"/>
            <w:right w:val="none" w:sz="0" w:space="0" w:color="auto"/>
          </w:divBdr>
        </w:div>
      </w:divsChild>
    </w:div>
    <w:div w:id="1811556825">
      <w:bodyDiv w:val="1"/>
      <w:marLeft w:val="0"/>
      <w:marRight w:val="0"/>
      <w:marTop w:val="0"/>
      <w:marBottom w:val="0"/>
      <w:divBdr>
        <w:top w:val="none" w:sz="0" w:space="0" w:color="auto"/>
        <w:left w:val="none" w:sz="0" w:space="0" w:color="auto"/>
        <w:bottom w:val="none" w:sz="0" w:space="0" w:color="auto"/>
        <w:right w:val="none" w:sz="0" w:space="0" w:color="auto"/>
      </w:divBdr>
    </w:div>
    <w:div w:id="1833596398">
      <w:bodyDiv w:val="1"/>
      <w:marLeft w:val="0"/>
      <w:marRight w:val="0"/>
      <w:marTop w:val="0"/>
      <w:marBottom w:val="0"/>
      <w:divBdr>
        <w:top w:val="none" w:sz="0" w:space="0" w:color="auto"/>
        <w:left w:val="none" w:sz="0" w:space="0" w:color="auto"/>
        <w:bottom w:val="none" w:sz="0" w:space="0" w:color="auto"/>
        <w:right w:val="none" w:sz="0" w:space="0" w:color="auto"/>
      </w:divBdr>
      <w:divsChild>
        <w:div w:id="40062614">
          <w:marLeft w:val="0"/>
          <w:marRight w:val="0"/>
          <w:marTop w:val="0"/>
          <w:marBottom w:val="0"/>
          <w:divBdr>
            <w:top w:val="none" w:sz="0" w:space="0" w:color="auto"/>
            <w:left w:val="none" w:sz="0" w:space="0" w:color="auto"/>
            <w:bottom w:val="none" w:sz="0" w:space="0" w:color="auto"/>
            <w:right w:val="none" w:sz="0" w:space="0" w:color="auto"/>
          </w:divBdr>
        </w:div>
      </w:divsChild>
    </w:div>
    <w:div w:id="1846508274">
      <w:bodyDiv w:val="1"/>
      <w:marLeft w:val="0"/>
      <w:marRight w:val="0"/>
      <w:marTop w:val="0"/>
      <w:marBottom w:val="0"/>
      <w:divBdr>
        <w:top w:val="none" w:sz="0" w:space="0" w:color="auto"/>
        <w:left w:val="none" w:sz="0" w:space="0" w:color="auto"/>
        <w:bottom w:val="none" w:sz="0" w:space="0" w:color="auto"/>
        <w:right w:val="none" w:sz="0" w:space="0" w:color="auto"/>
      </w:divBdr>
    </w:div>
    <w:div w:id="1863932550">
      <w:bodyDiv w:val="1"/>
      <w:marLeft w:val="0"/>
      <w:marRight w:val="0"/>
      <w:marTop w:val="0"/>
      <w:marBottom w:val="0"/>
      <w:divBdr>
        <w:top w:val="none" w:sz="0" w:space="0" w:color="auto"/>
        <w:left w:val="none" w:sz="0" w:space="0" w:color="auto"/>
        <w:bottom w:val="none" w:sz="0" w:space="0" w:color="auto"/>
        <w:right w:val="none" w:sz="0" w:space="0" w:color="auto"/>
      </w:divBdr>
    </w:div>
    <w:div w:id="1898591236">
      <w:bodyDiv w:val="1"/>
      <w:marLeft w:val="0"/>
      <w:marRight w:val="0"/>
      <w:marTop w:val="0"/>
      <w:marBottom w:val="0"/>
      <w:divBdr>
        <w:top w:val="none" w:sz="0" w:space="0" w:color="auto"/>
        <w:left w:val="none" w:sz="0" w:space="0" w:color="auto"/>
        <w:bottom w:val="none" w:sz="0" w:space="0" w:color="auto"/>
        <w:right w:val="none" w:sz="0" w:space="0" w:color="auto"/>
      </w:divBdr>
    </w:div>
    <w:div w:id="1905335092">
      <w:bodyDiv w:val="1"/>
      <w:marLeft w:val="0"/>
      <w:marRight w:val="0"/>
      <w:marTop w:val="0"/>
      <w:marBottom w:val="0"/>
      <w:divBdr>
        <w:top w:val="none" w:sz="0" w:space="0" w:color="auto"/>
        <w:left w:val="none" w:sz="0" w:space="0" w:color="auto"/>
        <w:bottom w:val="none" w:sz="0" w:space="0" w:color="auto"/>
        <w:right w:val="none" w:sz="0" w:space="0" w:color="auto"/>
      </w:divBdr>
    </w:div>
    <w:div w:id="1973711391">
      <w:bodyDiv w:val="1"/>
      <w:marLeft w:val="0"/>
      <w:marRight w:val="0"/>
      <w:marTop w:val="0"/>
      <w:marBottom w:val="0"/>
      <w:divBdr>
        <w:top w:val="none" w:sz="0" w:space="0" w:color="auto"/>
        <w:left w:val="none" w:sz="0" w:space="0" w:color="auto"/>
        <w:bottom w:val="none" w:sz="0" w:space="0" w:color="auto"/>
        <w:right w:val="none" w:sz="0" w:space="0" w:color="auto"/>
      </w:divBdr>
    </w:div>
    <w:div w:id="2005545706">
      <w:bodyDiv w:val="1"/>
      <w:marLeft w:val="0"/>
      <w:marRight w:val="0"/>
      <w:marTop w:val="0"/>
      <w:marBottom w:val="0"/>
      <w:divBdr>
        <w:top w:val="none" w:sz="0" w:space="0" w:color="auto"/>
        <w:left w:val="none" w:sz="0" w:space="0" w:color="auto"/>
        <w:bottom w:val="none" w:sz="0" w:space="0" w:color="auto"/>
        <w:right w:val="none" w:sz="0" w:space="0" w:color="auto"/>
      </w:divBdr>
      <w:divsChild>
        <w:div w:id="1481844348">
          <w:marLeft w:val="446"/>
          <w:marRight w:val="0"/>
          <w:marTop w:val="0"/>
          <w:marBottom w:val="0"/>
          <w:divBdr>
            <w:top w:val="none" w:sz="0" w:space="0" w:color="auto"/>
            <w:left w:val="none" w:sz="0" w:space="0" w:color="auto"/>
            <w:bottom w:val="none" w:sz="0" w:space="0" w:color="auto"/>
            <w:right w:val="none" w:sz="0" w:space="0" w:color="auto"/>
          </w:divBdr>
        </w:div>
      </w:divsChild>
    </w:div>
    <w:div w:id="2007786846">
      <w:bodyDiv w:val="1"/>
      <w:marLeft w:val="0"/>
      <w:marRight w:val="0"/>
      <w:marTop w:val="0"/>
      <w:marBottom w:val="0"/>
      <w:divBdr>
        <w:top w:val="none" w:sz="0" w:space="0" w:color="auto"/>
        <w:left w:val="none" w:sz="0" w:space="0" w:color="auto"/>
        <w:bottom w:val="none" w:sz="0" w:space="0" w:color="auto"/>
        <w:right w:val="none" w:sz="0" w:space="0" w:color="auto"/>
      </w:divBdr>
    </w:div>
    <w:div w:id="2020505418">
      <w:bodyDiv w:val="1"/>
      <w:marLeft w:val="0"/>
      <w:marRight w:val="0"/>
      <w:marTop w:val="0"/>
      <w:marBottom w:val="0"/>
      <w:divBdr>
        <w:top w:val="none" w:sz="0" w:space="0" w:color="auto"/>
        <w:left w:val="none" w:sz="0" w:space="0" w:color="auto"/>
        <w:bottom w:val="none" w:sz="0" w:space="0" w:color="auto"/>
        <w:right w:val="none" w:sz="0" w:space="0" w:color="auto"/>
      </w:divBdr>
    </w:div>
    <w:div w:id="2021393662">
      <w:bodyDiv w:val="1"/>
      <w:marLeft w:val="0"/>
      <w:marRight w:val="0"/>
      <w:marTop w:val="0"/>
      <w:marBottom w:val="0"/>
      <w:divBdr>
        <w:top w:val="none" w:sz="0" w:space="0" w:color="auto"/>
        <w:left w:val="none" w:sz="0" w:space="0" w:color="auto"/>
        <w:bottom w:val="none" w:sz="0" w:space="0" w:color="auto"/>
        <w:right w:val="none" w:sz="0" w:space="0" w:color="auto"/>
      </w:divBdr>
    </w:div>
    <w:div w:id="210464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3.gif"/><Relationship Id="rId25" Type="http://schemas.openxmlformats.org/officeDocument/2006/relationships/image" Target="media/image11.jpeg"/><Relationship Id="rId33" Type="http://schemas.openxmlformats.org/officeDocument/2006/relationships/image" Target="cid:image001.jpg@01D1D910.18634C8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DACA5F-BB43-438A-AF5D-91E7A1B4ED3E}" type="doc">
      <dgm:prSet loTypeId="urn:microsoft.com/office/officeart/2008/layout/VerticalCurvedList" loCatId="list" qsTypeId="urn:microsoft.com/office/officeart/2005/8/quickstyle/simple1" qsCatId="simple" csTypeId="urn:microsoft.com/office/officeart/2005/8/colors/accent0_3" csCatId="mainScheme" phldr="1"/>
      <dgm:spPr/>
      <dgm:t>
        <a:bodyPr/>
        <a:lstStyle/>
        <a:p>
          <a:endParaRPr lang="es-SV"/>
        </a:p>
      </dgm:t>
    </dgm:pt>
    <dgm:pt modelId="{09C1F324-CFDA-4F58-846C-ECCF478E2D19}">
      <dgm:prSet phldrT="[Texto]" custT="1"/>
      <dgm:spPr/>
      <dgm:t>
        <a:bodyPr/>
        <a:lstStyle/>
        <a:p>
          <a:r>
            <a:rPr lang="es-SV" sz="1500" b="1" i="0" u="none"/>
            <a:t>Ha mejorado la calidad de vida en los hogares que cuentan con servicios básicos</a:t>
          </a:r>
          <a:endParaRPr lang="es-SV" sz="1500" b="1" dirty="0"/>
        </a:p>
      </dgm:t>
    </dgm:pt>
    <dgm:pt modelId="{D3668E25-F62D-43F1-9F6A-89CF4C52F221}" type="parTrans" cxnId="{AB12FBEC-6D1D-436E-872B-12CFDB7BEFEC}">
      <dgm:prSet/>
      <dgm:spPr/>
      <dgm:t>
        <a:bodyPr/>
        <a:lstStyle/>
        <a:p>
          <a:endParaRPr lang="es-SV" sz="1500" b="1"/>
        </a:p>
      </dgm:t>
    </dgm:pt>
    <dgm:pt modelId="{AA6CC00C-D329-4F55-A455-4157B1386D1D}" type="sibTrans" cxnId="{AB12FBEC-6D1D-436E-872B-12CFDB7BEFEC}">
      <dgm:prSet/>
      <dgm:spPr/>
      <dgm:t>
        <a:bodyPr/>
        <a:lstStyle/>
        <a:p>
          <a:endParaRPr lang="es-SV" sz="1500" b="1"/>
        </a:p>
      </dgm:t>
    </dgm:pt>
    <dgm:pt modelId="{B7D7A471-E06C-4122-988A-5F61C363DF23}">
      <dgm:prSet custT="1"/>
      <dgm:spPr/>
      <dgm:t>
        <a:bodyPr/>
        <a:lstStyle/>
        <a:p>
          <a:r>
            <a:rPr lang="es-SV" sz="1500" b="1" i="0" u="none"/>
            <a:t>Han mejorado las condiciones físicas de los centros para la atención social</a:t>
          </a:r>
          <a:endParaRPr lang="es-SV" sz="1500"/>
        </a:p>
      </dgm:t>
    </dgm:pt>
    <dgm:pt modelId="{0BF9A29A-FEA7-4526-A650-408EB4CEED52}" type="parTrans" cxnId="{C1DD2485-822A-4593-8E81-62553A42F195}">
      <dgm:prSet/>
      <dgm:spPr/>
      <dgm:t>
        <a:bodyPr/>
        <a:lstStyle/>
        <a:p>
          <a:endParaRPr lang="es-SV" sz="1500"/>
        </a:p>
      </dgm:t>
    </dgm:pt>
    <dgm:pt modelId="{C48F9B2C-52FD-4C69-9D89-CA1EAF25FBDC}" type="sibTrans" cxnId="{C1DD2485-822A-4593-8E81-62553A42F195}">
      <dgm:prSet/>
      <dgm:spPr/>
      <dgm:t>
        <a:bodyPr/>
        <a:lstStyle/>
        <a:p>
          <a:endParaRPr lang="es-SV" sz="1500"/>
        </a:p>
      </dgm:t>
    </dgm:pt>
    <dgm:pt modelId="{1C427032-43E6-47BF-AB5B-6295C67FAFA1}">
      <dgm:prSet custT="1"/>
      <dgm:spPr/>
      <dgm:t>
        <a:bodyPr/>
        <a:lstStyle/>
        <a:p>
          <a:r>
            <a:rPr lang="es-SV" sz="1500" b="1" i="0" u="none"/>
            <a:t>Han mejorado las oportunidades de desarrollo de las familias que reciben un apoyo monetario</a:t>
          </a:r>
          <a:endParaRPr lang="es-SV" sz="1500"/>
        </a:p>
      </dgm:t>
    </dgm:pt>
    <dgm:pt modelId="{65012207-8F13-42F3-A887-A344EFF1BB4E}" type="parTrans" cxnId="{785E6F1D-A80D-494C-A88B-325DA1D86B1F}">
      <dgm:prSet/>
      <dgm:spPr/>
      <dgm:t>
        <a:bodyPr/>
        <a:lstStyle/>
        <a:p>
          <a:endParaRPr lang="es-SV" sz="1500"/>
        </a:p>
      </dgm:t>
    </dgm:pt>
    <dgm:pt modelId="{CA713A75-1312-4F8F-BD4E-10BF72A92230}" type="sibTrans" cxnId="{785E6F1D-A80D-494C-A88B-325DA1D86B1F}">
      <dgm:prSet/>
      <dgm:spPr/>
      <dgm:t>
        <a:bodyPr/>
        <a:lstStyle/>
        <a:p>
          <a:endParaRPr lang="es-SV" sz="1500"/>
        </a:p>
      </dgm:t>
    </dgm:pt>
    <dgm:pt modelId="{AB81B40E-F619-4877-8A38-453778B579F6}">
      <dgm:prSet custT="1"/>
      <dgm:spPr/>
      <dgm:t>
        <a:bodyPr/>
        <a:lstStyle/>
        <a:p>
          <a:r>
            <a:rPr lang="es-SV" sz="1500" b="1" i="0" u="none"/>
            <a:t>Se ha fortalecido la actividad económica que realizan personas y empresas del ámbito local.</a:t>
          </a:r>
          <a:endParaRPr lang="es-SV" sz="1500"/>
        </a:p>
      </dgm:t>
    </dgm:pt>
    <dgm:pt modelId="{4B619121-392C-435E-A3E7-9407FE705715}" type="parTrans" cxnId="{B3F434C5-8A65-4A23-A425-199E68718C30}">
      <dgm:prSet/>
      <dgm:spPr/>
      <dgm:t>
        <a:bodyPr/>
        <a:lstStyle/>
        <a:p>
          <a:endParaRPr lang="es-SV" sz="1500"/>
        </a:p>
      </dgm:t>
    </dgm:pt>
    <dgm:pt modelId="{BED0E473-B59F-4A6A-9648-7566673CDA19}" type="sibTrans" cxnId="{B3F434C5-8A65-4A23-A425-199E68718C30}">
      <dgm:prSet/>
      <dgm:spPr/>
      <dgm:t>
        <a:bodyPr/>
        <a:lstStyle/>
        <a:p>
          <a:endParaRPr lang="es-SV" sz="1500"/>
        </a:p>
      </dgm:t>
    </dgm:pt>
    <dgm:pt modelId="{0601E257-442F-46A9-BA40-400A315C8DAB}">
      <dgm:prSet custT="1"/>
      <dgm:spPr/>
      <dgm:t>
        <a:bodyPr/>
        <a:lstStyle/>
        <a:p>
          <a:r>
            <a:rPr lang="es-SV" sz="1500" b="1" i="0" u="none"/>
            <a:t>Se han fortalecido las capacidades institucionales y humanas para la gestión a nivel local.</a:t>
          </a:r>
          <a:endParaRPr lang="es-SV" sz="1500"/>
        </a:p>
      </dgm:t>
    </dgm:pt>
    <dgm:pt modelId="{F7A3335E-3C96-4A04-A9F2-AEADAA7B7B23}" type="parTrans" cxnId="{75C2E1EE-2F8B-4F3D-9CA9-8115C020857E}">
      <dgm:prSet/>
      <dgm:spPr/>
      <dgm:t>
        <a:bodyPr/>
        <a:lstStyle/>
        <a:p>
          <a:endParaRPr lang="es-SV" sz="1500"/>
        </a:p>
      </dgm:t>
    </dgm:pt>
    <dgm:pt modelId="{7C977C2C-F166-4FB3-8445-1612423B3480}" type="sibTrans" cxnId="{75C2E1EE-2F8B-4F3D-9CA9-8115C020857E}">
      <dgm:prSet/>
      <dgm:spPr/>
      <dgm:t>
        <a:bodyPr/>
        <a:lstStyle/>
        <a:p>
          <a:endParaRPr lang="es-SV" sz="1500"/>
        </a:p>
      </dgm:t>
    </dgm:pt>
    <dgm:pt modelId="{62AAE9AD-5C18-4F65-9B53-3F77E147B6D2}" type="pres">
      <dgm:prSet presAssocID="{EADACA5F-BB43-438A-AF5D-91E7A1B4ED3E}" presName="Name0" presStyleCnt="0">
        <dgm:presLayoutVars>
          <dgm:chMax val="7"/>
          <dgm:chPref val="7"/>
          <dgm:dir/>
        </dgm:presLayoutVars>
      </dgm:prSet>
      <dgm:spPr/>
      <dgm:t>
        <a:bodyPr/>
        <a:lstStyle/>
        <a:p>
          <a:endParaRPr lang="es-MX"/>
        </a:p>
      </dgm:t>
    </dgm:pt>
    <dgm:pt modelId="{BE7C5842-A11A-496E-BA95-953BAC265770}" type="pres">
      <dgm:prSet presAssocID="{EADACA5F-BB43-438A-AF5D-91E7A1B4ED3E}" presName="Name1" presStyleCnt="0"/>
      <dgm:spPr/>
      <dgm:t>
        <a:bodyPr/>
        <a:lstStyle/>
        <a:p>
          <a:endParaRPr lang="es-MX"/>
        </a:p>
      </dgm:t>
    </dgm:pt>
    <dgm:pt modelId="{54A661FD-FEE1-4436-91F7-4F2973740CCD}" type="pres">
      <dgm:prSet presAssocID="{EADACA5F-BB43-438A-AF5D-91E7A1B4ED3E}" presName="cycle" presStyleCnt="0"/>
      <dgm:spPr/>
      <dgm:t>
        <a:bodyPr/>
        <a:lstStyle/>
        <a:p>
          <a:endParaRPr lang="es-MX"/>
        </a:p>
      </dgm:t>
    </dgm:pt>
    <dgm:pt modelId="{A5A52889-24EF-4E9C-BD41-93EA0879650F}" type="pres">
      <dgm:prSet presAssocID="{EADACA5F-BB43-438A-AF5D-91E7A1B4ED3E}" presName="srcNode" presStyleLbl="node1" presStyleIdx="0" presStyleCnt="5"/>
      <dgm:spPr/>
      <dgm:t>
        <a:bodyPr/>
        <a:lstStyle/>
        <a:p>
          <a:endParaRPr lang="es-MX"/>
        </a:p>
      </dgm:t>
    </dgm:pt>
    <dgm:pt modelId="{F9AC3B79-B7A3-4640-9EAD-0BED357B2CC3}" type="pres">
      <dgm:prSet presAssocID="{EADACA5F-BB43-438A-AF5D-91E7A1B4ED3E}" presName="conn" presStyleLbl="parChTrans1D2" presStyleIdx="0" presStyleCnt="1"/>
      <dgm:spPr/>
      <dgm:t>
        <a:bodyPr/>
        <a:lstStyle/>
        <a:p>
          <a:endParaRPr lang="es-MX"/>
        </a:p>
      </dgm:t>
    </dgm:pt>
    <dgm:pt modelId="{6672AC30-A71E-4241-B737-BF3DC25E5943}" type="pres">
      <dgm:prSet presAssocID="{EADACA5F-BB43-438A-AF5D-91E7A1B4ED3E}" presName="extraNode" presStyleLbl="node1" presStyleIdx="0" presStyleCnt="5"/>
      <dgm:spPr/>
      <dgm:t>
        <a:bodyPr/>
        <a:lstStyle/>
        <a:p>
          <a:endParaRPr lang="es-MX"/>
        </a:p>
      </dgm:t>
    </dgm:pt>
    <dgm:pt modelId="{29219F1E-8C32-416B-A6B1-86119FC6411E}" type="pres">
      <dgm:prSet presAssocID="{EADACA5F-BB43-438A-AF5D-91E7A1B4ED3E}" presName="dstNode" presStyleLbl="node1" presStyleIdx="0" presStyleCnt="5"/>
      <dgm:spPr/>
      <dgm:t>
        <a:bodyPr/>
        <a:lstStyle/>
        <a:p>
          <a:endParaRPr lang="es-MX"/>
        </a:p>
      </dgm:t>
    </dgm:pt>
    <dgm:pt modelId="{A2B0F577-140B-4489-BABA-424D0CEBD1C8}" type="pres">
      <dgm:prSet presAssocID="{09C1F324-CFDA-4F58-846C-ECCF478E2D19}" presName="text_1" presStyleLbl="node1" presStyleIdx="0" presStyleCnt="5">
        <dgm:presLayoutVars>
          <dgm:bulletEnabled val="1"/>
        </dgm:presLayoutVars>
      </dgm:prSet>
      <dgm:spPr/>
      <dgm:t>
        <a:bodyPr/>
        <a:lstStyle/>
        <a:p>
          <a:endParaRPr lang="es-SV"/>
        </a:p>
      </dgm:t>
    </dgm:pt>
    <dgm:pt modelId="{198A578C-F677-4B88-ADAB-0D81BA717C3B}" type="pres">
      <dgm:prSet presAssocID="{09C1F324-CFDA-4F58-846C-ECCF478E2D19}" presName="accent_1" presStyleCnt="0"/>
      <dgm:spPr/>
      <dgm:t>
        <a:bodyPr/>
        <a:lstStyle/>
        <a:p>
          <a:endParaRPr lang="es-MX"/>
        </a:p>
      </dgm:t>
    </dgm:pt>
    <dgm:pt modelId="{61A7FE72-0725-49DE-9489-23DB7458952F}" type="pres">
      <dgm:prSet presAssocID="{09C1F324-CFDA-4F58-846C-ECCF478E2D19}" presName="accentRepeatNode" presStyleLbl="solidFgAcc1" presStyleIdx="0" presStyleCnt="5"/>
      <dgm:spPr/>
      <dgm:t>
        <a:bodyPr/>
        <a:lstStyle/>
        <a:p>
          <a:endParaRPr lang="es-MX"/>
        </a:p>
      </dgm:t>
    </dgm:pt>
    <dgm:pt modelId="{4CEA3155-6D34-4A32-A236-EFA0B9740E23}" type="pres">
      <dgm:prSet presAssocID="{B7D7A471-E06C-4122-988A-5F61C363DF23}" presName="text_2" presStyleLbl="node1" presStyleIdx="1" presStyleCnt="5">
        <dgm:presLayoutVars>
          <dgm:bulletEnabled val="1"/>
        </dgm:presLayoutVars>
      </dgm:prSet>
      <dgm:spPr/>
      <dgm:t>
        <a:bodyPr/>
        <a:lstStyle/>
        <a:p>
          <a:endParaRPr lang="es-SV"/>
        </a:p>
      </dgm:t>
    </dgm:pt>
    <dgm:pt modelId="{0998BE10-72C8-4878-8F92-37058C8C92C6}" type="pres">
      <dgm:prSet presAssocID="{B7D7A471-E06C-4122-988A-5F61C363DF23}" presName="accent_2" presStyleCnt="0"/>
      <dgm:spPr/>
    </dgm:pt>
    <dgm:pt modelId="{D1ADF25A-63B2-4AD0-BB97-CC49E2AD4D12}" type="pres">
      <dgm:prSet presAssocID="{B7D7A471-E06C-4122-988A-5F61C363DF23}" presName="accentRepeatNode" presStyleLbl="solidFgAcc1" presStyleIdx="1" presStyleCnt="5"/>
      <dgm:spPr/>
    </dgm:pt>
    <dgm:pt modelId="{E302DA64-3C06-4BFE-8C81-2859E9486F7B}" type="pres">
      <dgm:prSet presAssocID="{1C427032-43E6-47BF-AB5B-6295C67FAFA1}" presName="text_3" presStyleLbl="node1" presStyleIdx="2" presStyleCnt="5">
        <dgm:presLayoutVars>
          <dgm:bulletEnabled val="1"/>
        </dgm:presLayoutVars>
      </dgm:prSet>
      <dgm:spPr/>
      <dgm:t>
        <a:bodyPr/>
        <a:lstStyle/>
        <a:p>
          <a:endParaRPr lang="es-SV"/>
        </a:p>
      </dgm:t>
    </dgm:pt>
    <dgm:pt modelId="{E771708F-3787-407D-81CE-71C6B1010E57}" type="pres">
      <dgm:prSet presAssocID="{1C427032-43E6-47BF-AB5B-6295C67FAFA1}" presName="accent_3" presStyleCnt="0"/>
      <dgm:spPr/>
    </dgm:pt>
    <dgm:pt modelId="{B74F1AAE-BFE6-4ED0-B200-70AD7B84FB03}" type="pres">
      <dgm:prSet presAssocID="{1C427032-43E6-47BF-AB5B-6295C67FAFA1}" presName="accentRepeatNode" presStyleLbl="solidFgAcc1" presStyleIdx="2" presStyleCnt="5"/>
      <dgm:spPr/>
    </dgm:pt>
    <dgm:pt modelId="{3F97C8C6-F884-4689-901F-C390EBD93C22}" type="pres">
      <dgm:prSet presAssocID="{AB81B40E-F619-4877-8A38-453778B579F6}" presName="text_4" presStyleLbl="node1" presStyleIdx="3" presStyleCnt="5">
        <dgm:presLayoutVars>
          <dgm:bulletEnabled val="1"/>
        </dgm:presLayoutVars>
      </dgm:prSet>
      <dgm:spPr/>
      <dgm:t>
        <a:bodyPr/>
        <a:lstStyle/>
        <a:p>
          <a:endParaRPr lang="es-SV"/>
        </a:p>
      </dgm:t>
    </dgm:pt>
    <dgm:pt modelId="{7B35B2DB-A565-46D8-9423-1A9321FE284C}" type="pres">
      <dgm:prSet presAssocID="{AB81B40E-F619-4877-8A38-453778B579F6}" presName="accent_4" presStyleCnt="0"/>
      <dgm:spPr/>
    </dgm:pt>
    <dgm:pt modelId="{FFB1DAA6-9E50-404F-80B2-A847C423E845}" type="pres">
      <dgm:prSet presAssocID="{AB81B40E-F619-4877-8A38-453778B579F6}" presName="accentRepeatNode" presStyleLbl="solidFgAcc1" presStyleIdx="3" presStyleCnt="5"/>
      <dgm:spPr/>
    </dgm:pt>
    <dgm:pt modelId="{BE3692D3-58C3-43A6-B5C2-8B93874E1639}" type="pres">
      <dgm:prSet presAssocID="{0601E257-442F-46A9-BA40-400A315C8DAB}" presName="text_5" presStyleLbl="node1" presStyleIdx="4" presStyleCnt="5">
        <dgm:presLayoutVars>
          <dgm:bulletEnabled val="1"/>
        </dgm:presLayoutVars>
      </dgm:prSet>
      <dgm:spPr/>
      <dgm:t>
        <a:bodyPr/>
        <a:lstStyle/>
        <a:p>
          <a:endParaRPr lang="es-SV"/>
        </a:p>
      </dgm:t>
    </dgm:pt>
    <dgm:pt modelId="{E3028807-5C1A-40AB-B9D2-A015CD8E4949}" type="pres">
      <dgm:prSet presAssocID="{0601E257-442F-46A9-BA40-400A315C8DAB}" presName="accent_5" presStyleCnt="0"/>
      <dgm:spPr/>
    </dgm:pt>
    <dgm:pt modelId="{70E7A03F-B51E-4789-BD96-58429BD71A8B}" type="pres">
      <dgm:prSet presAssocID="{0601E257-442F-46A9-BA40-400A315C8DAB}" presName="accentRepeatNode" presStyleLbl="solidFgAcc1" presStyleIdx="4" presStyleCnt="5"/>
      <dgm:spPr/>
    </dgm:pt>
  </dgm:ptLst>
  <dgm:cxnLst>
    <dgm:cxn modelId="{52293F12-81CF-40CE-8BDA-538C393DD340}" type="presOf" srcId="{AA6CC00C-D329-4F55-A455-4157B1386D1D}" destId="{F9AC3B79-B7A3-4640-9EAD-0BED357B2CC3}" srcOrd="0" destOrd="0" presId="urn:microsoft.com/office/officeart/2008/layout/VerticalCurvedList"/>
    <dgm:cxn modelId="{C1DD2485-822A-4593-8E81-62553A42F195}" srcId="{EADACA5F-BB43-438A-AF5D-91E7A1B4ED3E}" destId="{B7D7A471-E06C-4122-988A-5F61C363DF23}" srcOrd="1" destOrd="0" parTransId="{0BF9A29A-FEA7-4526-A650-408EB4CEED52}" sibTransId="{C48F9B2C-52FD-4C69-9D89-CA1EAF25FBDC}"/>
    <dgm:cxn modelId="{287DF1E3-0040-4CD1-9BEB-460A36667278}" type="presOf" srcId="{EADACA5F-BB43-438A-AF5D-91E7A1B4ED3E}" destId="{62AAE9AD-5C18-4F65-9B53-3F77E147B6D2}" srcOrd="0" destOrd="0" presId="urn:microsoft.com/office/officeart/2008/layout/VerticalCurvedList"/>
    <dgm:cxn modelId="{94508747-29F5-4F3A-9029-28AC06308FFF}" type="presOf" srcId="{B7D7A471-E06C-4122-988A-5F61C363DF23}" destId="{4CEA3155-6D34-4A32-A236-EFA0B9740E23}" srcOrd="0" destOrd="0" presId="urn:microsoft.com/office/officeart/2008/layout/VerticalCurvedList"/>
    <dgm:cxn modelId="{EA29402B-8018-49BB-8BD1-3F232F566411}" type="presOf" srcId="{AB81B40E-F619-4877-8A38-453778B579F6}" destId="{3F97C8C6-F884-4689-901F-C390EBD93C22}" srcOrd="0" destOrd="0" presId="urn:microsoft.com/office/officeart/2008/layout/VerticalCurvedList"/>
    <dgm:cxn modelId="{75C2E1EE-2F8B-4F3D-9CA9-8115C020857E}" srcId="{EADACA5F-BB43-438A-AF5D-91E7A1B4ED3E}" destId="{0601E257-442F-46A9-BA40-400A315C8DAB}" srcOrd="4" destOrd="0" parTransId="{F7A3335E-3C96-4A04-A9F2-AEADAA7B7B23}" sibTransId="{7C977C2C-F166-4FB3-8445-1612423B3480}"/>
    <dgm:cxn modelId="{28AF4AAC-8969-4E52-B8C1-7E704A340B6E}" type="presOf" srcId="{09C1F324-CFDA-4F58-846C-ECCF478E2D19}" destId="{A2B0F577-140B-4489-BABA-424D0CEBD1C8}" srcOrd="0" destOrd="0" presId="urn:microsoft.com/office/officeart/2008/layout/VerticalCurvedList"/>
    <dgm:cxn modelId="{7A19E08A-081C-419A-AE0F-CB9C42CD397F}" type="presOf" srcId="{1C427032-43E6-47BF-AB5B-6295C67FAFA1}" destId="{E302DA64-3C06-4BFE-8C81-2859E9486F7B}" srcOrd="0" destOrd="0" presId="urn:microsoft.com/office/officeart/2008/layout/VerticalCurvedList"/>
    <dgm:cxn modelId="{9111236D-1055-4019-9198-A3AC931E326A}" type="presOf" srcId="{0601E257-442F-46A9-BA40-400A315C8DAB}" destId="{BE3692D3-58C3-43A6-B5C2-8B93874E1639}" srcOrd="0" destOrd="0" presId="urn:microsoft.com/office/officeart/2008/layout/VerticalCurvedList"/>
    <dgm:cxn modelId="{B3F434C5-8A65-4A23-A425-199E68718C30}" srcId="{EADACA5F-BB43-438A-AF5D-91E7A1B4ED3E}" destId="{AB81B40E-F619-4877-8A38-453778B579F6}" srcOrd="3" destOrd="0" parTransId="{4B619121-392C-435E-A3E7-9407FE705715}" sibTransId="{BED0E473-B59F-4A6A-9648-7566673CDA19}"/>
    <dgm:cxn modelId="{AB12FBEC-6D1D-436E-872B-12CFDB7BEFEC}" srcId="{EADACA5F-BB43-438A-AF5D-91E7A1B4ED3E}" destId="{09C1F324-CFDA-4F58-846C-ECCF478E2D19}" srcOrd="0" destOrd="0" parTransId="{D3668E25-F62D-43F1-9F6A-89CF4C52F221}" sibTransId="{AA6CC00C-D329-4F55-A455-4157B1386D1D}"/>
    <dgm:cxn modelId="{785E6F1D-A80D-494C-A88B-325DA1D86B1F}" srcId="{EADACA5F-BB43-438A-AF5D-91E7A1B4ED3E}" destId="{1C427032-43E6-47BF-AB5B-6295C67FAFA1}" srcOrd="2" destOrd="0" parTransId="{65012207-8F13-42F3-A887-A344EFF1BB4E}" sibTransId="{CA713A75-1312-4F8F-BD4E-10BF72A92230}"/>
    <dgm:cxn modelId="{55BA8020-8856-4916-BC2E-26C5489973EE}" type="presParOf" srcId="{62AAE9AD-5C18-4F65-9B53-3F77E147B6D2}" destId="{BE7C5842-A11A-496E-BA95-953BAC265770}" srcOrd="0" destOrd="0" presId="urn:microsoft.com/office/officeart/2008/layout/VerticalCurvedList"/>
    <dgm:cxn modelId="{EE0AF1A1-5F95-4871-A45E-9EA321DF0FA7}" type="presParOf" srcId="{BE7C5842-A11A-496E-BA95-953BAC265770}" destId="{54A661FD-FEE1-4436-91F7-4F2973740CCD}" srcOrd="0" destOrd="0" presId="urn:microsoft.com/office/officeart/2008/layout/VerticalCurvedList"/>
    <dgm:cxn modelId="{672A252D-7B78-4DE3-A289-6D85A084B0BB}" type="presParOf" srcId="{54A661FD-FEE1-4436-91F7-4F2973740CCD}" destId="{A5A52889-24EF-4E9C-BD41-93EA0879650F}" srcOrd="0" destOrd="0" presId="urn:microsoft.com/office/officeart/2008/layout/VerticalCurvedList"/>
    <dgm:cxn modelId="{7376FB1C-ACF4-4FAD-878A-1F7D29F61953}" type="presParOf" srcId="{54A661FD-FEE1-4436-91F7-4F2973740CCD}" destId="{F9AC3B79-B7A3-4640-9EAD-0BED357B2CC3}" srcOrd="1" destOrd="0" presId="urn:microsoft.com/office/officeart/2008/layout/VerticalCurvedList"/>
    <dgm:cxn modelId="{EF0A9DB6-5D1C-4B87-86CC-27845581884A}" type="presParOf" srcId="{54A661FD-FEE1-4436-91F7-4F2973740CCD}" destId="{6672AC30-A71E-4241-B737-BF3DC25E5943}" srcOrd="2" destOrd="0" presId="urn:microsoft.com/office/officeart/2008/layout/VerticalCurvedList"/>
    <dgm:cxn modelId="{7A00E8FF-17FC-4AC2-8DFA-C35F5E97F02E}" type="presParOf" srcId="{54A661FD-FEE1-4436-91F7-4F2973740CCD}" destId="{29219F1E-8C32-416B-A6B1-86119FC6411E}" srcOrd="3" destOrd="0" presId="urn:microsoft.com/office/officeart/2008/layout/VerticalCurvedList"/>
    <dgm:cxn modelId="{F146FAC0-1471-44A8-8BCE-B7A18B216D7C}" type="presParOf" srcId="{BE7C5842-A11A-496E-BA95-953BAC265770}" destId="{A2B0F577-140B-4489-BABA-424D0CEBD1C8}" srcOrd="1" destOrd="0" presId="urn:microsoft.com/office/officeart/2008/layout/VerticalCurvedList"/>
    <dgm:cxn modelId="{DC6BEDA0-FF2B-4A85-91EC-8EA089E03C02}" type="presParOf" srcId="{BE7C5842-A11A-496E-BA95-953BAC265770}" destId="{198A578C-F677-4B88-ADAB-0D81BA717C3B}" srcOrd="2" destOrd="0" presId="urn:microsoft.com/office/officeart/2008/layout/VerticalCurvedList"/>
    <dgm:cxn modelId="{77C3407D-87D8-4B2F-A760-ACEF4DBDEEF0}" type="presParOf" srcId="{198A578C-F677-4B88-ADAB-0D81BA717C3B}" destId="{61A7FE72-0725-49DE-9489-23DB7458952F}" srcOrd="0" destOrd="0" presId="urn:microsoft.com/office/officeart/2008/layout/VerticalCurvedList"/>
    <dgm:cxn modelId="{9AE317BF-7E04-458A-8486-DF999E6D02E6}" type="presParOf" srcId="{BE7C5842-A11A-496E-BA95-953BAC265770}" destId="{4CEA3155-6D34-4A32-A236-EFA0B9740E23}" srcOrd="3" destOrd="0" presId="urn:microsoft.com/office/officeart/2008/layout/VerticalCurvedList"/>
    <dgm:cxn modelId="{F67D90EA-0255-44C3-87FA-0638ED5D8565}" type="presParOf" srcId="{BE7C5842-A11A-496E-BA95-953BAC265770}" destId="{0998BE10-72C8-4878-8F92-37058C8C92C6}" srcOrd="4" destOrd="0" presId="urn:microsoft.com/office/officeart/2008/layout/VerticalCurvedList"/>
    <dgm:cxn modelId="{513571E2-20E0-4C70-982A-BC795A479FD8}" type="presParOf" srcId="{0998BE10-72C8-4878-8F92-37058C8C92C6}" destId="{D1ADF25A-63B2-4AD0-BB97-CC49E2AD4D12}" srcOrd="0" destOrd="0" presId="urn:microsoft.com/office/officeart/2008/layout/VerticalCurvedList"/>
    <dgm:cxn modelId="{FED255BE-84D0-4FFE-8E56-0297C823B183}" type="presParOf" srcId="{BE7C5842-A11A-496E-BA95-953BAC265770}" destId="{E302DA64-3C06-4BFE-8C81-2859E9486F7B}" srcOrd="5" destOrd="0" presId="urn:microsoft.com/office/officeart/2008/layout/VerticalCurvedList"/>
    <dgm:cxn modelId="{2560EA6C-212F-4D2E-8403-EFAC488FDB0B}" type="presParOf" srcId="{BE7C5842-A11A-496E-BA95-953BAC265770}" destId="{E771708F-3787-407D-81CE-71C6B1010E57}" srcOrd="6" destOrd="0" presId="urn:microsoft.com/office/officeart/2008/layout/VerticalCurvedList"/>
    <dgm:cxn modelId="{9111F841-D5D4-42E2-9485-E90E9E45536B}" type="presParOf" srcId="{E771708F-3787-407D-81CE-71C6B1010E57}" destId="{B74F1AAE-BFE6-4ED0-B200-70AD7B84FB03}" srcOrd="0" destOrd="0" presId="urn:microsoft.com/office/officeart/2008/layout/VerticalCurvedList"/>
    <dgm:cxn modelId="{7D83453D-B22A-4816-9D73-35D39024B723}" type="presParOf" srcId="{BE7C5842-A11A-496E-BA95-953BAC265770}" destId="{3F97C8C6-F884-4689-901F-C390EBD93C22}" srcOrd="7" destOrd="0" presId="urn:microsoft.com/office/officeart/2008/layout/VerticalCurvedList"/>
    <dgm:cxn modelId="{5199993C-D8BB-4915-9DAC-002E8420E42B}" type="presParOf" srcId="{BE7C5842-A11A-496E-BA95-953BAC265770}" destId="{7B35B2DB-A565-46D8-9423-1A9321FE284C}" srcOrd="8" destOrd="0" presId="urn:microsoft.com/office/officeart/2008/layout/VerticalCurvedList"/>
    <dgm:cxn modelId="{432D2B75-713F-4EF6-86DA-04DFA580CA82}" type="presParOf" srcId="{7B35B2DB-A565-46D8-9423-1A9321FE284C}" destId="{FFB1DAA6-9E50-404F-80B2-A847C423E845}" srcOrd="0" destOrd="0" presId="urn:microsoft.com/office/officeart/2008/layout/VerticalCurvedList"/>
    <dgm:cxn modelId="{F4C06885-02F1-4309-B3C1-4BACEFA5C0BF}" type="presParOf" srcId="{BE7C5842-A11A-496E-BA95-953BAC265770}" destId="{BE3692D3-58C3-43A6-B5C2-8B93874E1639}" srcOrd="9" destOrd="0" presId="urn:microsoft.com/office/officeart/2008/layout/VerticalCurvedList"/>
    <dgm:cxn modelId="{224D98C1-9314-4934-8174-E16738C91467}" type="presParOf" srcId="{BE7C5842-A11A-496E-BA95-953BAC265770}" destId="{E3028807-5C1A-40AB-B9D2-A015CD8E4949}" srcOrd="10" destOrd="0" presId="urn:microsoft.com/office/officeart/2008/layout/VerticalCurvedList"/>
    <dgm:cxn modelId="{683BDC65-C8EF-41B5-B7CF-4BB78D60E40E}" type="presParOf" srcId="{E3028807-5C1A-40AB-B9D2-A015CD8E4949}" destId="{70E7A03F-B51E-4789-BD96-58429BD71A8B}"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C3B79-B7A3-4640-9EAD-0BED357B2CC3}">
      <dsp:nvSpPr>
        <dsp:cNvPr id="0" name=""/>
        <dsp:cNvSpPr/>
      </dsp:nvSpPr>
      <dsp:spPr>
        <a:xfrm>
          <a:off x="-4173581" y="-640442"/>
          <a:ext cx="4972990" cy="4972990"/>
        </a:xfrm>
        <a:prstGeom prst="blockArc">
          <a:avLst>
            <a:gd name="adj1" fmla="val 18900000"/>
            <a:gd name="adj2" fmla="val 2700000"/>
            <a:gd name="adj3" fmla="val 434"/>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B0F577-140B-4489-BABA-424D0CEBD1C8}">
      <dsp:nvSpPr>
        <dsp:cNvPr id="0" name=""/>
        <dsp:cNvSpPr/>
      </dsp:nvSpPr>
      <dsp:spPr>
        <a:xfrm>
          <a:off x="350172" y="230682"/>
          <a:ext cx="5492355"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Ha mejorado la calidad de vida en los hogares que cuentan con servicios básicos</a:t>
          </a:r>
          <a:endParaRPr lang="es-SV" sz="1500" b="1" kern="1200" dirty="0"/>
        </a:p>
      </dsp:txBody>
      <dsp:txXfrm>
        <a:off x="350172" y="230682"/>
        <a:ext cx="5492355" cy="461660"/>
      </dsp:txXfrm>
    </dsp:sp>
    <dsp:sp modelId="{61A7FE72-0725-49DE-9489-23DB7458952F}">
      <dsp:nvSpPr>
        <dsp:cNvPr id="0" name=""/>
        <dsp:cNvSpPr/>
      </dsp:nvSpPr>
      <dsp:spPr>
        <a:xfrm>
          <a:off x="61634" y="172975"/>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EA3155-6D34-4A32-A236-EFA0B9740E23}">
      <dsp:nvSpPr>
        <dsp:cNvPr id="0" name=""/>
        <dsp:cNvSpPr/>
      </dsp:nvSpPr>
      <dsp:spPr>
        <a:xfrm>
          <a:off x="680985" y="922952"/>
          <a:ext cx="5161542"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Han mejorado las condiciones físicas de los centros para la atención social</a:t>
          </a:r>
          <a:endParaRPr lang="es-SV" sz="1500" kern="1200"/>
        </a:p>
      </dsp:txBody>
      <dsp:txXfrm>
        <a:off x="680985" y="922952"/>
        <a:ext cx="5161542" cy="461660"/>
      </dsp:txXfrm>
    </dsp:sp>
    <dsp:sp modelId="{D1ADF25A-63B2-4AD0-BB97-CC49E2AD4D12}">
      <dsp:nvSpPr>
        <dsp:cNvPr id="0" name=""/>
        <dsp:cNvSpPr/>
      </dsp:nvSpPr>
      <dsp:spPr>
        <a:xfrm>
          <a:off x="392447" y="865245"/>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02DA64-3C06-4BFE-8C81-2859E9486F7B}">
      <dsp:nvSpPr>
        <dsp:cNvPr id="0" name=""/>
        <dsp:cNvSpPr/>
      </dsp:nvSpPr>
      <dsp:spPr>
        <a:xfrm>
          <a:off x="782518" y="1615222"/>
          <a:ext cx="5060009"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Han mejorado las oportunidades de desarrollo de las familias que reciben un apoyo monetario</a:t>
          </a:r>
          <a:endParaRPr lang="es-SV" sz="1500" kern="1200"/>
        </a:p>
      </dsp:txBody>
      <dsp:txXfrm>
        <a:off x="782518" y="1615222"/>
        <a:ext cx="5060009" cy="461660"/>
      </dsp:txXfrm>
    </dsp:sp>
    <dsp:sp modelId="{B74F1AAE-BFE6-4ED0-B200-70AD7B84FB03}">
      <dsp:nvSpPr>
        <dsp:cNvPr id="0" name=""/>
        <dsp:cNvSpPr/>
      </dsp:nvSpPr>
      <dsp:spPr>
        <a:xfrm>
          <a:off x="493980" y="155751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97C8C6-F884-4689-901F-C390EBD93C22}">
      <dsp:nvSpPr>
        <dsp:cNvPr id="0" name=""/>
        <dsp:cNvSpPr/>
      </dsp:nvSpPr>
      <dsp:spPr>
        <a:xfrm>
          <a:off x="680985" y="2307492"/>
          <a:ext cx="5161542"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Se ha fortalecido la actividad económica que realizan personas y empresas del ámbito local.</a:t>
          </a:r>
          <a:endParaRPr lang="es-SV" sz="1500" kern="1200"/>
        </a:p>
      </dsp:txBody>
      <dsp:txXfrm>
        <a:off x="680985" y="2307492"/>
        <a:ext cx="5161542" cy="461660"/>
      </dsp:txXfrm>
    </dsp:sp>
    <dsp:sp modelId="{FFB1DAA6-9E50-404F-80B2-A847C423E845}">
      <dsp:nvSpPr>
        <dsp:cNvPr id="0" name=""/>
        <dsp:cNvSpPr/>
      </dsp:nvSpPr>
      <dsp:spPr>
        <a:xfrm>
          <a:off x="392447" y="224978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3692D3-58C3-43A6-B5C2-8B93874E1639}">
      <dsp:nvSpPr>
        <dsp:cNvPr id="0" name=""/>
        <dsp:cNvSpPr/>
      </dsp:nvSpPr>
      <dsp:spPr>
        <a:xfrm>
          <a:off x="350172" y="2999762"/>
          <a:ext cx="5492355" cy="46166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443" tIns="38100" rIns="38100" bIns="38100" numCol="1" spcCol="1270" anchor="ctr" anchorCtr="0">
          <a:noAutofit/>
        </a:bodyPr>
        <a:lstStyle/>
        <a:p>
          <a:pPr lvl="0" algn="l" defTabSz="666750">
            <a:lnSpc>
              <a:spcPct val="90000"/>
            </a:lnSpc>
            <a:spcBef>
              <a:spcPct val="0"/>
            </a:spcBef>
            <a:spcAft>
              <a:spcPct val="35000"/>
            </a:spcAft>
          </a:pPr>
          <a:r>
            <a:rPr lang="es-SV" sz="1500" b="1" i="0" u="none" kern="1200"/>
            <a:t>Se han fortalecido las capacidades institucionales y humanas para la gestión a nivel local.</a:t>
          </a:r>
          <a:endParaRPr lang="es-SV" sz="1500" kern="1200"/>
        </a:p>
      </dsp:txBody>
      <dsp:txXfrm>
        <a:off x="350172" y="2999762"/>
        <a:ext cx="5492355" cy="461660"/>
      </dsp:txXfrm>
    </dsp:sp>
    <dsp:sp modelId="{70E7A03F-B51E-4789-BD96-58429BD71A8B}">
      <dsp:nvSpPr>
        <dsp:cNvPr id="0" name=""/>
        <dsp:cNvSpPr/>
      </dsp:nvSpPr>
      <dsp:spPr>
        <a:xfrm>
          <a:off x="61634" y="2942054"/>
          <a:ext cx="577076" cy="577076"/>
        </a:xfrm>
        <a:prstGeom prst="ellipse">
          <a:avLst/>
        </a:prstGeom>
        <a:solidFill>
          <a:schemeClr val="lt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Chincheta">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Fondo de Inversión Social para el Desarrollo Local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E57FF9-6CDE-43F7-BAD3-D2834CEB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27</Pages>
  <Words>7134</Words>
  <Characters>39238</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
  <LinksUpToDate>false</LinksUpToDate>
  <CharactersWithSpaces>46280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Cuatro años de Gestión         Junio 2014 – Mayo 2018</dc:subject>
  <dc:creator>LORENA SUYAPA VALDIVIESO VALENCIA</dc:creator>
  <cp:lastModifiedBy>LORENA SUYAPA VALDIVIESO VALENCIA</cp:lastModifiedBy>
  <cp:revision>106</cp:revision>
  <cp:lastPrinted>2017-07-04T22:35:00Z</cp:lastPrinted>
  <dcterms:created xsi:type="dcterms:W3CDTF">2018-06-18T18:07:00Z</dcterms:created>
  <dcterms:modified xsi:type="dcterms:W3CDTF">2018-06-28T20:14:00Z</dcterms:modified>
</cp:coreProperties>
</file>