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B0" w:rsidRPr="009503BE" w:rsidRDefault="00FC1889" w:rsidP="00FC1889">
      <w:pPr>
        <w:pStyle w:val="Ttulo"/>
        <w:jc w:val="center"/>
        <w:rPr>
          <w:sz w:val="28"/>
          <w:szCs w:val="28"/>
        </w:rPr>
      </w:pPr>
      <w:r w:rsidRPr="009503BE">
        <w:rPr>
          <w:sz w:val="28"/>
          <w:szCs w:val="28"/>
        </w:rPr>
        <w:t>GUIA DEL SISTEMA DE ARCHIVOS</w:t>
      </w:r>
    </w:p>
    <w:p w:rsidR="00FC1889" w:rsidRPr="009503BE" w:rsidRDefault="00FC1889" w:rsidP="00FC1889">
      <w:pPr>
        <w:pStyle w:val="Ttulo"/>
        <w:jc w:val="center"/>
        <w:rPr>
          <w:sz w:val="28"/>
          <w:szCs w:val="28"/>
        </w:rPr>
      </w:pPr>
      <w:r w:rsidRPr="009503BE">
        <w:rPr>
          <w:sz w:val="28"/>
          <w:szCs w:val="28"/>
        </w:rPr>
        <w:t>DEL FONDO DE INVERSION SOCIAL</w:t>
      </w:r>
    </w:p>
    <w:p w:rsidR="00FC1889" w:rsidRPr="009503BE" w:rsidRDefault="00FC1889" w:rsidP="00FC1889">
      <w:pPr>
        <w:pStyle w:val="Ttulo"/>
        <w:jc w:val="center"/>
        <w:rPr>
          <w:sz w:val="28"/>
          <w:szCs w:val="28"/>
        </w:rPr>
      </w:pPr>
      <w:r w:rsidRPr="009503BE">
        <w:rPr>
          <w:sz w:val="28"/>
          <w:szCs w:val="28"/>
        </w:rPr>
        <w:t>PARA EL DESARROLLO LOCAL</w:t>
      </w:r>
    </w:p>
    <w:p w:rsidR="00FC1889" w:rsidRPr="009503BE" w:rsidRDefault="000F02C5" w:rsidP="00FC1889">
      <w:pPr>
        <w:pStyle w:val="Ttulo"/>
        <w:jc w:val="center"/>
        <w:rPr>
          <w:sz w:val="28"/>
          <w:szCs w:val="28"/>
        </w:rPr>
      </w:pPr>
      <w:r w:rsidRPr="009503BE">
        <w:rPr>
          <w:sz w:val="28"/>
          <w:szCs w:val="28"/>
        </w:rPr>
        <w:t xml:space="preserve">DE EL SALVADOR FISDL </w:t>
      </w:r>
    </w:p>
    <w:p w:rsidR="00BF5C20" w:rsidRDefault="00BF5C20" w:rsidP="00FC1889">
      <w:pPr>
        <w:jc w:val="center"/>
        <w:rPr>
          <w:sz w:val="28"/>
          <w:szCs w:val="28"/>
        </w:rPr>
      </w:pPr>
    </w:p>
    <w:p w:rsidR="00BF5C20" w:rsidRDefault="00F6405A" w:rsidP="00BF5C20">
      <w:pPr>
        <w:rPr>
          <w:b/>
          <w:sz w:val="28"/>
          <w:szCs w:val="28"/>
        </w:rPr>
      </w:pPr>
      <w:r w:rsidRPr="00BF5C20">
        <w:rPr>
          <w:b/>
          <w:sz w:val="28"/>
          <w:szCs w:val="28"/>
        </w:rPr>
        <w:t>Guía</w:t>
      </w:r>
      <w:r w:rsidR="00BF5C20" w:rsidRPr="00BF5C20">
        <w:rPr>
          <w:b/>
          <w:sz w:val="28"/>
          <w:szCs w:val="28"/>
        </w:rPr>
        <w:t xml:space="preserve"> del sistema de archivo del</w:t>
      </w:r>
      <w:r w:rsidR="00424259">
        <w:rPr>
          <w:b/>
          <w:sz w:val="28"/>
          <w:szCs w:val="28"/>
        </w:rPr>
        <w:t xml:space="preserve"> Fondo de Inversión Social Para El Desarrollo Local de El Salvador (</w:t>
      </w:r>
      <w:r w:rsidR="00424259" w:rsidRPr="00BF5C20">
        <w:rPr>
          <w:b/>
          <w:sz w:val="28"/>
          <w:szCs w:val="28"/>
        </w:rPr>
        <w:t>FISDL</w:t>
      </w:r>
      <w:r w:rsidR="00424259">
        <w:rPr>
          <w:b/>
          <w:sz w:val="28"/>
          <w:szCs w:val="28"/>
        </w:rPr>
        <w:t>)</w:t>
      </w:r>
      <w:r w:rsidR="00BF5C20" w:rsidRPr="00BF5C20">
        <w:rPr>
          <w:b/>
          <w:sz w:val="28"/>
          <w:szCs w:val="28"/>
        </w:rPr>
        <w:t>.</w:t>
      </w:r>
    </w:p>
    <w:p w:rsidR="00BF5C20" w:rsidRDefault="00BF5C20" w:rsidP="00BF5C20">
      <w:pPr>
        <w:rPr>
          <w:b/>
          <w:sz w:val="28"/>
          <w:szCs w:val="28"/>
        </w:rPr>
      </w:pPr>
      <w:r>
        <w:rPr>
          <w:b/>
          <w:sz w:val="28"/>
          <w:szCs w:val="28"/>
        </w:rPr>
        <w:t>PRESENTACION</w:t>
      </w:r>
    </w:p>
    <w:p w:rsidR="00BF5C20" w:rsidRPr="009503BE" w:rsidRDefault="00E6649D" w:rsidP="00E6649D">
      <w:pPr>
        <w:jc w:val="both"/>
        <w:rPr>
          <w:b/>
          <w:sz w:val="24"/>
          <w:szCs w:val="24"/>
        </w:rPr>
      </w:pPr>
      <w:r w:rsidRPr="009503BE">
        <w:rPr>
          <w:sz w:val="24"/>
          <w:szCs w:val="24"/>
        </w:rPr>
        <w:t xml:space="preserve">En el cumplimiento de la Ley de Acceso a la Información Publica, decreto legislativo No.534 de fecha 2 de diciembre de 2010, publicada en el </w:t>
      </w:r>
      <w:r w:rsidR="001D4AF6" w:rsidRPr="009503BE">
        <w:rPr>
          <w:sz w:val="24"/>
          <w:szCs w:val="24"/>
        </w:rPr>
        <w:t>D</w:t>
      </w:r>
      <w:r w:rsidRPr="009503BE">
        <w:rPr>
          <w:sz w:val="24"/>
          <w:szCs w:val="24"/>
        </w:rPr>
        <w:t xml:space="preserve">iario </w:t>
      </w:r>
      <w:r w:rsidR="001D4AF6" w:rsidRPr="009503BE">
        <w:rPr>
          <w:sz w:val="24"/>
          <w:szCs w:val="24"/>
        </w:rPr>
        <w:t>O</w:t>
      </w:r>
      <w:r w:rsidRPr="009503BE">
        <w:rPr>
          <w:sz w:val="24"/>
          <w:szCs w:val="24"/>
        </w:rPr>
        <w:t xml:space="preserve">ficial No.70, tomo 371 del 8 de abril del 2011 (D.O. No.70, tomo 371) El Fondo de Inversión Social Para El Desarrollo Local de El Salvador (FISDL) </w:t>
      </w:r>
      <w:r w:rsidR="00A82216" w:rsidRPr="009503BE">
        <w:rPr>
          <w:sz w:val="24"/>
          <w:szCs w:val="24"/>
        </w:rPr>
        <w:t>tiene a bien</w:t>
      </w:r>
      <w:r w:rsidRPr="009503BE">
        <w:rPr>
          <w:sz w:val="24"/>
          <w:szCs w:val="24"/>
        </w:rPr>
        <w:t xml:space="preserve"> presentar a la población salvadoreña su guía del fondo documental custodiado (1990-2014); con el objetivo principal y fundamental de promover la consulta ciudadana, y a la vez transparentar los proyectos, planes y procesos institucionales, ejecutados en el desempeño y desarrollo de sus funciones técnico-administrativas, de tal manera que el ciudadano conozca y haga bien en el derecho que se le otorga, del acceso a la información de carácter institucional.</w:t>
      </w:r>
    </w:p>
    <w:p w:rsidR="00BF5C20" w:rsidRDefault="00BF5C20" w:rsidP="00BF5C20">
      <w:pPr>
        <w:rPr>
          <w:b/>
          <w:sz w:val="28"/>
          <w:szCs w:val="28"/>
        </w:rPr>
      </w:pPr>
      <w:r>
        <w:rPr>
          <w:b/>
          <w:sz w:val="28"/>
          <w:szCs w:val="28"/>
        </w:rPr>
        <w:t>INTRODUCCION</w:t>
      </w:r>
    </w:p>
    <w:p w:rsidR="00BF5C20" w:rsidRPr="009503BE" w:rsidRDefault="00C946B4" w:rsidP="00C946B4">
      <w:pPr>
        <w:jc w:val="both"/>
        <w:rPr>
          <w:sz w:val="24"/>
          <w:szCs w:val="24"/>
        </w:rPr>
      </w:pPr>
      <w:r w:rsidRPr="009503BE">
        <w:rPr>
          <w:sz w:val="24"/>
          <w:szCs w:val="24"/>
        </w:rPr>
        <w:t>La presente guía nos muestra la riqueza documental de la Institución Líder en la lucha por la erradicación de la pobreza  y la elevada misión de promover el Desarrollo Local en los 262 municipios de los 14 departamentos del país, Fondo de Inversión Social Para El Desarrollo Local de El salvador (FISDL).</w:t>
      </w:r>
    </w:p>
    <w:p w:rsidR="00BF5C20" w:rsidRPr="009503BE" w:rsidRDefault="00652ACC" w:rsidP="00411552">
      <w:pPr>
        <w:jc w:val="both"/>
        <w:rPr>
          <w:b/>
          <w:sz w:val="24"/>
          <w:szCs w:val="24"/>
        </w:rPr>
      </w:pPr>
      <w:r w:rsidRPr="009503BE">
        <w:rPr>
          <w:sz w:val="24"/>
          <w:szCs w:val="24"/>
        </w:rPr>
        <w:t xml:space="preserve">Los diferentes sub-fondos Documentales producidos en el </w:t>
      </w:r>
      <w:r w:rsidR="001D4AF6" w:rsidRPr="009503BE">
        <w:rPr>
          <w:sz w:val="24"/>
          <w:szCs w:val="24"/>
        </w:rPr>
        <w:t>día</w:t>
      </w:r>
      <w:r w:rsidRPr="009503BE">
        <w:rPr>
          <w:sz w:val="24"/>
          <w:szCs w:val="24"/>
        </w:rPr>
        <w:t xml:space="preserve"> a </w:t>
      </w:r>
      <w:r w:rsidR="001D4AF6" w:rsidRPr="009503BE">
        <w:rPr>
          <w:sz w:val="24"/>
          <w:szCs w:val="24"/>
        </w:rPr>
        <w:t>día</w:t>
      </w:r>
      <w:r w:rsidRPr="009503BE">
        <w:rPr>
          <w:sz w:val="24"/>
          <w:szCs w:val="24"/>
        </w:rPr>
        <w:t xml:space="preserve">, por las diferentes unidades administrativos o archivos de </w:t>
      </w:r>
      <w:r w:rsidR="001D4AF6" w:rsidRPr="009503BE">
        <w:rPr>
          <w:sz w:val="24"/>
          <w:szCs w:val="24"/>
        </w:rPr>
        <w:t>gestión</w:t>
      </w:r>
      <w:r w:rsidRPr="009503BE">
        <w:rPr>
          <w:sz w:val="24"/>
          <w:szCs w:val="24"/>
        </w:rPr>
        <w:t xml:space="preserve">, </w:t>
      </w:r>
      <w:r w:rsidR="00411552" w:rsidRPr="009503BE">
        <w:rPr>
          <w:sz w:val="24"/>
          <w:szCs w:val="24"/>
        </w:rPr>
        <w:t xml:space="preserve">y que son </w:t>
      </w:r>
      <w:r w:rsidRPr="009503BE">
        <w:rPr>
          <w:sz w:val="24"/>
          <w:szCs w:val="24"/>
        </w:rPr>
        <w:t>re</w:t>
      </w:r>
      <w:r w:rsidR="00411552" w:rsidRPr="009503BE">
        <w:rPr>
          <w:sz w:val="24"/>
          <w:szCs w:val="24"/>
        </w:rPr>
        <w:t>s</w:t>
      </w:r>
      <w:r w:rsidRPr="009503BE">
        <w:rPr>
          <w:sz w:val="24"/>
          <w:szCs w:val="24"/>
        </w:rPr>
        <w:t>guarda</w:t>
      </w:r>
      <w:r w:rsidR="00411552" w:rsidRPr="009503BE">
        <w:rPr>
          <w:sz w:val="24"/>
          <w:szCs w:val="24"/>
        </w:rPr>
        <w:t>dos por el Archivo Institucional, nos hablan de la declarada lucha por parte del FISDL por disminuir y erradicar la pobreza en el país, promoviendo procesos de Desarrollo Local desde el año de 1990, hasta la fecha.</w:t>
      </w:r>
    </w:p>
    <w:p w:rsidR="00411552" w:rsidRPr="009503BE" w:rsidRDefault="00411552" w:rsidP="00411552">
      <w:pPr>
        <w:jc w:val="both"/>
        <w:rPr>
          <w:sz w:val="24"/>
          <w:szCs w:val="24"/>
        </w:rPr>
      </w:pPr>
      <w:r w:rsidRPr="009503BE">
        <w:rPr>
          <w:sz w:val="24"/>
          <w:szCs w:val="24"/>
        </w:rPr>
        <w:t xml:space="preserve">Esta </w:t>
      </w:r>
      <w:r w:rsidR="001D4AF6" w:rsidRPr="009503BE">
        <w:rPr>
          <w:sz w:val="24"/>
          <w:szCs w:val="24"/>
        </w:rPr>
        <w:t>Guía</w:t>
      </w:r>
      <w:r w:rsidRPr="009503BE">
        <w:rPr>
          <w:sz w:val="24"/>
          <w:szCs w:val="24"/>
        </w:rPr>
        <w:t xml:space="preserve"> es un instrumento descriptivo de la naturaleza del FISDL, de los servicios por la institución brindados y del contenido y riqueza de la información que se guarda en los diferentes sub fondos custodiados, </w:t>
      </w:r>
      <w:r w:rsidR="009E2AAB" w:rsidRPr="009503BE">
        <w:rPr>
          <w:sz w:val="24"/>
          <w:szCs w:val="24"/>
        </w:rPr>
        <w:t>sirva esta</w:t>
      </w:r>
      <w:r w:rsidRPr="009503BE">
        <w:rPr>
          <w:sz w:val="24"/>
          <w:szCs w:val="24"/>
        </w:rPr>
        <w:t xml:space="preserve"> guía </w:t>
      </w:r>
      <w:r w:rsidR="009E2AAB" w:rsidRPr="009503BE">
        <w:rPr>
          <w:sz w:val="24"/>
          <w:szCs w:val="24"/>
        </w:rPr>
        <w:t xml:space="preserve">de </w:t>
      </w:r>
      <w:r w:rsidR="001D4AF6" w:rsidRPr="009503BE">
        <w:rPr>
          <w:sz w:val="24"/>
          <w:szCs w:val="24"/>
        </w:rPr>
        <w:t>vía</w:t>
      </w:r>
      <w:r w:rsidR="009E2AAB" w:rsidRPr="009503BE">
        <w:rPr>
          <w:sz w:val="24"/>
          <w:szCs w:val="24"/>
        </w:rPr>
        <w:t xml:space="preserve"> de</w:t>
      </w:r>
      <w:r w:rsidRPr="009503BE">
        <w:rPr>
          <w:sz w:val="24"/>
          <w:szCs w:val="24"/>
        </w:rPr>
        <w:t xml:space="preserve"> acceso</w:t>
      </w:r>
      <w:r w:rsidR="009E2AAB" w:rsidRPr="009503BE">
        <w:rPr>
          <w:sz w:val="24"/>
          <w:szCs w:val="24"/>
        </w:rPr>
        <w:t>,</w:t>
      </w:r>
      <w:r w:rsidRPr="009503BE">
        <w:rPr>
          <w:sz w:val="24"/>
          <w:szCs w:val="24"/>
        </w:rPr>
        <w:t xml:space="preserve"> por el cual la ciudadanía pueda solicitar información de las operaciones</w:t>
      </w:r>
      <w:r w:rsidR="009E2AAB" w:rsidRPr="009503BE">
        <w:rPr>
          <w:sz w:val="24"/>
          <w:szCs w:val="24"/>
        </w:rPr>
        <w:t xml:space="preserve"> realizadas por el Fondo en todo su quehacer Institucional.</w:t>
      </w:r>
    </w:p>
    <w:p w:rsidR="00411552" w:rsidRDefault="00411552" w:rsidP="00411552">
      <w:pPr>
        <w:jc w:val="both"/>
        <w:rPr>
          <w:sz w:val="26"/>
          <w:szCs w:val="26"/>
        </w:rPr>
      </w:pPr>
    </w:p>
    <w:p w:rsidR="00411552" w:rsidRDefault="00411552" w:rsidP="00411552">
      <w:pPr>
        <w:jc w:val="both"/>
        <w:rPr>
          <w:sz w:val="26"/>
          <w:szCs w:val="26"/>
        </w:rPr>
      </w:pPr>
    </w:p>
    <w:tbl>
      <w:tblPr>
        <w:tblStyle w:val="Tablaconcuadrcula"/>
        <w:tblW w:w="10170" w:type="dxa"/>
        <w:tblInd w:w="-459" w:type="dxa"/>
        <w:tblLook w:val="04A0" w:firstRow="1" w:lastRow="0" w:firstColumn="1" w:lastColumn="0" w:noHBand="0" w:noVBand="1"/>
      </w:tblPr>
      <w:tblGrid>
        <w:gridCol w:w="2302"/>
        <w:gridCol w:w="430"/>
        <w:gridCol w:w="7438"/>
      </w:tblGrid>
      <w:tr w:rsidR="0005424A" w:rsidRPr="00411552" w:rsidTr="009503BE">
        <w:trPr>
          <w:trHeight w:val="399"/>
        </w:trPr>
        <w:tc>
          <w:tcPr>
            <w:tcW w:w="10170" w:type="dxa"/>
            <w:gridSpan w:val="3"/>
          </w:tcPr>
          <w:p w:rsidR="0005424A" w:rsidRPr="00411552" w:rsidRDefault="00337FA8" w:rsidP="00BF5C20">
            <w:pPr>
              <w:rPr>
                <w:b/>
                <w:sz w:val="26"/>
                <w:szCs w:val="26"/>
              </w:rPr>
            </w:pPr>
            <w:r>
              <w:rPr>
                <w:b/>
                <w:sz w:val="26"/>
                <w:szCs w:val="26"/>
              </w:rPr>
              <w:t>1</w:t>
            </w:r>
            <w:r w:rsidR="0005424A" w:rsidRPr="00411552">
              <w:rPr>
                <w:b/>
                <w:sz w:val="26"/>
                <w:szCs w:val="26"/>
              </w:rPr>
              <w:t>.</w:t>
            </w:r>
            <w:r>
              <w:rPr>
                <w:b/>
                <w:sz w:val="26"/>
                <w:szCs w:val="26"/>
              </w:rPr>
              <w:t xml:space="preserve"> </w:t>
            </w:r>
            <w:r w:rsidR="00CD5960">
              <w:rPr>
                <w:b/>
                <w:sz w:val="26"/>
                <w:szCs w:val="26"/>
              </w:rPr>
              <w:t>Á</w:t>
            </w:r>
            <w:r w:rsidR="0005424A" w:rsidRPr="00411552">
              <w:rPr>
                <w:b/>
                <w:sz w:val="26"/>
                <w:szCs w:val="26"/>
              </w:rPr>
              <w:t>REA DE IDENTIFICACION</w:t>
            </w:r>
          </w:p>
          <w:p w:rsidR="00F6405A" w:rsidRPr="00411552" w:rsidRDefault="00F6405A" w:rsidP="00BF5C20">
            <w:pPr>
              <w:rPr>
                <w:b/>
                <w:sz w:val="26"/>
                <w:szCs w:val="26"/>
              </w:rPr>
            </w:pPr>
          </w:p>
        </w:tc>
      </w:tr>
      <w:tr w:rsidR="006C1BA0" w:rsidRPr="00411552" w:rsidTr="009503BE">
        <w:trPr>
          <w:trHeight w:val="399"/>
        </w:trPr>
        <w:tc>
          <w:tcPr>
            <w:tcW w:w="2302" w:type="dxa"/>
          </w:tcPr>
          <w:p w:rsidR="0005424A" w:rsidRPr="00411552" w:rsidRDefault="00337FA8" w:rsidP="00337FA8">
            <w:pPr>
              <w:rPr>
                <w:b/>
                <w:sz w:val="26"/>
                <w:szCs w:val="26"/>
              </w:rPr>
            </w:pPr>
            <w:r>
              <w:rPr>
                <w:b/>
                <w:sz w:val="26"/>
                <w:szCs w:val="26"/>
              </w:rPr>
              <w:t>1</w:t>
            </w:r>
            <w:r w:rsidR="0005424A" w:rsidRPr="00411552">
              <w:rPr>
                <w:b/>
                <w:sz w:val="26"/>
                <w:szCs w:val="26"/>
              </w:rPr>
              <w:t>.1 Identificador</w:t>
            </w:r>
          </w:p>
        </w:tc>
        <w:tc>
          <w:tcPr>
            <w:tcW w:w="430" w:type="dxa"/>
          </w:tcPr>
          <w:p w:rsidR="0005424A" w:rsidRPr="00411552" w:rsidRDefault="0005424A" w:rsidP="00BF5C20">
            <w:pPr>
              <w:rPr>
                <w:b/>
                <w:sz w:val="26"/>
                <w:szCs w:val="26"/>
              </w:rPr>
            </w:pPr>
          </w:p>
        </w:tc>
        <w:tc>
          <w:tcPr>
            <w:tcW w:w="7438" w:type="dxa"/>
          </w:tcPr>
          <w:p w:rsidR="0005424A" w:rsidRPr="009503BE" w:rsidRDefault="0005424A" w:rsidP="00BF5C20">
            <w:pPr>
              <w:rPr>
                <w:b/>
                <w:sz w:val="24"/>
                <w:szCs w:val="24"/>
              </w:rPr>
            </w:pPr>
            <w:r w:rsidRPr="009503BE">
              <w:rPr>
                <w:b/>
                <w:sz w:val="24"/>
                <w:szCs w:val="24"/>
              </w:rPr>
              <w:t>SV – FISDL</w:t>
            </w:r>
          </w:p>
          <w:p w:rsidR="0005424A" w:rsidRPr="009503BE" w:rsidRDefault="0005424A" w:rsidP="0083224D">
            <w:pPr>
              <w:rPr>
                <w:sz w:val="24"/>
                <w:szCs w:val="24"/>
              </w:rPr>
            </w:pPr>
            <w:r w:rsidRPr="009503BE">
              <w:rPr>
                <w:sz w:val="24"/>
                <w:szCs w:val="24"/>
              </w:rPr>
              <w:t xml:space="preserve">El Salvador, Fondo de </w:t>
            </w:r>
            <w:r w:rsidR="00F6405A" w:rsidRPr="009503BE">
              <w:rPr>
                <w:sz w:val="24"/>
                <w:szCs w:val="24"/>
              </w:rPr>
              <w:t>Inversión</w:t>
            </w:r>
            <w:r w:rsidRPr="009503BE">
              <w:rPr>
                <w:sz w:val="24"/>
                <w:szCs w:val="24"/>
              </w:rPr>
              <w:t xml:space="preserve"> Social para el Desarrollo Local de El Salvador</w:t>
            </w:r>
          </w:p>
        </w:tc>
      </w:tr>
      <w:tr w:rsidR="006C1BA0" w:rsidRPr="00411552" w:rsidTr="009503BE">
        <w:trPr>
          <w:trHeight w:val="399"/>
        </w:trPr>
        <w:tc>
          <w:tcPr>
            <w:tcW w:w="2302" w:type="dxa"/>
          </w:tcPr>
          <w:p w:rsidR="0005424A" w:rsidRPr="00411552" w:rsidRDefault="00337FA8" w:rsidP="0005424A">
            <w:pPr>
              <w:rPr>
                <w:b/>
                <w:sz w:val="26"/>
                <w:szCs w:val="26"/>
              </w:rPr>
            </w:pPr>
            <w:r>
              <w:rPr>
                <w:b/>
                <w:sz w:val="26"/>
                <w:szCs w:val="26"/>
              </w:rPr>
              <w:t>1</w:t>
            </w:r>
            <w:r w:rsidR="0005424A" w:rsidRPr="00411552">
              <w:rPr>
                <w:b/>
                <w:sz w:val="26"/>
                <w:szCs w:val="26"/>
              </w:rPr>
              <w:t>.2 Forma (s)</w:t>
            </w:r>
          </w:p>
          <w:p w:rsidR="0005424A" w:rsidRPr="00411552" w:rsidRDefault="0005424A" w:rsidP="0005424A">
            <w:pPr>
              <w:rPr>
                <w:b/>
                <w:sz w:val="26"/>
                <w:szCs w:val="26"/>
              </w:rPr>
            </w:pPr>
            <w:r w:rsidRPr="00411552">
              <w:rPr>
                <w:b/>
                <w:sz w:val="26"/>
                <w:szCs w:val="26"/>
              </w:rPr>
              <w:t>Autorizadas(s) del</w:t>
            </w:r>
          </w:p>
          <w:p w:rsidR="0005424A" w:rsidRPr="00411552" w:rsidRDefault="0005424A" w:rsidP="0005424A">
            <w:pPr>
              <w:rPr>
                <w:b/>
                <w:sz w:val="26"/>
                <w:szCs w:val="26"/>
              </w:rPr>
            </w:pPr>
            <w:r w:rsidRPr="00411552">
              <w:rPr>
                <w:b/>
                <w:sz w:val="26"/>
                <w:szCs w:val="26"/>
              </w:rPr>
              <w:t>nombre</w:t>
            </w:r>
          </w:p>
        </w:tc>
        <w:tc>
          <w:tcPr>
            <w:tcW w:w="430" w:type="dxa"/>
          </w:tcPr>
          <w:p w:rsidR="0005424A" w:rsidRPr="00411552" w:rsidRDefault="0005424A" w:rsidP="00BF5C20">
            <w:pPr>
              <w:rPr>
                <w:b/>
                <w:sz w:val="26"/>
                <w:szCs w:val="26"/>
              </w:rPr>
            </w:pPr>
          </w:p>
        </w:tc>
        <w:tc>
          <w:tcPr>
            <w:tcW w:w="7438" w:type="dxa"/>
          </w:tcPr>
          <w:p w:rsidR="0005424A" w:rsidRPr="009503BE" w:rsidRDefault="0005424A" w:rsidP="00BF5C20">
            <w:pPr>
              <w:rPr>
                <w:sz w:val="24"/>
                <w:szCs w:val="24"/>
              </w:rPr>
            </w:pPr>
            <w:r w:rsidRPr="009503BE">
              <w:rPr>
                <w:sz w:val="24"/>
                <w:szCs w:val="24"/>
              </w:rPr>
              <w:t>FISDL</w:t>
            </w:r>
          </w:p>
          <w:p w:rsidR="0005424A" w:rsidRPr="009503BE" w:rsidRDefault="0005424A" w:rsidP="0005424A">
            <w:pPr>
              <w:rPr>
                <w:b/>
                <w:sz w:val="24"/>
                <w:szCs w:val="24"/>
              </w:rPr>
            </w:pPr>
            <w:r w:rsidRPr="009503BE">
              <w:rPr>
                <w:sz w:val="24"/>
                <w:szCs w:val="24"/>
              </w:rPr>
              <w:t xml:space="preserve">Fondo de </w:t>
            </w:r>
            <w:r w:rsidR="00F6405A" w:rsidRPr="009503BE">
              <w:rPr>
                <w:sz w:val="24"/>
                <w:szCs w:val="24"/>
              </w:rPr>
              <w:t>Inversión</w:t>
            </w:r>
            <w:r w:rsidRPr="009503BE">
              <w:rPr>
                <w:sz w:val="24"/>
                <w:szCs w:val="24"/>
              </w:rPr>
              <w:t xml:space="preserve"> Social para el Desarrollo Local de El Salvador</w:t>
            </w:r>
          </w:p>
        </w:tc>
      </w:tr>
      <w:tr w:rsidR="006C1BA0" w:rsidRPr="00411552" w:rsidTr="009503BE">
        <w:trPr>
          <w:trHeight w:val="399"/>
        </w:trPr>
        <w:tc>
          <w:tcPr>
            <w:tcW w:w="2302" w:type="dxa"/>
          </w:tcPr>
          <w:p w:rsidR="0005424A" w:rsidRPr="00411552" w:rsidRDefault="00337FA8" w:rsidP="00BF5C20">
            <w:pPr>
              <w:rPr>
                <w:b/>
                <w:sz w:val="26"/>
                <w:szCs w:val="26"/>
              </w:rPr>
            </w:pPr>
            <w:r>
              <w:rPr>
                <w:b/>
                <w:sz w:val="26"/>
                <w:szCs w:val="26"/>
              </w:rPr>
              <w:t>1</w:t>
            </w:r>
            <w:r w:rsidR="006C1BA0" w:rsidRPr="00411552">
              <w:rPr>
                <w:b/>
                <w:sz w:val="26"/>
                <w:szCs w:val="26"/>
              </w:rPr>
              <w:t>.3 Forma(s)</w:t>
            </w:r>
          </w:p>
          <w:p w:rsidR="006C1BA0" w:rsidRPr="00411552" w:rsidRDefault="006C1BA0" w:rsidP="00BF5C20">
            <w:pPr>
              <w:rPr>
                <w:b/>
                <w:sz w:val="26"/>
                <w:szCs w:val="26"/>
              </w:rPr>
            </w:pPr>
            <w:r w:rsidRPr="00411552">
              <w:rPr>
                <w:b/>
                <w:sz w:val="26"/>
                <w:szCs w:val="26"/>
              </w:rPr>
              <w:t>Paralela(s) del</w:t>
            </w:r>
          </w:p>
          <w:p w:rsidR="006C1BA0" w:rsidRPr="00411552" w:rsidRDefault="006C1BA0" w:rsidP="00BF5C20">
            <w:pPr>
              <w:rPr>
                <w:b/>
                <w:sz w:val="26"/>
                <w:szCs w:val="26"/>
              </w:rPr>
            </w:pPr>
            <w:r w:rsidRPr="00411552">
              <w:rPr>
                <w:b/>
                <w:sz w:val="26"/>
                <w:szCs w:val="26"/>
              </w:rPr>
              <w:t>Nombre(s)</w:t>
            </w:r>
          </w:p>
        </w:tc>
        <w:tc>
          <w:tcPr>
            <w:tcW w:w="430" w:type="dxa"/>
          </w:tcPr>
          <w:p w:rsidR="0005424A" w:rsidRPr="00411552" w:rsidRDefault="0005424A" w:rsidP="00BF5C20">
            <w:pPr>
              <w:rPr>
                <w:b/>
                <w:sz w:val="26"/>
                <w:szCs w:val="26"/>
              </w:rPr>
            </w:pPr>
          </w:p>
        </w:tc>
        <w:tc>
          <w:tcPr>
            <w:tcW w:w="7438" w:type="dxa"/>
          </w:tcPr>
          <w:p w:rsidR="0005424A" w:rsidRPr="009503BE" w:rsidRDefault="006C1BA0" w:rsidP="006C1BA0">
            <w:pPr>
              <w:rPr>
                <w:sz w:val="24"/>
                <w:szCs w:val="24"/>
              </w:rPr>
            </w:pPr>
            <w:r w:rsidRPr="009503BE">
              <w:rPr>
                <w:sz w:val="24"/>
                <w:szCs w:val="24"/>
              </w:rPr>
              <w:t xml:space="preserve">Archivo del Fondo de </w:t>
            </w:r>
            <w:r w:rsidR="00F6405A" w:rsidRPr="009503BE">
              <w:rPr>
                <w:sz w:val="24"/>
                <w:szCs w:val="24"/>
              </w:rPr>
              <w:t>Inversión</w:t>
            </w:r>
            <w:r w:rsidRPr="009503BE">
              <w:rPr>
                <w:sz w:val="24"/>
                <w:szCs w:val="24"/>
              </w:rPr>
              <w:t xml:space="preserve"> local para el desarrollo Local de El Salvador,</w:t>
            </w:r>
          </w:p>
          <w:p w:rsidR="006C1BA0" w:rsidRPr="009503BE" w:rsidRDefault="006C1BA0" w:rsidP="006C1BA0">
            <w:pPr>
              <w:rPr>
                <w:sz w:val="24"/>
                <w:szCs w:val="24"/>
              </w:rPr>
            </w:pPr>
            <w:r w:rsidRPr="009503BE">
              <w:rPr>
                <w:sz w:val="24"/>
                <w:szCs w:val="24"/>
              </w:rPr>
              <w:t xml:space="preserve">Archivo Gubernamental Publico, Nota para la </w:t>
            </w:r>
            <w:r w:rsidR="00F6405A" w:rsidRPr="009503BE">
              <w:rPr>
                <w:sz w:val="24"/>
                <w:szCs w:val="24"/>
              </w:rPr>
              <w:t>Institución</w:t>
            </w:r>
            <w:r w:rsidRPr="009503BE">
              <w:rPr>
                <w:sz w:val="24"/>
                <w:szCs w:val="24"/>
              </w:rPr>
              <w:t xml:space="preserve"> Archivo Central</w:t>
            </w:r>
          </w:p>
        </w:tc>
      </w:tr>
      <w:tr w:rsidR="006C1BA0" w:rsidRPr="00411552" w:rsidTr="009503BE">
        <w:trPr>
          <w:trHeight w:val="399"/>
        </w:trPr>
        <w:tc>
          <w:tcPr>
            <w:tcW w:w="2302" w:type="dxa"/>
          </w:tcPr>
          <w:p w:rsidR="0005424A" w:rsidRPr="00411552" w:rsidRDefault="00337FA8" w:rsidP="00BF5C20">
            <w:pPr>
              <w:rPr>
                <w:b/>
                <w:sz w:val="26"/>
                <w:szCs w:val="26"/>
              </w:rPr>
            </w:pPr>
            <w:r>
              <w:rPr>
                <w:b/>
                <w:sz w:val="26"/>
                <w:szCs w:val="26"/>
              </w:rPr>
              <w:t>1</w:t>
            </w:r>
            <w:r w:rsidR="006C1BA0" w:rsidRPr="00411552">
              <w:rPr>
                <w:b/>
                <w:sz w:val="26"/>
                <w:szCs w:val="26"/>
              </w:rPr>
              <w:t>.4 Otra(s)</w:t>
            </w:r>
          </w:p>
          <w:p w:rsidR="006C1BA0" w:rsidRPr="00411552" w:rsidRDefault="006C1BA0" w:rsidP="00BF5C20">
            <w:pPr>
              <w:rPr>
                <w:b/>
                <w:sz w:val="26"/>
                <w:szCs w:val="26"/>
              </w:rPr>
            </w:pPr>
            <w:r w:rsidRPr="00411552">
              <w:rPr>
                <w:b/>
                <w:sz w:val="26"/>
                <w:szCs w:val="26"/>
              </w:rPr>
              <w:t>Forma(s) del</w:t>
            </w:r>
          </w:p>
          <w:p w:rsidR="006C1BA0" w:rsidRPr="00411552" w:rsidRDefault="006C1BA0" w:rsidP="00BF5C20">
            <w:pPr>
              <w:rPr>
                <w:b/>
                <w:sz w:val="26"/>
                <w:szCs w:val="26"/>
              </w:rPr>
            </w:pPr>
            <w:r w:rsidRPr="00411552">
              <w:rPr>
                <w:b/>
                <w:sz w:val="26"/>
                <w:szCs w:val="26"/>
              </w:rPr>
              <w:t>nombre</w:t>
            </w:r>
          </w:p>
        </w:tc>
        <w:tc>
          <w:tcPr>
            <w:tcW w:w="430" w:type="dxa"/>
          </w:tcPr>
          <w:p w:rsidR="0005424A" w:rsidRPr="00411552" w:rsidRDefault="0005424A" w:rsidP="00BF5C20">
            <w:pPr>
              <w:rPr>
                <w:b/>
                <w:sz w:val="26"/>
                <w:szCs w:val="26"/>
              </w:rPr>
            </w:pPr>
          </w:p>
        </w:tc>
        <w:tc>
          <w:tcPr>
            <w:tcW w:w="7438" w:type="dxa"/>
          </w:tcPr>
          <w:p w:rsidR="0005424A" w:rsidRPr="009503BE" w:rsidRDefault="006C1BA0" w:rsidP="00BF5C20">
            <w:pPr>
              <w:rPr>
                <w:sz w:val="24"/>
                <w:szCs w:val="24"/>
              </w:rPr>
            </w:pPr>
            <w:r w:rsidRPr="009503BE">
              <w:rPr>
                <w:sz w:val="24"/>
                <w:szCs w:val="24"/>
              </w:rPr>
              <w:t xml:space="preserve">Fondo de </w:t>
            </w:r>
            <w:r w:rsidR="00F6405A" w:rsidRPr="009503BE">
              <w:rPr>
                <w:sz w:val="24"/>
                <w:szCs w:val="24"/>
              </w:rPr>
              <w:t>Inversión</w:t>
            </w:r>
            <w:r w:rsidRPr="009503BE">
              <w:rPr>
                <w:sz w:val="24"/>
                <w:szCs w:val="24"/>
              </w:rPr>
              <w:t xml:space="preserve"> Social de El </w:t>
            </w:r>
            <w:r w:rsidR="00F6405A" w:rsidRPr="009503BE">
              <w:rPr>
                <w:sz w:val="24"/>
                <w:szCs w:val="24"/>
              </w:rPr>
              <w:t>Salvador</w:t>
            </w:r>
            <w:r w:rsidRPr="009503BE">
              <w:rPr>
                <w:sz w:val="24"/>
                <w:szCs w:val="24"/>
              </w:rPr>
              <w:t>, 1990</w:t>
            </w:r>
          </w:p>
          <w:p w:rsidR="006C1BA0" w:rsidRPr="009503BE" w:rsidRDefault="006C1BA0" w:rsidP="00BF5C20">
            <w:pPr>
              <w:rPr>
                <w:sz w:val="24"/>
                <w:szCs w:val="24"/>
              </w:rPr>
            </w:pPr>
            <w:r w:rsidRPr="009503BE">
              <w:rPr>
                <w:sz w:val="24"/>
                <w:szCs w:val="24"/>
              </w:rPr>
              <w:t xml:space="preserve">Fondo de </w:t>
            </w:r>
            <w:r w:rsidR="00F6405A" w:rsidRPr="009503BE">
              <w:rPr>
                <w:sz w:val="24"/>
                <w:szCs w:val="24"/>
              </w:rPr>
              <w:t>Inversión</w:t>
            </w:r>
            <w:r w:rsidRPr="009503BE">
              <w:rPr>
                <w:sz w:val="24"/>
                <w:szCs w:val="24"/>
              </w:rPr>
              <w:t xml:space="preserve"> Social para el Desarrollo Local, 1999</w:t>
            </w:r>
          </w:p>
        </w:tc>
      </w:tr>
      <w:tr w:rsidR="006C1BA0" w:rsidRPr="00411552" w:rsidTr="009503BE">
        <w:trPr>
          <w:trHeight w:val="399"/>
        </w:trPr>
        <w:tc>
          <w:tcPr>
            <w:tcW w:w="2302" w:type="dxa"/>
          </w:tcPr>
          <w:p w:rsidR="0005424A" w:rsidRPr="00411552" w:rsidRDefault="00337FA8" w:rsidP="00BF5C20">
            <w:pPr>
              <w:rPr>
                <w:b/>
                <w:sz w:val="26"/>
                <w:szCs w:val="26"/>
              </w:rPr>
            </w:pPr>
            <w:r>
              <w:rPr>
                <w:b/>
                <w:sz w:val="26"/>
                <w:szCs w:val="26"/>
              </w:rPr>
              <w:t>1</w:t>
            </w:r>
            <w:r w:rsidR="006C1BA0" w:rsidRPr="00411552">
              <w:rPr>
                <w:b/>
                <w:sz w:val="26"/>
                <w:szCs w:val="26"/>
              </w:rPr>
              <w:t>.5 Tipo de</w:t>
            </w:r>
          </w:p>
          <w:p w:rsidR="006C1BA0" w:rsidRPr="00411552" w:rsidRDefault="00F6405A" w:rsidP="00BF5C20">
            <w:pPr>
              <w:rPr>
                <w:b/>
                <w:sz w:val="26"/>
                <w:szCs w:val="26"/>
              </w:rPr>
            </w:pPr>
            <w:r w:rsidRPr="00411552">
              <w:rPr>
                <w:b/>
                <w:sz w:val="26"/>
                <w:szCs w:val="26"/>
              </w:rPr>
              <w:t>Institución</w:t>
            </w:r>
            <w:r w:rsidR="006C1BA0" w:rsidRPr="00411552">
              <w:rPr>
                <w:b/>
                <w:sz w:val="26"/>
                <w:szCs w:val="26"/>
              </w:rPr>
              <w:t xml:space="preserve"> que</w:t>
            </w:r>
          </w:p>
          <w:p w:rsidR="006C1BA0" w:rsidRPr="00411552" w:rsidRDefault="006C1BA0" w:rsidP="00BF5C20">
            <w:pPr>
              <w:rPr>
                <w:b/>
                <w:sz w:val="26"/>
                <w:szCs w:val="26"/>
              </w:rPr>
            </w:pPr>
            <w:r w:rsidRPr="00411552">
              <w:rPr>
                <w:b/>
                <w:sz w:val="26"/>
                <w:szCs w:val="26"/>
              </w:rPr>
              <w:t>Conserva los fondos de Archivo</w:t>
            </w:r>
          </w:p>
        </w:tc>
        <w:tc>
          <w:tcPr>
            <w:tcW w:w="430" w:type="dxa"/>
          </w:tcPr>
          <w:p w:rsidR="0005424A" w:rsidRPr="00411552" w:rsidRDefault="0005424A" w:rsidP="00BF5C20">
            <w:pPr>
              <w:rPr>
                <w:b/>
                <w:sz w:val="26"/>
                <w:szCs w:val="26"/>
              </w:rPr>
            </w:pPr>
          </w:p>
        </w:tc>
        <w:tc>
          <w:tcPr>
            <w:tcW w:w="7438" w:type="dxa"/>
          </w:tcPr>
          <w:p w:rsidR="0005424A" w:rsidRPr="009503BE" w:rsidRDefault="006C1BA0" w:rsidP="006C1BA0">
            <w:pPr>
              <w:rPr>
                <w:sz w:val="24"/>
                <w:szCs w:val="24"/>
              </w:rPr>
            </w:pPr>
            <w:r w:rsidRPr="009503BE">
              <w:rPr>
                <w:sz w:val="24"/>
                <w:szCs w:val="24"/>
              </w:rPr>
              <w:t>Titularidad: Archivo de Titularidad Publica</w:t>
            </w:r>
          </w:p>
          <w:p w:rsidR="006C1BA0" w:rsidRPr="009503BE" w:rsidRDefault="00F6405A" w:rsidP="006C1BA0">
            <w:pPr>
              <w:rPr>
                <w:sz w:val="24"/>
                <w:szCs w:val="24"/>
              </w:rPr>
            </w:pPr>
            <w:r w:rsidRPr="009503BE">
              <w:rPr>
                <w:sz w:val="24"/>
                <w:szCs w:val="24"/>
              </w:rPr>
              <w:t>Gestión</w:t>
            </w:r>
            <w:r w:rsidR="006C1BA0" w:rsidRPr="009503BE">
              <w:rPr>
                <w:sz w:val="24"/>
                <w:szCs w:val="24"/>
              </w:rPr>
              <w:t xml:space="preserve">: Publica / Territorial   Ciclo Vital: Archivos de </w:t>
            </w:r>
            <w:r w:rsidRPr="009503BE">
              <w:rPr>
                <w:sz w:val="24"/>
                <w:szCs w:val="24"/>
              </w:rPr>
              <w:t>Gestión</w:t>
            </w:r>
            <w:r w:rsidR="006C1BA0" w:rsidRPr="009503BE">
              <w:rPr>
                <w:sz w:val="24"/>
                <w:szCs w:val="24"/>
              </w:rPr>
              <w:t>, Archivo central.</w:t>
            </w:r>
          </w:p>
        </w:tc>
      </w:tr>
      <w:tr w:rsidR="006C1BA0" w:rsidRPr="00411552" w:rsidTr="009503BE">
        <w:trPr>
          <w:trHeight w:val="399"/>
        </w:trPr>
        <w:tc>
          <w:tcPr>
            <w:tcW w:w="10170" w:type="dxa"/>
            <w:gridSpan w:val="3"/>
          </w:tcPr>
          <w:p w:rsidR="006C1BA0" w:rsidRPr="00411552" w:rsidRDefault="00337FA8" w:rsidP="00BF5C20">
            <w:pPr>
              <w:rPr>
                <w:b/>
                <w:sz w:val="26"/>
                <w:szCs w:val="26"/>
              </w:rPr>
            </w:pPr>
            <w:r>
              <w:rPr>
                <w:b/>
                <w:sz w:val="26"/>
                <w:szCs w:val="26"/>
              </w:rPr>
              <w:t>2</w:t>
            </w:r>
            <w:r w:rsidR="006C1BA0" w:rsidRPr="00411552">
              <w:rPr>
                <w:b/>
                <w:sz w:val="26"/>
                <w:szCs w:val="26"/>
              </w:rPr>
              <w:t>. AREA DE CONTACTO</w:t>
            </w:r>
          </w:p>
          <w:p w:rsidR="00F6405A" w:rsidRPr="00411552" w:rsidRDefault="00F6405A" w:rsidP="00BF5C20">
            <w:pPr>
              <w:rPr>
                <w:b/>
                <w:sz w:val="26"/>
                <w:szCs w:val="26"/>
              </w:rPr>
            </w:pPr>
          </w:p>
        </w:tc>
      </w:tr>
      <w:tr w:rsidR="006C1BA0" w:rsidRPr="007104C0" w:rsidTr="009503BE">
        <w:trPr>
          <w:trHeight w:val="399"/>
        </w:trPr>
        <w:tc>
          <w:tcPr>
            <w:tcW w:w="2302" w:type="dxa"/>
          </w:tcPr>
          <w:p w:rsidR="006C1BA0" w:rsidRPr="00411552" w:rsidRDefault="00337FA8" w:rsidP="00BF5C20">
            <w:pPr>
              <w:rPr>
                <w:b/>
                <w:sz w:val="26"/>
                <w:szCs w:val="26"/>
              </w:rPr>
            </w:pPr>
            <w:r>
              <w:rPr>
                <w:b/>
                <w:sz w:val="26"/>
                <w:szCs w:val="26"/>
              </w:rPr>
              <w:t>2</w:t>
            </w:r>
            <w:r w:rsidR="006C1BA0" w:rsidRPr="00411552">
              <w:rPr>
                <w:b/>
                <w:sz w:val="26"/>
                <w:szCs w:val="26"/>
              </w:rPr>
              <w:t xml:space="preserve">.1 </w:t>
            </w:r>
            <w:r w:rsidR="00F6405A" w:rsidRPr="00411552">
              <w:rPr>
                <w:b/>
                <w:sz w:val="26"/>
                <w:szCs w:val="26"/>
              </w:rPr>
              <w:t>Localización</w:t>
            </w:r>
          </w:p>
          <w:p w:rsidR="006C1BA0" w:rsidRPr="00411552" w:rsidRDefault="006C1BA0" w:rsidP="00BF5C20">
            <w:pPr>
              <w:rPr>
                <w:b/>
                <w:sz w:val="26"/>
                <w:szCs w:val="26"/>
              </w:rPr>
            </w:pPr>
            <w:r w:rsidRPr="00411552">
              <w:rPr>
                <w:b/>
                <w:sz w:val="26"/>
                <w:szCs w:val="26"/>
              </w:rPr>
              <w:t>Y dirección(es)</w:t>
            </w:r>
          </w:p>
        </w:tc>
        <w:tc>
          <w:tcPr>
            <w:tcW w:w="430" w:type="dxa"/>
          </w:tcPr>
          <w:p w:rsidR="006C1BA0" w:rsidRPr="00411552" w:rsidRDefault="006C1BA0" w:rsidP="00BF5C20">
            <w:pPr>
              <w:rPr>
                <w:b/>
                <w:sz w:val="26"/>
                <w:szCs w:val="26"/>
              </w:rPr>
            </w:pPr>
          </w:p>
        </w:tc>
        <w:tc>
          <w:tcPr>
            <w:tcW w:w="7438" w:type="dxa"/>
          </w:tcPr>
          <w:p w:rsidR="006C1BA0" w:rsidRPr="009503BE" w:rsidRDefault="006C1BA0" w:rsidP="00BF5C20">
            <w:pPr>
              <w:rPr>
                <w:b/>
                <w:sz w:val="24"/>
                <w:szCs w:val="24"/>
              </w:rPr>
            </w:pPr>
            <w:r w:rsidRPr="009503BE">
              <w:rPr>
                <w:b/>
                <w:sz w:val="24"/>
                <w:szCs w:val="24"/>
              </w:rPr>
              <w:t xml:space="preserve">Fondo de </w:t>
            </w:r>
            <w:r w:rsidR="00F6405A" w:rsidRPr="009503BE">
              <w:rPr>
                <w:b/>
                <w:sz w:val="24"/>
                <w:szCs w:val="24"/>
              </w:rPr>
              <w:t>Inversión</w:t>
            </w:r>
            <w:r w:rsidRPr="009503BE">
              <w:rPr>
                <w:b/>
                <w:sz w:val="24"/>
                <w:szCs w:val="24"/>
              </w:rPr>
              <w:t xml:space="preserve"> Social Para El Desarrollo Local de El Salvador.</w:t>
            </w:r>
          </w:p>
          <w:p w:rsidR="006C1BA0" w:rsidRPr="009503BE" w:rsidRDefault="006C1BA0" w:rsidP="00BF5C20">
            <w:pPr>
              <w:rPr>
                <w:sz w:val="24"/>
                <w:szCs w:val="24"/>
              </w:rPr>
            </w:pPr>
            <w:r w:rsidRPr="009503BE">
              <w:rPr>
                <w:sz w:val="24"/>
                <w:szCs w:val="24"/>
              </w:rPr>
              <w:t xml:space="preserve">10ª. Avenida Sur y Calle </w:t>
            </w:r>
            <w:r w:rsidR="00F6405A" w:rsidRPr="009503BE">
              <w:rPr>
                <w:sz w:val="24"/>
                <w:szCs w:val="24"/>
              </w:rPr>
              <w:t>México</w:t>
            </w:r>
            <w:r w:rsidRPr="009503BE">
              <w:rPr>
                <w:sz w:val="24"/>
                <w:szCs w:val="24"/>
              </w:rPr>
              <w:t xml:space="preserve">, </w:t>
            </w:r>
            <w:r w:rsidR="00F6405A" w:rsidRPr="009503BE">
              <w:rPr>
                <w:sz w:val="24"/>
                <w:szCs w:val="24"/>
              </w:rPr>
              <w:t>Barrió</w:t>
            </w:r>
            <w:r w:rsidRPr="009503BE">
              <w:rPr>
                <w:sz w:val="24"/>
                <w:szCs w:val="24"/>
              </w:rPr>
              <w:t xml:space="preserve"> San Jacinto, Departamento de San Salvador, El Salvador.</w:t>
            </w:r>
          </w:p>
          <w:p w:rsidR="0083224D" w:rsidRPr="009503BE" w:rsidRDefault="0083224D" w:rsidP="00BF5C20">
            <w:pPr>
              <w:rPr>
                <w:sz w:val="24"/>
                <w:szCs w:val="24"/>
              </w:rPr>
            </w:pPr>
            <w:r w:rsidRPr="009503BE">
              <w:rPr>
                <w:sz w:val="24"/>
                <w:szCs w:val="24"/>
              </w:rPr>
              <w:t>Boulevard Orden de Malta No. 470, Urbanización Santa Elena, Antiguo Cuscatlán.</w:t>
            </w:r>
          </w:p>
          <w:p w:rsidR="00F6405A" w:rsidRPr="00411552" w:rsidRDefault="0083224D" w:rsidP="0083224D">
            <w:pPr>
              <w:rPr>
                <w:sz w:val="26"/>
                <w:szCs w:val="26"/>
                <w:lang w:val="en-US"/>
              </w:rPr>
            </w:pPr>
            <w:proofErr w:type="spellStart"/>
            <w:r w:rsidRPr="009503BE">
              <w:rPr>
                <w:sz w:val="24"/>
                <w:szCs w:val="24"/>
                <w:lang w:val="en-US"/>
              </w:rPr>
              <w:t>Sitio</w:t>
            </w:r>
            <w:proofErr w:type="spellEnd"/>
            <w:r w:rsidR="00F6405A" w:rsidRPr="009503BE">
              <w:rPr>
                <w:sz w:val="24"/>
                <w:szCs w:val="24"/>
                <w:lang w:val="en-US"/>
              </w:rPr>
              <w:t xml:space="preserve"> WEB: </w:t>
            </w:r>
            <w:hyperlink r:id="rId8" w:history="1">
              <w:r w:rsidR="00F6405A" w:rsidRPr="009503BE">
                <w:rPr>
                  <w:rStyle w:val="Hipervnculo"/>
                  <w:sz w:val="24"/>
                  <w:szCs w:val="24"/>
                  <w:lang w:val="en-US"/>
                </w:rPr>
                <w:t>webmaster@fisdl.gob.sv</w:t>
              </w:r>
            </w:hyperlink>
          </w:p>
        </w:tc>
      </w:tr>
      <w:tr w:rsidR="006C1BA0" w:rsidRPr="007104C0" w:rsidTr="009503BE">
        <w:trPr>
          <w:trHeight w:val="399"/>
        </w:trPr>
        <w:tc>
          <w:tcPr>
            <w:tcW w:w="2302" w:type="dxa"/>
          </w:tcPr>
          <w:p w:rsidR="006C1BA0" w:rsidRPr="00411552" w:rsidRDefault="00F6405A" w:rsidP="00BF5C20">
            <w:pPr>
              <w:rPr>
                <w:b/>
                <w:sz w:val="26"/>
                <w:szCs w:val="26"/>
              </w:rPr>
            </w:pPr>
            <w:r w:rsidRPr="00411552">
              <w:rPr>
                <w:b/>
                <w:sz w:val="26"/>
                <w:szCs w:val="26"/>
              </w:rPr>
              <w:t>2.2 Teléfono, Fax y</w:t>
            </w:r>
          </w:p>
          <w:p w:rsidR="00F6405A" w:rsidRPr="00411552" w:rsidRDefault="00F6405A" w:rsidP="00BF5C20">
            <w:pPr>
              <w:rPr>
                <w:b/>
                <w:sz w:val="26"/>
                <w:szCs w:val="26"/>
              </w:rPr>
            </w:pPr>
            <w:r w:rsidRPr="00411552">
              <w:rPr>
                <w:b/>
                <w:sz w:val="26"/>
                <w:szCs w:val="26"/>
              </w:rPr>
              <w:t>Correo electrónico</w:t>
            </w:r>
          </w:p>
        </w:tc>
        <w:tc>
          <w:tcPr>
            <w:tcW w:w="430" w:type="dxa"/>
          </w:tcPr>
          <w:p w:rsidR="006C1BA0" w:rsidRPr="00411552" w:rsidRDefault="006C1BA0" w:rsidP="00BF5C20">
            <w:pPr>
              <w:rPr>
                <w:b/>
                <w:sz w:val="26"/>
                <w:szCs w:val="26"/>
              </w:rPr>
            </w:pPr>
          </w:p>
        </w:tc>
        <w:tc>
          <w:tcPr>
            <w:tcW w:w="7438" w:type="dxa"/>
          </w:tcPr>
          <w:p w:rsidR="006C1BA0" w:rsidRPr="009503BE" w:rsidRDefault="00F6405A" w:rsidP="00BF5C20">
            <w:pPr>
              <w:rPr>
                <w:b/>
                <w:sz w:val="24"/>
                <w:szCs w:val="24"/>
              </w:rPr>
            </w:pPr>
            <w:r w:rsidRPr="009503BE">
              <w:rPr>
                <w:b/>
                <w:sz w:val="24"/>
                <w:szCs w:val="24"/>
              </w:rPr>
              <w:t>Fondo de Inversión Social Para el Desarrollo Local de El Salvador.</w:t>
            </w:r>
          </w:p>
          <w:p w:rsidR="00F6405A" w:rsidRPr="009503BE" w:rsidRDefault="00F6405A" w:rsidP="00BF5C20">
            <w:pPr>
              <w:rPr>
                <w:sz w:val="24"/>
                <w:szCs w:val="24"/>
              </w:rPr>
            </w:pPr>
            <w:r w:rsidRPr="009503BE">
              <w:rPr>
                <w:sz w:val="24"/>
                <w:szCs w:val="24"/>
              </w:rPr>
              <w:t>Tel.</w:t>
            </w:r>
            <w:r w:rsidR="0083224D" w:rsidRPr="009503BE">
              <w:rPr>
                <w:sz w:val="24"/>
                <w:szCs w:val="24"/>
              </w:rPr>
              <w:t xml:space="preserve"> conmutador:</w:t>
            </w:r>
            <w:r w:rsidRPr="009503BE">
              <w:rPr>
                <w:sz w:val="24"/>
                <w:szCs w:val="24"/>
              </w:rPr>
              <w:t xml:space="preserve"> 2133-1200 </w:t>
            </w:r>
            <w:r w:rsidR="0083224D" w:rsidRPr="009503BE">
              <w:rPr>
                <w:sz w:val="24"/>
                <w:szCs w:val="24"/>
              </w:rPr>
              <w:t xml:space="preserve"> San Jacinto, 2133-1309 Santa Elena. </w:t>
            </w:r>
          </w:p>
          <w:p w:rsidR="00F6405A" w:rsidRPr="009503BE" w:rsidRDefault="00F6405A" w:rsidP="00F6405A">
            <w:pPr>
              <w:rPr>
                <w:sz w:val="24"/>
                <w:szCs w:val="24"/>
                <w:lang w:val="en-US"/>
              </w:rPr>
            </w:pPr>
            <w:r w:rsidRPr="009503BE">
              <w:rPr>
                <w:sz w:val="24"/>
                <w:szCs w:val="24"/>
                <w:lang w:val="en-US"/>
              </w:rPr>
              <w:t>Fax: 2237-0143</w:t>
            </w:r>
          </w:p>
          <w:p w:rsidR="00F6405A" w:rsidRPr="009503BE" w:rsidRDefault="000F02C5" w:rsidP="00F6405A">
            <w:pPr>
              <w:rPr>
                <w:sz w:val="24"/>
                <w:szCs w:val="24"/>
                <w:lang w:val="en-US"/>
              </w:rPr>
            </w:pPr>
            <w:r w:rsidRPr="009503BE">
              <w:rPr>
                <w:sz w:val="24"/>
                <w:szCs w:val="24"/>
                <w:lang w:val="en-US"/>
              </w:rPr>
              <w:t>URL</w:t>
            </w:r>
            <w:r w:rsidR="00F6405A" w:rsidRPr="009503BE">
              <w:rPr>
                <w:sz w:val="24"/>
                <w:szCs w:val="24"/>
                <w:lang w:val="en-US"/>
              </w:rPr>
              <w:t xml:space="preserve">: </w:t>
            </w:r>
            <w:hyperlink r:id="rId9" w:history="1">
              <w:r w:rsidR="00F6405A" w:rsidRPr="009503BE">
                <w:rPr>
                  <w:rStyle w:val="Hipervnculo"/>
                  <w:sz w:val="24"/>
                  <w:szCs w:val="24"/>
                  <w:lang w:val="en-US"/>
                </w:rPr>
                <w:t>www.fisdl.gob.sv</w:t>
              </w:r>
            </w:hyperlink>
          </w:p>
        </w:tc>
      </w:tr>
      <w:tr w:rsidR="000E753E" w:rsidTr="009503BE">
        <w:trPr>
          <w:trHeight w:val="1908"/>
        </w:trPr>
        <w:tc>
          <w:tcPr>
            <w:tcW w:w="2302" w:type="dxa"/>
          </w:tcPr>
          <w:p w:rsidR="007104C0" w:rsidRDefault="007104C0" w:rsidP="00C130B0">
            <w:pPr>
              <w:rPr>
                <w:b/>
                <w:sz w:val="26"/>
                <w:szCs w:val="26"/>
              </w:rPr>
            </w:pPr>
          </w:p>
          <w:p w:rsidR="007104C0" w:rsidRDefault="007104C0" w:rsidP="00C130B0">
            <w:pPr>
              <w:rPr>
                <w:b/>
                <w:sz w:val="26"/>
                <w:szCs w:val="26"/>
              </w:rPr>
            </w:pPr>
          </w:p>
          <w:p w:rsidR="000E753E" w:rsidRDefault="004C5EC1" w:rsidP="00C130B0">
            <w:pPr>
              <w:rPr>
                <w:b/>
                <w:sz w:val="26"/>
                <w:szCs w:val="26"/>
              </w:rPr>
            </w:pPr>
            <w:r>
              <w:rPr>
                <w:b/>
                <w:sz w:val="26"/>
                <w:szCs w:val="26"/>
              </w:rPr>
              <w:t>2.3 Personas</w:t>
            </w:r>
          </w:p>
          <w:p w:rsidR="004C5EC1" w:rsidRDefault="004C5EC1" w:rsidP="00C130B0">
            <w:pPr>
              <w:rPr>
                <w:b/>
                <w:sz w:val="26"/>
                <w:szCs w:val="26"/>
              </w:rPr>
            </w:pPr>
            <w:r>
              <w:rPr>
                <w:b/>
                <w:sz w:val="26"/>
                <w:szCs w:val="26"/>
              </w:rPr>
              <w:t>De contacto</w:t>
            </w:r>
          </w:p>
        </w:tc>
        <w:tc>
          <w:tcPr>
            <w:tcW w:w="430" w:type="dxa"/>
          </w:tcPr>
          <w:p w:rsidR="000E753E" w:rsidRDefault="000E753E" w:rsidP="00C130B0">
            <w:pPr>
              <w:rPr>
                <w:b/>
                <w:sz w:val="26"/>
                <w:szCs w:val="26"/>
              </w:rPr>
            </w:pPr>
          </w:p>
        </w:tc>
        <w:tc>
          <w:tcPr>
            <w:tcW w:w="7438" w:type="dxa"/>
          </w:tcPr>
          <w:p w:rsidR="000E753E" w:rsidRPr="009503BE" w:rsidRDefault="004C5EC1" w:rsidP="00C130B0">
            <w:pPr>
              <w:rPr>
                <w:b/>
                <w:sz w:val="24"/>
                <w:szCs w:val="24"/>
              </w:rPr>
            </w:pPr>
            <w:r w:rsidRPr="009503BE">
              <w:rPr>
                <w:b/>
                <w:sz w:val="24"/>
                <w:szCs w:val="24"/>
              </w:rPr>
              <w:t>Oficina central</w:t>
            </w:r>
          </w:p>
          <w:p w:rsidR="004C5EC1" w:rsidRPr="009503BE" w:rsidRDefault="004C5EC1" w:rsidP="00C130B0">
            <w:pPr>
              <w:rPr>
                <w:sz w:val="24"/>
                <w:szCs w:val="24"/>
              </w:rPr>
            </w:pPr>
            <w:r w:rsidRPr="009503BE">
              <w:rPr>
                <w:sz w:val="24"/>
                <w:szCs w:val="24"/>
              </w:rPr>
              <w:t>Lic. Roberto Molina; oficial de información</w:t>
            </w:r>
          </w:p>
          <w:p w:rsidR="004C5EC1" w:rsidRPr="009503BE" w:rsidRDefault="004C5EC1" w:rsidP="00C130B0">
            <w:pPr>
              <w:rPr>
                <w:sz w:val="24"/>
                <w:szCs w:val="24"/>
              </w:rPr>
            </w:pPr>
            <w:r w:rsidRPr="009503BE">
              <w:rPr>
                <w:sz w:val="24"/>
                <w:szCs w:val="24"/>
              </w:rPr>
              <w:t>Tel: 2133</w:t>
            </w:r>
            <w:r w:rsidR="008610C7" w:rsidRPr="009503BE">
              <w:rPr>
                <w:sz w:val="24"/>
                <w:szCs w:val="24"/>
              </w:rPr>
              <w:t xml:space="preserve"> – 1309</w:t>
            </w:r>
          </w:p>
          <w:p w:rsidR="008610C7" w:rsidRPr="009503BE" w:rsidRDefault="003E07CB" w:rsidP="00C130B0">
            <w:pPr>
              <w:rPr>
                <w:sz w:val="24"/>
                <w:szCs w:val="24"/>
              </w:rPr>
            </w:pPr>
            <w:hyperlink r:id="rId10" w:history="1">
              <w:r w:rsidR="008610C7" w:rsidRPr="009503BE">
                <w:rPr>
                  <w:rStyle w:val="Hipervnculo"/>
                  <w:sz w:val="24"/>
                  <w:szCs w:val="24"/>
                </w:rPr>
                <w:t>oir@fisdl.gob.sv</w:t>
              </w:r>
            </w:hyperlink>
          </w:p>
          <w:p w:rsidR="008610C7" w:rsidRPr="009503BE" w:rsidRDefault="001D4AF6" w:rsidP="00C130B0">
            <w:pPr>
              <w:rPr>
                <w:sz w:val="24"/>
                <w:szCs w:val="24"/>
              </w:rPr>
            </w:pPr>
            <w:r w:rsidRPr="009503BE">
              <w:rPr>
                <w:sz w:val="24"/>
                <w:szCs w:val="24"/>
              </w:rPr>
              <w:t>Sr</w:t>
            </w:r>
            <w:r w:rsidR="008610C7" w:rsidRPr="009503BE">
              <w:rPr>
                <w:sz w:val="24"/>
                <w:szCs w:val="24"/>
              </w:rPr>
              <w:t xml:space="preserve">. Miguel </w:t>
            </w:r>
            <w:r w:rsidRPr="009503BE">
              <w:rPr>
                <w:sz w:val="24"/>
                <w:szCs w:val="24"/>
              </w:rPr>
              <w:t>Ángel</w:t>
            </w:r>
            <w:r w:rsidR="008610C7" w:rsidRPr="009503BE">
              <w:rPr>
                <w:sz w:val="24"/>
                <w:szCs w:val="24"/>
              </w:rPr>
              <w:t xml:space="preserve"> Ruiz </w:t>
            </w:r>
            <w:r w:rsidRPr="009503BE">
              <w:rPr>
                <w:sz w:val="24"/>
                <w:szCs w:val="24"/>
              </w:rPr>
              <w:t>Ángel</w:t>
            </w:r>
            <w:r w:rsidR="008610C7" w:rsidRPr="009503BE">
              <w:rPr>
                <w:sz w:val="24"/>
                <w:szCs w:val="24"/>
              </w:rPr>
              <w:t xml:space="preserve">; </w:t>
            </w:r>
            <w:r w:rsidR="009503BE" w:rsidRPr="009503BE">
              <w:rPr>
                <w:sz w:val="24"/>
                <w:szCs w:val="24"/>
              </w:rPr>
              <w:t xml:space="preserve">Técnico </w:t>
            </w:r>
            <w:r w:rsidR="008610C7" w:rsidRPr="009503BE">
              <w:rPr>
                <w:sz w:val="24"/>
                <w:szCs w:val="24"/>
              </w:rPr>
              <w:t>de Archivo Institucional.</w:t>
            </w:r>
          </w:p>
          <w:p w:rsidR="008610C7" w:rsidRPr="009503BE" w:rsidRDefault="001E3797" w:rsidP="00C130B0">
            <w:pPr>
              <w:rPr>
                <w:sz w:val="24"/>
                <w:szCs w:val="24"/>
              </w:rPr>
            </w:pPr>
            <w:r w:rsidRPr="009503BE">
              <w:rPr>
                <w:sz w:val="24"/>
                <w:szCs w:val="24"/>
              </w:rPr>
              <w:t>2133</w:t>
            </w:r>
            <w:r w:rsidR="008610C7" w:rsidRPr="009503BE">
              <w:rPr>
                <w:sz w:val="24"/>
                <w:szCs w:val="24"/>
              </w:rPr>
              <w:t xml:space="preserve"> – 1428</w:t>
            </w:r>
          </w:p>
          <w:p w:rsidR="008610C7" w:rsidRPr="009503BE" w:rsidRDefault="003E07CB" w:rsidP="00C130B0">
            <w:pPr>
              <w:rPr>
                <w:sz w:val="24"/>
                <w:szCs w:val="24"/>
              </w:rPr>
            </w:pPr>
            <w:hyperlink r:id="rId11" w:history="1">
              <w:r w:rsidR="008610C7" w:rsidRPr="009503BE">
                <w:rPr>
                  <w:rStyle w:val="Hipervnculo"/>
                  <w:sz w:val="24"/>
                  <w:szCs w:val="24"/>
                </w:rPr>
                <w:t>mruiz@fisdl.gob.sv</w:t>
              </w:r>
            </w:hyperlink>
          </w:p>
          <w:p w:rsidR="00A2031A" w:rsidRPr="009503BE" w:rsidRDefault="00A2031A" w:rsidP="00C130B0">
            <w:pPr>
              <w:rPr>
                <w:sz w:val="24"/>
                <w:szCs w:val="24"/>
              </w:rPr>
            </w:pPr>
          </w:p>
          <w:p w:rsidR="008610C7" w:rsidRDefault="008610C7" w:rsidP="00C130B0">
            <w:pPr>
              <w:rPr>
                <w:sz w:val="24"/>
                <w:szCs w:val="24"/>
              </w:rPr>
            </w:pPr>
          </w:p>
          <w:p w:rsidR="007104C0" w:rsidRDefault="007104C0" w:rsidP="00C130B0">
            <w:pPr>
              <w:rPr>
                <w:sz w:val="24"/>
                <w:szCs w:val="24"/>
              </w:rPr>
            </w:pPr>
          </w:p>
          <w:p w:rsidR="007104C0" w:rsidRPr="009503BE" w:rsidRDefault="007104C0" w:rsidP="00C130B0">
            <w:pPr>
              <w:rPr>
                <w:sz w:val="24"/>
                <w:szCs w:val="24"/>
              </w:rPr>
            </w:pPr>
          </w:p>
        </w:tc>
      </w:tr>
      <w:tr w:rsidR="005E04E1" w:rsidRPr="00411552" w:rsidTr="009503BE">
        <w:trPr>
          <w:trHeight w:val="274"/>
        </w:trPr>
        <w:tc>
          <w:tcPr>
            <w:tcW w:w="10170" w:type="dxa"/>
            <w:gridSpan w:val="3"/>
          </w:tcPr>
          <w:p w:rsidR="00FB38B8" w:rsidRPr="00411552" w:rsidRDefault="009503BE" w:rsidP="00BF5C20">
            <w:pPr>
              <w:rPr>
                <w:b/>
                <w:sz w:val="26"/>
                <w:szCs w:val="26"/>
              </w:rPr>
            </w:pPr>
            <w:r>
              <w:rPr>
                <w:b/>
                <w:sz w:val="26"/>
                <w:szCs w:val="26"/>
              </w:rPr>
              <w:t>3. ÁREA</w:t>
            </w:r>
            <w:r w:rsidRPr="00411552">
              <w:rPr>
                <w:b/>
                <w:sz w:val="26"/>
                <w:szCs w:val="26"/>
              </w:rPr>
              <w:t xml:space="preserve"> DE DESCRIPCION</w:t>
            </w:r>
          </w:p>
        </w:tc>
      </w:tr>
      <w:tr w:rsidR="005E04E1" w:rsidTr="009503BE">
        <w:trPr>
          <w:trHeight w:val="27768"/>
        </w:trPr>
        <w:tc>
          <w:tcPr>
            <w:tcW w:w="2302" w:type="dxa"/>
          </w:tcPr>
          <w:p w:rsidR="005E04E1" w:rsidRDefault="00FB38B8" w:rsidP="00BF5C20">
            <w:pPr>
              <w:rPr>
                <w:b/>
                <w:sz w:val="24"/>
                <w:szCs w:val="24"/>
              </w:rPr>
            </w:pPr>
            <w:r>
              <w:rPr>
                <w:b/>
                <w:sz w:val="24"/>
                <w:szCs w:val="24"/>
              </w:rPr>
              <w:lastRenderedPageBreak/>
              <w:t>3.1 Historia de la</w:t>
            </w:r>
          </w:p>
          <w:p w:rsidR="00FB38B8" w:rsidRDefault="00FB38B8" w:rsidP="00BF5C20">
            <w:pPr>
              <w:rPr>
                <w:b/>
                <w:sz w:val="24"/>
                <w:szCs w:val="24"/>
              </w:rPr>
            </w:pPr>
            <w:r>
              <w:rPr>
                <w:b/>
                <w:sz w:val="24"/>
                <w:szCs w:val="24"/>
              </w:rPr>
              <w:t>Institución que custodia</w:t>
            </w:r>
          </w:p>
          <w:p w:rsidR="00FB38B8" w:rsidRDefault="00FB38B8" w:rsidP="00BF5C20">
            <w:pPr>
              <w:rPr>
                <w:b/>
                <w:sz w:val="24"/>
                <w:szCs w:val="24"/>
              </w:rPr>
            </w:pPr>
            <w:r>
              <w:rPr>
                <w:b/>
                <w:sz w:val="24"/>
                <w:szCs w:val="24"/>
              </w:rPr>
              <w:t>El fondo del archivo</w:t>
            </w:r>
          </w:p>
        </w:tc>
        <w:tc>
          <w:tcPr>
            <w:tcW w:w="430" w:type="dxa"/>
          </w:tcPr>
          <w:p w:rsidR="005E04E1" w:rsidRDefault="005E04E1" w:rsidP="00BF5C20">
            <w:pPr>
              <w:rPr>
                <w:b/>
                <w:sz w:val="24"/>
                <w:szCs w:val="24"/>
              </w:rPr>
            </w:pPr>
          </w:p>
        </w:tc>
        <w:tc>
          <w:tcPr>
            <w:tcW w:w="7438" w:type="dxa"/>
          </w:tcPr>
          <w:p w:rsidR="005E04E1" w:rsidRPr="00395D98" w:rsidRDefault="00FB38B8" w:rsidP="00FC616B">
            <w:pPr>
              <w:jc w:val="both"/>
              <w:rPr>
                <w:sz w:val="21"/>
                <w:szCs w:val="21"/>
              </w:rPr>
            </w:pPr>
            <w:r w:rsidRPr="00395D98">
              <w:rPr>
                <w:sz w:val="21"/>
                <w:szCs w:val="21"/>
              </w:rPr>
              <w:t xml:space="preserve">La creación del FISDL se remonta al 31 de Octubre de 1990, cuando se crea el FIS; Fondo de </w:t>
            </w:r>
            <w:r w:rsidR="004A674F" w:rsidRPr="00395D98">
              <w:rPr>
                <w:sz w:val="21"/>
                <w:szCs w:val="21"/>
              </w:rPr>
              <w:t>Inversión</w:t>
            </w:r>
            <w:r w:rsidRPr="00395D98">
              <w:rPr>
                <w:sz w:val="21"/>
                <w:szCs w:val="21"/>
              </w:rPr>
              <w:t xml:space="preserve"> Social de El Salvador, mediante el </w:t>
            </w:r>
            <w:r w:rsidR="004A674F" w:rsidRPr="00395D98">
              <w:rPr>
                <w:sz w:val="21"/>
                <w:szCs w:val="21"/>
              </w:rPr>
              <w:t>decreto</w:t>
            </w:r>
            <w:r w:rsidRPr="00395D98">
              <w:rPr>
                <w:sz w:val="21"/>
                <w:szCs w:val="21"/>
              </w:rPr>
              <w:t xml:space="preserve"> Legislativo 610, bajo la administración del presidente Alfredo </w:t>
            </w:r>
            <w:r w:rsidR="004A674F" w:rsidRPr="00395D98">
              <w:rPr>
                <w:sz w:val="21"/>
                <w:szCs w:val="21"/>
              </w:rPr>
              <w:t>Félix</w:t>
            </w:r>
            <w:r w:rsidRPr="00395D98">
              <w:rPr>
                <w:sz w:val="21"/>
                <w:szCs w:val="21"/>
              </w:rPr>
              <w:t xml:space="preserve"> Cristiani Burkard, publicado en el Diario Oficial No.262, de fecha 16 de noviembre de 1990. Como una </w:t>
            </w:r>
            <w:r w:rsidR="004A674F" w:rsidRPr="00395D98">
              <w:rPr>
                <w:sz w:val="21"/>
                <w:szCs w:val="21"/>
              </w:rPr>
              <w:t>institución</w:t>
            </w:r>
            <w:r w:rsidRPr="00395D98">
              <w:rPr>
                <w:sz w:val="21"/>
                <w:szCs w:val="21"/>
              </w:rPr>
              <w:t xml:space="preserve"> de carácter temporal</w:t>
            </w:r>
            <w:r w:rsidR="003112C5" w:rsidRPr="00395D98">
              <w:rPr>
                <w:sz w:val="21"/>
                <w:szCs w:val="21"/>
              </w:rPr>
              <w:t xml:space="preserve">, su Visión era la disminución de los efectos negativos del ajuste estructural en los sectores </w:t>
            </w:r>
            <w:r w:rsidR="004A674F" w:rsidRPr="00395D98">
              <w:rPr>
                <w:sz w:val="21"/>
                <w:szCs w:val="21"/>
              </w:rPr>
              <w:t>más</w:t>
            </w:r>
            <w:r w:rsidR="003112C5" w:rsidRPr="00395D98">
              <w:rPr>
                <w:sz w:val="21"/>
                <w:szCs w:val="21"/>
              </w:rPr>
              <w:t xml:space="preserve"> vulnerables del </w:t>
            </w:r>
            <w:r w:rsidR="004A674F" w:rsidRPr="00395D98">
              <w:rPr>
                <w:sz w:val="21"/>
                <w:szCs w:val="21"/>
              </w:rPr>
              <w:t>país</w:t>
            </w:r>
            <w:r w:rsidR="003112C5" w:rsidRPr="00395D98">
              <w:rPr>
                <w:sz w:val="21"/>
                <w:szCs w:val="21"/>
              </w:rPr>
              <w:t xml:space="preserve">, </w:t>
            </w:r>
            <w:r w:rsidR="004A674F" w:rsidRPr="00395D98">
              <w:rPr>
                <w:sz w:val="21"/>
                <w:szCs w:val="21"/>
              </w:rPr>
              <w:t>es decir</w:t>
            </w:r>
            <w:r w:rsidR="003112C5" w:rsidRPr="00395D98">
              <w:rPr>
                <w:sz w:val="21"/>
                <w:szCs w:val="21"/>
              </w:rPr>
              <w:t xml:space="preserve"> en los sectores poblacionales en extrema pobreza.</w:t>
            </w:r>
          </w:p>
          <w:p w:rsidR="003112C5" w:rsidRPr="00395D98" w:rsidRDefault="003112C5" w:rsidP="00FC616B">
            <w:pPr>
              <w:jc w:val="both"/>
              <w:rPr>
                <w:sz w:val="21"/>
                <w:szCs w:val="21"/>
              </w:rPr>
            </w:pPr>
            <w:r w:rsidRPr="00395D98">
              <w:rPr>
                <w:sz w:val="21"/>
                <w:szCs w:val="21"/>
              </w:rPr>
              <w:t xml:space="preserve">La misión primaria del FIS fue la </w:t>
            </w:r>
            <w:r w:rsidR="00085772">
              <w:rPr>
                <w:sz w:val="21"/>
                <w:szCs w:val="21"/>
              </w:rPr>
              <w:t xml:space="preserve">de </w:t>
            </w:r>
            <w:r w:rsidRPr="00395D98">
              <w:rPr>
                <w:sz w:val="21"/>
                <w:szCs w:val="21"/>
              </w:rPr>
              <w:t xml:space="preserve">financiar pequeños proyectos de infraestructura, y la dotación de equipo para programas en las áreas de salud, educación, agua potable y saneamiento, medio ambiente, electrificación y desarrollo comunitario. Una </w:t>
            </w:r>
            <w:r w:rsidR="004A674F" w:rsidRPr="00395D98">
              <w:rPr>
                <w:sz w:val="21"/>
                <w:szCs w:val="21"/>
              </w:rPr>
              <w:t>vez</w:t>
            </w:r>
            <w:r w:rsidRPr="00395D98">
              <w:rPr>
                <w:sz w:val="21"/>
                <w:szCs w:val="21"/>
              </w:rPr>
              <w:t xml:space="preserve"> definidas sus características y propósitos, el FIS inicio sus operaciones con fondos gubernamentales, esta ejecución de </w:t>
            </w:r>
            <w:r w:rsidR="004A674F" w:rsidRPr="00395D98">
              <w:rPr>
                <w:sz w:val="21"/>
                <w:szCs w:val="21"/>
              </w:rPr>
              <w:t>infraestructura</w:t>
            </w:r>
            <w:r w:rsidRPr="00395D98">
              <w:rPr>
                <w:sz w:val="21"/>
                <w:szCs w:val="21"/>
              </w:rPr>
              <w:t xml:space="preserve"> social fue posible  gracias a un sofisticado sistema de información y procesamiento de datos, pionero en </w:t>
            </w:r>
            <w:r w:rsidR="004A674F" w:rsidRPr="00395D98">
              <w:rPr>
                <w:sz w:val="21"/>
                <w:szCs w:val="21"/>
              </w:rPr>
              <w:t>América</w:t>
            </w:r>
            <w:r w:rsidRPr="00395D98">
              <w:rPr>
                <w:sz w:val="21"/>
                <w:szCs w:val="21"/>
              </w:rPr>
              <w:t xml:space="preserve"> Latina.</w:t>
            </w:r>
          </w:p>
          <w:p w:rsidR="003112C5" w:rsidRPr="00395D98" w:rsidRDefault="00FC616B" w:rsidP="00FC616B">
            <w:pPr>
              <w:jc w:val="both"/>
              <w:rPr>
                <w:sz w:val="21"/>
                <w:szCs w:val="21"/>
              </w:rPr>
            </w:pPr>
            <w:r w:rsidRPr="00395D98">
              <w:rPr>
                <w:sz w:val="21"/>
                <w:szCs w:val="21"/>
              </w:rPr>
              <w:t>DE FIS A FISDL</w:t>
            </w:r>
          </w:p>
          <w:p w:rsidR="00085772" w:rsidRDefault="00FC616B" w:rsidP="00CA193C">
            <w:pPr>
              <w:jc w:val="both"/>
              <w:rPr>
                <w:sz w:val="21"/>
                <w:szCs w:val="21"/>
              </w:rPr>
            </w:pPr>
            <w:r w:rsidRPr="00395D98">
              <w:rPr>
                <w:sz w:val="21"/>
                <w:szCs w:val="21"/>
              </w:rPr>
              <w:t xml:space="preserve">De acuerdo con su ley de creación, el plan </w:t>
            </w:r>
            <w:r w:rsidR="004A674F" w:rsidRPr="00395D98">
              <w:rPr>
                <w:sz w:val="21"/>
                <w:szCs w:val="21"/>
              </w:rPr>
              <w:t>de ejecución</w:t>
            </w:r>
            <w:r w:rsidRPr="00395D98">
              <w:rPr>
                <w:sz w:val="21"/>
                <w:szCs w:val="21"/>
              </w:rPr>
              <w:t xml:space="preserve"> de ese primer FIS, concluiría en 1994, pero debido al impacto </w:t>
            </w:r>
            <w:r w:rsidR="004A674F" w:rsidRPr="00395D98">
              <w:rPr>
                <w:sz w:val="21"/>
                <w:szCs w:val="21"/>
              </w:rPr>
              <w:t>social</w:t>
            </w:r>
            <w:r w:rsidRPr="00395D98">
              <w:rPr>
                <w:sz w:val="21"/>
                <w:szCs w:val="21"/>
              </w:rPr>
              <w:t xml:space="preserve"> de las acciones realizadas, La asamblea Legislativa aprobó el 31 de Diciembre de 1993 una reforma jurídica que le prolongo la existencia </w:t>
            </w:r>
            <w:r w:rsidR="004A674F" w:rsidRPr="00395D98">
              <w:rPr>
                <w:sz w:val="21"/>
                <w:szCs w:val="21"/>
              </w:rPr>
              <w:t>hasta</w:t>
            </w:r>
            <w:r w:rsidRPr="00395D98">
              <w:rPr>
                <w:sz w:val="21"/>
                <w:szCs w:val="21"/>
              </w:rPr>
              <w:t xml:space="preserve"> Noviembre de 1997, por medio del Decreto Legislativo No.493, publicado en el Diario Oficial No.76. </w:t>
            </w:r>
            <w:r w:rsidR="004A674F" w:rsidRPr="00395D98">
              <w:rPr>
                <w:sz w:val="21"/>
                <w:szCs w:val="21"/>
              </w:rPr>
              <w:t>Tomo</w:t>
            </w:r>
            <w:r w:rsidRPr="00395D98">
              <w:rPr>
                <w:sz w:val="21"/>
                <w:szCs w:val="21"/>
              </w:rPr>
              <w:t xml:space="preserve"> 319 de fecha 27 de Abril de 1993. Al acercarse esta nueva fecha para el cierre de operaciones el 19 de Septiembre de 1996, fue emitido el Decreto Legislativo No.826, el cual </w:t>
            </w:r>
            <w:r w:rsidR="004A674F" w:rsidRPr="00395D98">
              <w:rPr>
                <w:sz w:val="21"/>
                <w:szCs w:val="21"/>
              </w:rPr>
              <w:t>contenía</w:t>
            </w:r>
            <w:r w:rsidRPr="00395D98">
              <w:rPr>
                <w:sz w:val="21"/>
                <w:szCs w:val="21"/>
              </w:rPr>
              <w:t xml:space="preserve"> modificaciones sustanciales a la ley </w:t>
            </w:r>
            <w:r w:rsidR="004A674F" w:rsidRPr="00395D98">
              <w:rPr>
                <w:sz w:val="21"/>
                <w:szCs w:val="21"/>
              </w:rPr>
              <w:t>orgánica</w:t>
            </w:r>
            <w:r w:rsidRPr="00395D98">
              <w:rPr>
                <w:sz w:val="21"/>
                <w:szCs w:val="21"/>
              </w:rPr>
              <w:t xml:space="preserve"> del FIS. Siendo publicado en el Diario Oficial No.184, tomo 333 del 2 de Octubre de 1996, se le </w:t>
            </w:r>
            <w:r w:rsidR="004A674F" w:rsidRPr="00395D98">
              <w:rPr>
                <w:sz w:val="21"/>
                <w:szCs w:val="21"/>
              </w:rPr>
              <w:t>asignó</w:t>
            </w:r>
            <w:r w:rsidRPr="00395D98">
              <w:rPr>
                <w:sz w:val="21"/>
                <w:szCs w:val="21"/>
              </w:rPr>
              <w:t xml:space="preserve"> un </w:t>
            </w:r>
            <w:r w:rsidR="004A674F" w:rsidRPr="00395D98">
              <w:rPr>
                <w:sz w:val="21"/>
                <w:szCs w:val="21"/>
              </w:rPr>
              <w:t>espacio</w:t>
            </w:r>
            <w:r w:rsidRPr="00395D98">
              <w:rPr>
                <w:sz w:val="21"/>
                <w:szCs w:val="21"/>
              </w:rPr>
              <w:t xml:space="preserve"> en el presupuesto General de la </w:t>
            </w:r>
            <w:r w:rsidR="004A674F" w:rsidRPr="00395D98">
              <w:rPr>
                <w:sz w:val="21"/>
                <w:szCs w:val="21"/>
              </w:rPr>
              <w:t>Nación</w:t>
            </w:r>
            <w:r w:rsidRPr="00395D98">
              <w:rPr>
                <w:sz w:val="21"/>
                <w:szCs w:val="21"/>
              </w:rPr>
              <w:t xml:space="preserve"> para sus gastos de funcionamiento y se le incorporaron</w:t>
            </w:r>
            <w:r w:rsidR="00CA193C" w:rsidRPr="00395D98">
              <w:rPr>
                <w:sz w:val="21"/>
                <w:szCs w:val="21"/>
              </w:rPr>
              <w:t xml:space="preserve"> las funciones del programa de Municipalidades en </w:t>
            </w:r>
            <w:r w:rsidR="004A674F" w:rsidRPr="00395D98">
              <w:rPr>
                <w:sz w:val="21"/>
                <w:szCs w:val="21"/>
              </w:rPr>
              <w:t>Acción</w:t>
            </w:r>
            <w:r w:rsidR="00CA193C" w:rsidRPr="00395D98">
              <w:rPr>
                <w:sz w:val="21"/>
                <w:szCs w:val="21"/>
              </w:rPr>
              <w:t xml:space="preserve"> (MEA) de la Secretaria de </w:t>
            </w:r>
            <w:r w:rsidR="004A674F" w:rsidRPr="00395D98">
              <w:rPr>
                <w:sz w:val="21"/>
                <w:szCs w:val="21"/>
              </w:rPr>
              <w:t>Reconstrucción</w:t>
            </w:r>
            <w:r w:rsidR="00CA193C" w:rsidRPr="00395D98">
              <w:rPr>
                <w:sz w:val="21"/>
                <w:szCs w:val="21"/>
              </w:rPr>
              <w:t xml:space="preserve"> Nacional (SRN), con la cual se </w:t>
            </w:r>
            <w:r w:rsidR="004A674F" w:rsidRPr="00395D98">
              <w:rPr>
                <w:sz w:val="21"/>
                <w:szCs w:val="21"/>
              </w:rPr>
              <w:t>fusiona</w:t>
            </w:r>
            <w:r w:rsidR="00CA193C" w:rsidRPr="00395D98">
              <w:rPr>
                <w:sz w:val="21"/>
                <w:szCs w:val="21"/>
              </w:rPr>
              <w:t xml:space="preserve"> en Enero de 1997, trasladándose de la 53 Avenida Sur Condominio Roosevelt, san salvador</w:t>
            </w:r>
            <w:r w:rsidR="00085772">
              <w:rPr>
                <w:sz w:val="21"/>
                <w:szCs w:val="21"/>
              </w:rPr>
              <w:t>.</w:t>
            </w:r>
          </w:p>
          <w:p w:rsidR="00FC616B" w:rsidRPr="00395D98" w:rsidRDefault="00085772" w:rsidP="00CA193C">
            <w:pPr>
              <w:jc w:val="both"/>
              <w:rPr>
                <w:sz w:val="21"/>
                <w:szCs w:val="21"/>
              </w:rPr>
            </w:pPr>
            <w:r>
              <w:rPr>
                <w:sz w:val="21"/>
                <w:szCs w:val="21"/>
              </w:rPr>
              <w:t>A</w:t>
            </w:r>
            <w:r w:rsidR="00CA193C" w:rsidRPr="00395D98">
              <w:rPr>
                <w:sz w:val="21"/>
                <w:szCs w:val="21"/>
              </w:rPr>
              <w:t xml:space="preserve"> las </w:t>
            </w:r>
            <w:r w:rsidR="004A674F" w:rsidRPr="00395D98">
              <w:rPr>
                <w:sz w:val="21"/>
                <w:szCs w:val="21"/>
              </w:rPr>
              <w:t>instalaciones</w:t>
            </w:r>
            <w:r w:rsidR="00CA193C" w:rsidRPr="00395D98">
              <w:rPr>
                <w:sz w:val="21"/>
                <w:szCs w:val="21"/>
              </w:rPr>
              <w:t xml:space="preserve"> de esta secretaria, ubicadas en el Barrio San Jacinto, 10ª. Avenida Sur y Calle </w:t>
            </w:r>
            <w:r w:rsidR="004A674F" w:rsidRPr="00395D98">
              <w:rPr>
                <w:sz w:val="21"/>
                <w:szCs w:val="21"/>
              </w:rPr>
              <w:t>México</w:t>
            </w:r>
            <w:r w:rsidR="00CA193C" w:rsidRPr="00395D98">
              <w:rPr>
                <w:sz w:val="21"/>
                <w:szCs w:val="21"/>
              </w:rPr>
              <w:t>, San Salvador.</w:t>
            </w:r>
          </w:p>
          <w:p w:rsidR="00CA193C" w:rsidRPr="00FB38B8" w:rsidRDefault="00CA193C" w:rsidP="00FF7404">
            <w:pPr>
              <w:jc w:val="both"/>
              <w:rPr>
                <w:sz w:val="20"/>
                <w:szCs w:val="20"/>
              </w:rPr>
            </w:pPr>
            <w:r w:rsidRPr="00395D98">
              <w:rPr>
                <w:sz w:val="21"/>
                <w:szCs w:val="21"/>
              </w:rPr>
              <w:t xml:space="preserve">Es a partir de ese momento que la </w:t>
            </w:r>
            <w:r w:rsidR="004A674F" w:rsidRPr="00395D98">
              <w:rPr>
                <w:sz w:val="21"/>
                <w:szCs w:val="21"/>
              </w:rPr>
              <w:t>Institución</w:t>
            </w:r>
            <w:r w:rsidRPr="00395D98">
              <w:rPr>
                <w:sz w:val="21"/>
                <w:szCs w:val="21"/>
              </w:rPr>
              <w:t xml:space="preserve"> se denomina Fondo de </w:t>
            </w:r>
            <w:r w:rsidR="004A674F" w:rsidRPr="00395D98">
              <w:rPr>
                <w:sz w:val="21"/>
                <w:szCs w:val="21"/>
              </w:rPr>
              <w:t>Inversión</w:t>
            </w:r>
            <w:r w:rsidRPr="00395D98">
              <w:rPr>
                <w:sz w:val="21"/>
                <w:szCs w:val="21"/>
              </w:rPr>
              <w:t xml:space="preserve"> Social para el Desarrollo Local de El Salvador (FISDL), transformándose en una Entidad Gubernamental permanente, y principal responsable del Desarrollo Local en El Salvador, liderando la erradicación de</w:t>
            </w:r>
            <w:r w:rsidR="00FF7404" w:rsidRPr="00395D98">
              <w:rPr>
                <w:sz w:val="21"/>
                <w:szCs w:val="21"/>
              </w:rPr>
              <w:t xml:space="preserve"> </w:t>
            </w:r>
            <w:r w:rsidR="004A674F" w:rsidRPr="00395D98">
              <w:rPr>
                <w:sz w:val="21"/>
                <w:szCs w:val="21"/>
              </w:rPr>
              <w:t>la</w:t>
            </w:r>
            <w:r w:rsidR="00FF7404" w:rsidRPr="00395D98">
              <w:rPr>
                <w:sz w:val="21"/>
                <w:szCs w:val="21"/>
              </w:rPr>
              <w:t xml:space="preserve"> </w:t>
            </w:r>
            <w:r w:rsidRPr="00395D98">
              <w:rPr>
                <w:sz w:val="21"/>
                <w:szCs w:val="21"/>
              </w:rPr>
              <w:t xml:space="preserve">pobreza en el </w:t>
            </w:r>
            <w:r w:rsidR="004A674F" w:rsidRPr="00395D98">
              <w:rPr>
                <w:sz w:val="21"/>
                <w:szCs w:val="21"/>
              </w:rPr>
              <w:t>País</w:t>
            </w:r>
            <w:r w:rsidRPr="00395D98">
              <w:rPr>
                <w:sz w:val="21"/>
                <w:szCs w:val="21"/>
              </w:rPr>
              <w:t>. El 23 de octubre de 1997, se publica en</w:t>
            </w:r>
            <w:r w:rsidR="00FF7404" w:rsidRPr="00395D98">
              <w:rPr>
                <w:sz w:val="21"/>
                <w:szCs w:val="21"/>
              </w:rPr>
              <w:t xml:space="preserve"> el Diario Oficial No. 197, tomo No.337, el reglamento de la Ley </w:t>
            </w:r>
            <w:r w:rsidR="004A674F" w:rsidRPr="00395D98">
              <w:rPr>
                <w:sz w:val="21"/>
                <w:szCs w:val="21"/>
              </w:rPr>
              <w:t>Orgánica</w:t>
            </w:r>
            <w:r w:rsidR="00FF7404" w:rsidRPr="00395D98">
              <w:rPr>
                <w:sz w:val="21"/>
                <w:szCs w:val="21"/>
              </w:rPr>
              <w:t xml:space="preserve"> del Fondo de </w:t>
            </w:r>
            <w:r w:rsidR="004A674F" w:rsidRPr="00395D98">
              <w:rPr>
                <w:sz w:val="21"/>
                <w:szCs w:val="21"/>
              </w:rPr>
              <w:t>Inversión</w:t>
            </w:r>
            <w:r w:rsidR="00FF7404" w:rsidRPr="00395D98">
              <w:rPr>
                <w:sz w:val="21"/>
                <w:szCs w:val="21"/>
              </w:rPr>
              <w:t xml:space="preserve"> Social Para El Desarrollo Local de El Salvador, siendo el año de 1999 u</w:t>
            </w:r>
            <w:r w:rsidR="004A674F" w:rsidRPr="00395D98">
              <w:rPr>
                <w:sz w:val="21"/>
                <w:szCs w:val="21"/>
              </w:rPr>
              <w:t>n</w:t>
            </w:r>
            <w:r w:rsidR="00FF7404" w:rsidRPr="00395D98">
              <w:rPr>
                <w:sz w:val="21"/>
                <w:szCs w:val="21"/>
              </w:rPr>
              <w:t xml:space="preserve"> perio</w:t>
            </w:r>
            <w:r w:rsidR="004A674F" w:rsidRPr="00395D98">
              <w:rPr>
                <w:sz w:val="21"/>
                <w:szCs w:val="21"/>
              </w:rPr>
              <w:t>do</w:t>
            </w:r>
            <w:r w:rsidR="00FF7404" w:rsidRPr="00395D98">
              <w:rPr>
                <w:sz w:val="21"/>
                <w:szCs w:val="21"/>
              </w:rPr>
              <w:t xml:space="preserve"> de profunda reestructuración operativa para el FONDO, enfocando sus esfuerzos a proporcionar una respuesta rápida y efectiva a las necesidades de la población en Extrema Pobreza en El Salvador y fomentar el Desarrollo Local.</w:t>
            </w:r>
          </w:p>
        </w:tc>
      </w:tr>
    </w:tbl>
    <w:p w:rsidR="005E04E1" w:rsidRDefault="005E04E1" w:rsidP="00BF5C20">
      <w:pPr>
        <w:rPr>
          <w:b/>
          <w:sz w:val="24"/>
          <w:szCs w:val="24"/>
        </w:rPr>
      </w:pPr>
    </w:p>
    <w:tbl>
      <w:tblPr>
        <w:tblStyle w:val="Tablaconcuadrcula"/>
        <w:tblW w:w="10065" w:type="dxa"/>
        <w:tblInd w:w="-459" w:type="dxa"/>
        <w:tblLook w:val="04A0" w:firstRow="1" w:lastRow="0" w:firstColumn="1" w:lastColumn="0" w:noHBand="0" w:noVBand="1"/>
      </w:tblPr>
      <w:tblGrid>
        <w:gridCol w:w="2268"/>
        <w:gridCol w:w="426"/>
        <w:gridCol w:w="7371"/>
      </w:tblGrid>
      <w:tr w:rsidR="00395D98" w:rsidRPr="004D24BE" w:rsidTr="001C2413">
        <w:tc>
          <w:tcPr>
            <w:tcW w:w="2268" w:type="dxa"/>
          </w:tcPr>
          <w:p w:rsidR="00395D98" w:rsidRDefault="00395D98" w:rsidP="00C130B0">
            <w:pPr>
              <w:rPr>
                <w:b/>
                <w:sz w:val="24"/>
                <w:szCs w:val="24"/>
              </w:rPr>
            </w:pPr>
            <w:r>
              <w:rPr>
                <w:b/>
                <w:sz w:val="24"/>
                <w:szCs w:val="24"/>
              </w:rPr>
              <w:t>3.2 Contexto</w:t>
            </w:r>
          </w:p>
          <w:p w:rsidR="00395D98" w:rsidRDefault="00395D98" w:rsidP="00C130B0">
            <w:pPr>
              <w:rPr>
                <w:b/>
                <w:sz w:val="24"/>
                <w:szCs w:val="24"/>
              </w:rPr>
            </w:pPr>
            <w:r>
              <w:rPr>
                <w:b/>
                <w:sz w:val="24"/>
                <w:szCs w:val="24"/>
              </w:rPr>
              <w:t>Cultural y geográfico</w:t>
            </w:r>
          </w:p>
        </w:tc>
        <w:tc>
          <w:tcPr>
            <w:tcW w:w="426" w:type="dxa"/>
          </w:tcPr>
          <w:p w:rsidR="00395D98" w:rsidRDefault="00395D98" w:rsidP="00C130B0">
            <w:pPr>
              <w:rPr>
                <w:b/>
                <w:sz w:val="24"/>
                <w:szCs w:val="24"/>
              </w:rPr>
            </w:pPr>
          </w:p>
        </w:tc>
        <w:tc>
          <w:tcPr>
            <w:tcW w:w="7371" w:type="dxa"/>
          </w:tcPr>
          <w:p w:rsidR="00085772" w:rsidRPr="009503BE" w:rsidRDefault="00395D98" w:rsidP="0083224D">
            <w:pPr>
              <w:jc w:val="both"/>
              <w:rPr>
                <w:sz w:val="21"/>
                <w:szCs w:val="21"/>
              </w:rPr>
            </w:pPr>
            <w:r w:rsidRPr="009503BE">
              <w:rPr>
                <w:sz w:val="21"/>
                <w:szCs w:val="21"/>
              </w:rPr>
              <w:t xml:space="preserve">El </w:t>
            </w:r>
            <w:r w:rsidR="00284F72" w:rsidRPr="009503BE">
              <w:rPr>
                <w:sz w:val="21"/>
                <w:szCs w:val="21"/>
              </w:rPr>
              <w:t>A</w:t>
            </w:r>
            <w:r w:rsidRPr="009503BE">
              <w:rPr>
                <w:sz w:val="21"/>
                <w:szCs w:val="21"/>
              </w:rPr>
              <w:t xml:space="preserve">rchivo </w:t>
            </w:r>
            <w:r w:rsidR="00284F72" w:rsidRPr="009503BE">
              <w:rPr>
                <w:sz w:val="21"/>
                <w:szCs w:val="21"/>
              </w:rPr>
              <w:t xml:space="preserve">Institucional </w:t>
            </w:r>
            <w:r w:rsidRPr="009503BE">
              <w:rPr>
                <w:sz w:val="21"/>
                <w:szCs w:val="21"/>
              </w:rPr>
              <w:t>del FISDL está distribuido como un Fondo Documental propio, de acuerdo a la función principal desarrollada; administrativa y de ejecución de proyectos de infraestructura física y de apoyo social, así como de Desarrollo Local de las municipalidades, con una acción territorial para todo el país en lo</w:t>
            </w:r>
            <w:r w:rsidR="00085772" w:rsidRPr="009503BE">
              <w:rPr>
                <w:sz w:val="21"/>
                <w:szCs w:val="21"/>
              </w:rPr>
              <w:t>s 262 municipios de El Salvador.</w:t>
            </w:r>
          </w:p>
          <w:p w:rsidR="00085772" w:rsidRPr="009503BE" w:rsidRDefault="00085772" w:rsidP="00085772">
            <w:pPr>
              <w:jc w:val="both"/>
              <w:rPr>
                <w:sz w:val="21"/>
                <w:szCs w:val="21"/>
              </w:rPr>
            </w:pPr>
            <w:r w:rsidRPr="009503BE">
              <w:rPr>
                <w:sz w:val="21"/>
                <w:szCs w:val="21"/>
              </w:rPr>
              <w:t>Este</w:t>
            </w:r>
            <w:r w:rsidR="00284F72" w:rsidRPr="009503BE">
              <w:rPr>
                <w:sz w:val="21"/>
                <w:szCs w:val="21"/>
              </w:rPr>
              <w:t xml:space="preserve"> labora en forma anexa al edificio institucional localizado en la zona sur de San Salvador, específicamente en el Barrio San Jacinto;</w:t>
            </w:r>
            <w:r w:rsidRPr="009503BE">
              <w:rPr>
                <w:sz w:val="21"/>
                <w:szCs w:val="21"/>
              </w:rPr>
              <w:t xml:space="preserve"> </w:t>
            </w:r>
            <w:r w:rsidR="00284F72" w:rsidRPr="009503BE">
              <w:rPr>
                <w:sz w:val="21"/>
                <w:szCs w:val="21"/>
              </w:rPr>
              <w:t xml:space="preserve">10ª. Avenida Sur y Calle </w:t>
            </w:r>
            <w:r w:rsidR="0083224D" w:rsidRPr="009503BE">
              <w:rPr>
                <w:sz w:val="21"/>
                <w:szCs w:val="21"/>
              </w:rPr>
              <w:t>México</w:t>
            </w:r>
            <w:r w:rsidR="00284F72" w:rsidRPr="009503BE">
              <w:rPr>
                <w:sz w:val="21"/>
                <w:szCs w:val="21"/>
              </w:rPr>
              <w:t xml:space="preserve">, </w:t>
            </w:r>
            <w:r w:rsidR="000722DB" w:rsidRPr="009503BE">
              <w:rPr>
                <w:sz w:val="21"/>
                <w:szCs w:val="21"/>
              </w:rPr>
              <w:t xml:space="preserve">donde se ejecutan las actividades </w:t>
            </w:r>
            <w:r w:rsidRPr="009503BE">
              <w:rPr>
                <w:sz w:val="21"/>
                <w:szCs w:val="21"/>
              </w:rPr>
              <w:t>de formulación y ejecución de proyectos de Ingeniería.</w:t>
            </w:r>
          </w:p>
          <w:p w:rsidR="00395D98" w:rsidRPr="009503BE" w:rsidRDefault="00085772" w:rsidP="00D673D9">
            <w:pPr>
              <w:jc w:val="both"/>
              <w:rPr>
                <w:sz w:val="21"/>
                <w:szCs w:val="21"/>
              </w:rPr>
            </w:pPr>
            <w:r w:rsidRPr="009503BE">
              <w:rPr>
                <w:sz w:val="21"/>
                <w:szCs w:val="21"/>
              </w:rPr>
              <w:t>M</w:t>
            </w:r>
            <w:r w:rsidR="000722DB" w:rsidRPr="009503BE">
              <w:rPr>
                <w:sz w:val="21"/>
                <w:szCs w:val="21"/>
              </w:rPr>
              <w:t xml:space="preserve">as el </w:t>
            </w:r>
            <w:r w:rsidR="0083224D" w:rsidRPr="009503BE">
              <w:rPr>
                <w:sz w:val="21"/>
                <w:szCs w:val="21"/>
              </w:rPr>
              <w:t>edificio</w:t>
            </w:r>
            <w:r w:rsidR="000722DB" w:rsidRPr="009503BE">
              <w:rPr>
                <w:sz w:val="21"/>
                <w:szCs w:val="21"/>
              </w:rPr>
              <w:t xml:space="preserve"> localizado en </w:t>
            </w:r>
            <w:r w:rsidR="00AC3B23" w:rsidRPr="009503BE">
              <w:rPr>
                <w:sz w:val="21"/>
                <w:szCs w:val="21"/>
              </w:rPr>
              <w:t xml:space="preserve">el Boulevard Orden de Malta No.470, </w:t>
            </w:r>
            <w:r w:rsidR="0083224D" w:rsidRPr="009503BE">
              <w:rPr>
                <w:sz w:val="21"/>
                <w:szCs w:val="21"/>
              </w:rPr>
              <w:t>Urbanización</w:t>
            </w:r>
            <w:r w:rsidR="00AC3B23" w:rsidRPr="009503BE">
              <w:rPr>
                <w:sz w:val="21"/>
                <w:szCs w:val="21"/>
              </w:rPr>
              <w:t xml:space="preserve"> Santa Elena, Antiguo </w:t>
            </w:r>
            <w:r w:rsidR="0083224D" w:rsidRPr="009503BE">
              <w:rPr>
                <w:sz w:val="21"/>
                <w:szCs w:val="21"/>
              </w:rPr>
              <w:t>Cuscatlán</w:t>
            </w:r>
            <w:r w:rsidR="00AC3B23" w:rsidRPr="009503BE">
              <w:rPr>
                <w:sz w:val="21"/>
                <w:szCs w:val="21"/>
              </w:rPr>
              <w:t xml:space="preserve">, sede de las actividades de </w:t>
            </w:r>
            <w:r w:rsidR="00D673D9" w:rsidRPr="009503BE">
              <w:rPr>
                <w:sz w:val="21"/>
                <w:szCs w:val="21"/>
              </w:rPr>
              <w:t xml:space="preserve">control, </w:t>
            </w:r>
            <w:r w:rsidR="00AC3B23" w:rsidRPr="009503BE">
              <w:rPr>
                <w:sz w:val="21"/>
                <w:szCs w:val="21"/>
              </w:rPr>
              <w:t>planificación</w:t>
            </w:r>
            <w:r w:rsidR="00D673D9" w:rsidRPr="009503BE">
              <w:rPr>
                <w:sz w:val="21"/>
                <w:szCs w:val="21"/>
              </w:rPr>
              <w:t xml:space="preserve"> y de organización</w:t>
            </w:r>
            <w:r w:rsidR="0083224D" w:rsidRPr="009503BE">
              <w:rPr>
                <w:sz w:val="21"/>
                <w:szCs w:val="21"/>
              </w:rPr>
              <w:t xml:space="preserve"> de la</w:t>
            </w:r>
            <w:r w:rsidR="00AC3B23" w:rsidRPr="009503BE">
              <w:rPr>
                <w:sz w:val="21"/>
                <w:szCs w:val="21"/>
              </w:rPr>
              <w:t xml:space="preserve"> </w:t>
            </w:r>
            <w:r w:rsidR="0083224D" w:rsidRPr="009503BE">
              <w:rPr>
                <w:sz w:val="21"/>
                <w:szCs w:val="21"/>
              </w:rPr>
              <w:t>institución</w:t>
            </w:r>
            <w:r w:rsidR="00AC3B23" w:rsidRPr="009503BE">
              <w:rPr>
                <w:sz w:val="21"/>
                <w:szCs w:val="21"/>
              </w:rPr>
              <w:t>.</w:t>
            </w:r>
          </w:p>
        </w:tc>
      </w:tr>
      <w:tr w:rsidR="00395D98" w:rsidTr="001C2413">
        <w:tc>
          <w:tcPr>
            <w:tcW w:w="2268" w:type="dxa"/>
          </w:tcPr>
          <w:p w:rsidR="00AC3B23" w:rsidRDefault="00AC3B23" w:rsidP="00BF5C20">
            <w:pPr>
              <w:rPr>
                <w:b/>
                <w:sz w:val="24"/>
                <w:szCs w:val="24"/>
              </w:rPr>
            </w:pPr>
            <w:r>
              <w:rPr>
                <w:b/>
                <w:sz w:val="24"/>
                <w:szCs w:val="24"/>
              </w:rPr>
              <w:t>3.3  Atribuciones / fuentes legales</w:t>
            </w:r>
          </w:p>
        </w:tc>
        <w:tc>
          <w:tcPr>
            <w:tcW w:w="426" w:type="dxa"/>
          </w:tcPr>
          <w:p w:rsidR="00395D98" w:rsidRDefault="00395D98" w:rsidP="00BF5C20">
            <w:pPr>
              <w:rPr>
                <w:b/>
                <w:sz w:val="24"/>
                <w:szCs w:val="24"/>
              </w:rPr>
            </w:pPr>
          </w:p>
        </w:tc>
        <w:tc>
          <w:tcPr>
            <w:tcW w:w="7371" w:type="dxa"/>
          </w:tcPr>
          <w:p w:rsidR="00395D98" w:rsidRPr="009503BE" w:rsidRDefault="00534A2C" w:rsidP="00534A2C">
            <w:pPr>
              <w:jc w:val="both"/>
              <w:rPr>
                <w:sz w:val="21"/>
                <w:szCs w:val="21"/>
              </w:rPr>
            </w:pPr>
            <w:r w:rsidRPr="009503BE">
              <w:rPr>
                <w:sz w:val="21"/>
                <w:szCs w:val="21"/>
              </w:rPr>
              <w:t xml:space="preserve">Ley de </w:t>
            </w:r>
            <w:r w:rsidR="007B5194" w:rsidRPr="009503BE">
              <w:rPr>
                <w:sz w:val="21"/>
                <w:szCs w:val="21"/>
              </w:rPr>
              <w:t>Creación</w:t>
            </w:r>
            <w:r w:rsidRPr="009503BE">
              <w:rPr>
                <w:sz w:val="21"/>
                <w:szCs w:val="21"/>
              </w:rPr>
              <w:t xml:space="preserve"> del Fondo de </w:t>
            </w:r>
            <w:r w:rsidR="007B5194" w:rsidRPr="009503BE">
              <w:rPr>
                <w:sz w:val="21"/>
                <w:szCs w:val="21"/>
              </w:rPr>
              <w:t>Inversión</w:t>
            </w:r>
            <w:r w:rsidRPr="009503BE">
              <w:rPr>
                <w:sz w:val="21"/>
                <w:szCs w:val="21"/>
              </w:rPr>
              <w:t xml:space="preserve"> Social de El Salvador, creada por Decreto 610  de la Honorable Asamblea Legislativa de la Republica de El Salvador a los nueve días del mes de noviembre de mil novecientos noventa, y publicado en el Diario Oficial, No. 262; tomo No. 309, de fecha  16 de Noviembre de 1990.</w:t>
            </w:r>
          </w:p>
          <w:p w:rsidR="00534A2C" w:rsidRPr="009503BE" w:rsidRDefault="00534A2C" w:rsidP="00534A2C">
            <w:pPr>
              <w:jc w:val="both"/>
              <w:rPr>
                <w:sz w:val="21"/>
                <w:szCs w:val="21"/>
              </w:rPr>
            </w:pPr>
            <w:r w:rsidRPr="009503BE">
              <w:rPr>
                <w:sz w:val="21"/>
                <w:szCs w:val="21"/>
              </w:rPr>
              <w:t xml:space="preserve">Crease el Fondo de </w:t>
            </w:r>
            <w:r w:rsidR="007B5194" w:rsidRPr="009503BE">
              <w:rPr>
                <w:sz w:val="21"/>
                <w:szCs w:val="21"/>
              </w:rPr>
              <w:t>Inversión</w:t>
            </w:r>
            <w:r w:rsidRPr="009503BE">
              <w:rPr>
                <w:sz w:val="21"/>
                <w:szCs w:val="21"/>
              </w:rPr>
              <w:t xml:space="preserve"> Social de El Salvador, como entidad de derecho </w:t>
            </w:r>
            <w:r w:rsidR="007B5194" w:rsidRPr="009503BE">
              <w:rPr>
                <w:sz w:val="21"/>
                <w:szCs w:val="21"/>
              </w:rPr>
              <w:t>público</w:t>
            </w:r>
            <w:r w:rsidRPr="009503BE">
              <w:rPr>
                <w:sz w:val="21"/>
                <w:szCs w:val="21"/>
              </w:rPr>
              <w:t xml:space="preserve">, descentralizada, con autonomía en la </w:t>
            </w:r>
            <w:r w:rsidR="007B5194" w:rsidRPr="009503BE">
              <w:rPr>
                <w:sz w:val="21"/>
                <w:szCs w:val="21"/>
              </w:rPr>
              <w:t>administración</w:t>
            </w:r>
            <w:r w:rsidRPr="009503BE">
              <w:rPr>
                <w:sz w:val="21"/>
                <w:szCs w:val="21"/>
              </w:rPr>
              <w:t xml:space="preserve"> de su patrimonio y en el ejercicio de sus funciones y con personalidad jurídica propia.</w:t>
            </w:r>
          </w:p>
          <w:p w:rsidR="00534A2C" w:rsidRPr="009503BE" w:rsidRDefault="007B5194" w:rsidP="00534A2C">
            <w:pPr>
              <w:jc w:val="both"/>
              <w:rPr>
                <w:sz w:val="21"/>
                <w:szCs w:val="21"/>
              </w:rPr>
            </w:pPr>
            <w:r w:rsidRPr="009503BE">
              <w:rPr>
                <w:sz w:val="21"/>
                <w:szCs w:val="21"/>
              </w:rPr>
              <w:t>En</w:t>
            </w:r>
            <w:r w:rsidR="00534A2C" w:rsidRPr="009503BE">
              <w:rPr>
                <w:sz w:val="21"/>
                <w:szCs w:val="21"/>
              </w:rPr>
              <w:t xml:space="preserve"> el texto de la presente Ley y su reglamento se </w:t>
            </w:r>
            <w:r w:rsidR="004A3300" w:rsidRPr="009503BE">
              <w:rPr>
                <w:sz w:val="21"/>
                <w:szCs w:val="21"/>
              </w:rPr>
              <w:t>podrán</w:t>
            </w:r>
            <w:r w:rsidR="00534A2C" w:rsidRPr="009503BE">
              <w:rPr>
                <w:sz w:val="21"/>
                <w:szCs w:val="21"/>
              </w:rPr>
              <w:t xml:space="preserve"> denominar “EL FISS”, o el fondo.</w:t>
            </w:r>
          </w:p>
          <w:p w:rsidR="00534A2C" w:rsidRPr="009503BE" w:rsidRDefault="00534A2C" w:rsidP="007B5194">
            <w:pPr>
              <w:jc w:val="both"/>
              <w:rPr>
                <w:sz w:val="21"/>
                <w:szCs w:val="21"/>
              </w:rPr>
            </w:pPr>
            <w:r w:rsidRPr="009503BE">
              <w:rPr>
                <w:sz w:val="21"/>
                <w:szCs w:val="21"/>
              </w:rPr>
              <w:t>El FISS tendrá su domicilio</w:t>
            </w:r>
            <w:r w:rsidR="007B5194" w:rsidRPr="009503BE">
              <w:rPr>
                <w:sz w:val="21"/>
                <w:szCs w:val="21"/>
              </w:rPr>
              <w:t xml:space="preserve"> en la ciudad de san salvador, y podrá establecer dependencias en los lugares que considere conveniente dentro del territorio nacional.</w:t>
            </w:r>
          </w:p>
          <w:p w:rsidR="00A07B8A" w:rsidRPr="009503BE" w:rsidRDefault="00A07B8A" w:rsidP="00200D75">
            <w:pPr>
              <w:jc w:val="both"/>
              <w:rPr>
                <w:sz w:val="21"/>
                <w:szCs w:val="21"/>
              </w:rPr>
            </w:pPr>
            <w:r w:rsidRPr="009503BE">
              <w:rPr>
                <w:sz w:val="21"/>
                <w:szCs w:val="21"/>
              </w:rPr>
              <w:t xml:space="preserve">Decreto No.493 de fecha 14 de Abril de 1993,considerando que la Ley de </w:t>
            </w:r>
            <w:r w:rsidR="00200D75" w:rsidRPr="009503BE">
              <w:rPr>
                <w:sz w:val="21"/>
                <w:szCs w:val="21"/>
              </w:rPr>
              <w:t>Creación</w:t>
            </w:r>
            <w:r w:rsidRPr="009503BE">
              <w:rPr>
                <w:sz w:val="21"/>
                <w:szCs w:val="21"/>
              </w:rPr>
              <w:t xml:space="preserve"> del Fondo de </w:t>
            </w:r>
            <w:r w:rsidR="00200D75" w:rsidRPr="009503BE">
              <w:rPr>
                <w:sz w:val="21"/>
                <w:szCs w:val="21"/>
              </w:rPr>
              <w:t>Inversión</w:t>
            </w:r>
            <w:r w:rsidRPr="009503BE">
              <w:rPr>
                <w:sz w:val="21"/>
                <w:szCs w:val="21"/>
              </w:rPr>
              <w:t xml:space="preserve"> Social de El Salvador, promulgada mediante Decreto Legislativo No.262, Tomo No.309, de fecha 16 de noviembre del mismo año, establece como propósito fundamental de la </w:t>
            </w:r>
            <w:r w:rsidR="00200D75" w:rsidRPr="009503BE">
              <w:rPr>
                <w:sz w:val="21"/>
                <w:szCs w:val="21"/>
              </w:rPr>
              <w:t>Institución</w:t>
            </w:r>
            <w:r w:rsidRPr="009503BE">
              <w:rPr>
                <w:sz w:val="21"/>
                <w:szCs w:val="21"/>
              </w:rPr>
              <w:t xml:space="preserve"> atender las demandas apremiantes de la población en situación de pobreza particularmente la extrema, para potenciar su capacidad de integración plena</w:t>
            </w:r>
            <w:r w:rsidR="00200D75" w:rsidRPr="009503BE">
              <w:rPr>
                <w:sz w:val="21"/>
                <w:szCs w:val="21"/>
              </w:rPr>
              <w:t xml:space="preserve"> </w:t>
            </w:r>
            <w:r w:rsidRPr="009503BE">
              <w:rPr>
                <w:sz w:val="21"/>
                <w:szCs w:val="21"/>
              </w:rPr>
              <w:t>al desarrollo económico y social del país por medio del financiamiento de proyectos calificados que permitan satisfacer</w:t>
            </w:r>
            <w:r w:rsidR="00D05211" w:rsidRPr="009503BE">
              <w:rPr>
                <w:sz w:val="21"/>
                <w:szCs w:val="21"/>
              </w:rPr>
              <w:t xml:space="preserve"> sus necesidades básicas y prioritarias, apoyar y promover su </w:t>
            </w:r>
            <w:r w:rsidR="00200D75" w:rsidRPr="009503BE">
              <w:rPr>
                <w:sz w:val="21"/>
                <w:szCs w:val="21"/>
              </w:rPr>
              <w:t>gestión</w:t>
            </w:r>
            <w:r w:rsidR="00D05211" w:rsidRPr="009503BE">
              <w:rPr>
                <w:sz w:val="21"/>
                <w:szCs w:val="21"/>
              </w:rPr>
              <w:t xml:space="preserve"> productiva y contribuir a su formación humana. Decreta la siguiente reforma: el Fondo se constituye por un plazo de siete años a partir de la vigencia de la presente ley, transcurrido el peri</w:t>
            </w:r>
            <w:r w:rsidR="00200D75" w:rsidRPr="009503BE">
              <w:rPr>
                <w:sz w:val="21"/>
                <w:szCs w:val="21"/>
              </w:rPr>
              <w:t>o</w:t>
            </w:r>
            <w:r w:rsidR="00D05211" w:rsidRPr="009503BE">
              <w:rPr>
                <w:sz w:val="21"/>
                <w:szCs w:val="21"/>
              </w:rPr>
              <w:t xml:space="preserve">do antes mencionado se </w:t>
            </w:r>
            <w:r w:rsidR="00200D75" w:rsidRPr="009503BE">
              <w:rPr>
                <w:sz w:val="21"/>
                <w:szCs w:val="21"/>
              </w:rPr>
              <w:t>dará</w:t>
            </w:r>
            <w:r w:rsidR="00D05211" w:rsidRPr="009503BE">
              <w:rPr>
                <w:sz w:val="21"/>
                <w:szCs w:val="21"/>
              </w:rPr>
              <w:t xml:space="preserve"> aplicación a lo establecido en los arts.24 y 25 de la presente ley</w:t>
            </w:r>
            <w:r w:rsidR="00200D75" w:rsidRPr="009503BE">
              <w:rPr>
                <w:sz w:val="21"/>
                <w:szCs w:val="21"/>
              </w:rPr>
              <w:t>.</w:t>
            </w:r>
          </w:p>
          <w:p w:rsidR="00200D75" w:rsidRPr="009503BE" w:rsidRDefault="00200D75" w:rsidP="004A3300">
            <w:pPr>
              <w:jc w:val="both"/>
              <w:rPr>
                <w:sz w:val="21"/>
                <w:szCs w:val="21"/>
              </w:rPr>
            </w:pPr>
            <w:r w:rsidRPr="009503BE">
              <w:rPr>
                <w:sz w:val="21"/>
                <w:szCs w:val="21"/>
              </w:rPr>
              <w:t xml:space="preserve">Decreto No.826, por tanto en uso de sus facultades constitucionales y a iniciativa del Presidente de La Republica, por medio del Ministro de Hacienda, y de los diputados Carmen Elena </w:t>
            </w:r>
            <w:r w:rsidR="004A3300" w:rsidRPr="009503BE">
              <w:rPr>
                <w:sz w:val="21"/>
                <w:szCs w:val="21"/>
              </w:rPr>
              <w:t>Calderón</w:t>
            </w:r>
            <w:r w:rsidRPr="009503BE">
              <w:rPr>
                <w:sz w:val="21"/>
                <w:szCs w:val="21"/>
              </w:rPr>
              <w:t xml:space="preserve"> de </w:t>
            </w:r>
            <w:r w:rsidR="004A3300" w:rsidRPr="009503BE">
              <w:rPr>
                <w:sz w:val="21"/>
                <w:szCs w:val="21"/>
              </w:rPr>
              <w:t>Escalón</w:t>
            </w:r>
            <w:r w:rsidRPr="009503BE">
              <w:rPr>
                <w:sz w:val="21"/>
                <w:szCs w:val="21"/>
              </w:rPr>
              <w:t xml:space="preserve">, Salvador Rosales, Juan Duch </w:t>
            </w:r>
            <w:r w:rsidR="004A3300" w:rsidRPr="009503BE">
              <w:rPr>
                <w:sz w:val="21"/>
                <w:szCs w:val="21"/>
              </w:rPr>
              <w:t>Martínez</w:t>
            </w:r>
            <w:r w:rsidRPr="009503BE">
              <w:rPr>
                <w:sz w:val="21"/>
                <w:szCs w:val="21"/>
              </w:rPr>
              <w:t xml:space="preserve">, Francisco Guillermo Flores, Juan Miguel Bolaños y Gerardo </w:t>
            </w:r>
            <w:r w:rsidR="004A3300" w:rsidRPr="009503BE">
              <w:rPr>
                <w:sz w:val="21"/>
                <w:szCs w:val="21"/>
              </w:rPr>
              <w:t>Antonio</w:t>
            </w:r>
            <w:r w:rsidRPr="009503BE">
              <w:rPr>
                <w:sz w:val="21"/>
                <w:szCs w:val="21"/>
              </w:rPr>
              <w:t xml:space="preserve"> Suvillaga, Decreta lo siguiente: Reformas a la Ley de </w:t>
            </w:r>
            <w:r w:rsidR="004A3300" w:rsidRPr="009503BE">
              <w:rPr>
                <w:sz w:val="21"/>
                <w:szCs w:val="21"/>
              </w:rPr>
              <w:t>Creación</w:t>
            </w:r>
            <w:r w:rsidRPr="009503BE">
              <w:rPr>
                <w:sz w:val="21"/>
                <w:szCs w:val="21"/>
              </w:rPr>
              <w:t xml:space="preserve"> del Fondo de </w:t>
            </w:r>
            <w:r w:rsidR="004A3300" w:rsidRPr="009503BE">
              <w:rPr>
                <w:sz w:val="21"/>
                <w:szCs w:val="21"/>
              </w:rPr>
              <w:t>Inversión</w:t>
            </w:r>
            <w:r w:rsidRPr="009503BE">
              <w:rPr>
                <w:sz w:val="21"/>
                <w:szCs w:val="21"/>
              </w:rPr>
              <w:t xml:space="preserve"> Social para el Desarrollo Local de El Salvador</w:t>
            </w:r>
            <w:r w:rsidR="004A3300" w:rsidRPr="009503BE">
              <w:rPr>
                <w:sz w:val="21"/>
                <w:szCs w:val="21"/>
              </w:rPr>
              <w:t>, emitida por decreto Legislativo No.610, de fecha 31 de Octubre de 1990, publicado en el Diario Oficial No.262, tomo No.309 del 16 de Noviembre del mismo año. Crease el Fondo de Inversión Social para el Desarrollo Local de El Salvador, como una entidad de derecho público, con autonomía en la Administración de su patrimonio y el ejercicio de sus funciones y con personalidad jurídica propia.</w:t>
            </w:r>
          </w:p>
          <w:p w:rsidR="004A3300" w:rsidRPr="009503BE" w:rsidRDefault="004A3300" w:rsidP="009503BE">
            <w:pPr>
              <w:jc w:val="both"/>
              <w:rPr>
                <w:sz w:val="21"/>
                <w:szCs w:val="21"/>
              </w:rPr>
            </w:pPr>
            <w:r w:rsidRPr="009503BE">
              <w:rPr>
                <w:sz w:val="21"/>
                <w:szCs w:val="21"/>
              </w:rPr>
              <w:t>En el texto de la presente Ley y su Reglamento se denominar</w:t>
            </w:r>
            <w:r w:rsidR="009503BE">
              <w:rPr>
                <w:sz w:val="21"/>
                <w:szCs w:val="21"/>
              </w:rPr>
              <w:t>a</w:t>
            </w:r>
            <w:r w:rsidRPr="009503BE">
              <w:rPr>
                <w:sz w:val="21"/>
                <w:szCs w:val="21"/>
              </w:rPr>
              <w:t xml:space="preserve"> “EL FIS”; o “el Fondo”, el FIS tendrá su domicilio en la ciudad de San Salvador, y podrá establecer dependencias en los lugares que considere convenientes dentro del territorio </w:t>
            </w:r>
            <w:r w:rsidRPr="009503BE">
              <w:rPr>
                <w:sz w:val="21"/>
                <w:szCs w:val="21"/>
              </w:rPr>
              <w:lastRenderedPageBreak/>
              <w:t>nacional. El FIS se constituye por un Plazo Indefinido, siendo el objetivo fundamental del FIS el de promover la generación de riquezas y el desarrollo local con la participación de los Gobiernos Municipales, las Comunidades, la Empresa Privada y las Instituciones de Gobierno Central que implementan proyectos de infraestructura social y económica.</w:t>
            </w:r>
          </w:p>
        </w:tc>
      </w:tr>
      <w:tr w:rsidR="00060E7B" w:rsidTr="001B09CB">
        <w:trPr>
          <w:trHeight w:val="10064"/>
        </w:trPr>
        <w:tc>
          <w:tcPr>
            <w:tcW w:w="2268" w:type="dxa"/>
          </w:tcPr>
          <w:p w:rsidR="00060E7B" w:rsidRDefault="00060E7B" w:rsidP="00BF5C20">
            <w:pPr>
              <w:rPr>
                <w:b/>
                <w:sz w:val="24"/>
                <w:szCs w:val="24"/>
              </w:rPr>
            </w:pPr>
            <w:r>
              <w:rPr>
                <w:b/>
                <w:sz w:val="24"/>
                <w:szCs w:val="24"/>
              </w:rPr>
              <w:lastRenderedPageBreak/>
              <w:t>3.4 Estructura</w:t>
            </w:r>
          </w:p>
          <w:p w:rsidR="00060E7B" w:rsidRDefault="00060E7B" w:rsidP="00BF5C20">
            <w:pPr>
              <w:rPr>
                <w:b/>
                <w:sz w:val="24"/>
                <w:szCs w:val="24"/>
              </w:rPr>
            </w:pPr>
            <w:r>
              <w:rPr>
                <w:b/>
                <w:sz w:val="24"/>
                <w:szCs w:val="24"/>
              </w:rPr>
              <w:t>administrativa</w:t>
            </w:r>
          </w:p>
        </w:tc>
        <w:tc>
          <w:tcPr>
            <w:tcW w:w="426" w:type="dxa"/>
          </w:tcPr>
          <w:p w:rsidR="00060E7B" w:rsidRDefault="00060E7B" w:rsidP="00BF5C20">
            <w:pPr>
              <w:rPr>
                <w:b/>
                <w:sz w:val="24"/>
                <w:szCs w:val="24"/>
              </w:rPr>
            </w:pPr>
          </w:p>
        </w:tc>
        <w:tc>
          <w:tcPr>
            <w:tcW w:w="7371" w:type="dxa"/>
          </w:tcPr>
          <w:p w:rsidR="00060E7B" w:rsidRPr="009503BE" w:rsidRDefault="00060E7B" w:rsidP="00BF5C20">
            <w:pPr>
              <w:rPr>
                <w:b/>
                <w:sz w:val="21"/>
                <w:szCs w:val="21"/>
              </w:rPr>
            </w:pPr>
          </w:p>
          <w:p w:rsidR="00A94808" w:rsidRPr="009503BE" w:rsidRDefault="006B21CB" w:rsidP="00BF5C20">
            <w:pPr>
              <w:rPr>
                <w:b/>
                <w:sz w:val="21"/>
                <w:szCs w:val="21"/>
              </w:rPr>
            </w:pPr>
            <w:r>
              <w:rPr>
                <w:b/>
                <w:noProof/>
                <w:sz w:val="21"/>
                <w:szCs w:val="21"/>
                <w:lang w:eastAsia="es-SV"/>
              </w:rPr>
              <w:drawing>
                <wp:inline distT="0" distB="0" distL="0" distR="0" wp14:anchorId="6604F4E7" wp14:editId="67342F76">
                  <wp:extent cx="4533900" cy="4943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5484" cy="4945202"/>
                          </a:xfrm>
                          <a:prstGeom prst="rect">
                            <a:avLst/>
                          </a:prstGeom>
                          <a:noFill/>
                        </pic:spPr>
                      </pic:pic>
                    </a:graphicData>
                  </a:graphic>
                </wp:inline>
              </w:drawing>
            </w:r>
          </w:p>
          <w:p w:rsidR="00A94808" w:rsidRPr="009503BE" w:rsidRDefault="00A94808" w:rsidP="00BF5C20">
            <w:pPr>
              <w:rPr>
                <w:b/>
                <w:sz w:val="21"/>
                <w:szCs w:val="21"/>
              </w:rPr>
            </w:pPr>
          </w:p>
        </w:tc>
      </w:tr>
      <w:tr w:rsidR="00060E7B" w:rsidTr="001C2413">
        <w:tc>
          <w:tcPr>
            <w:tcW w:w="2268" w:type="dxa"/>
          </w:tcPr>
          <w:p w:rsidR="00060E7B" w:rsidRDefault="00F41112" w:rsidP="00BF5C20">
            <w:pPr>
              <w:rPr>
                <w:b/>
                <w:sz w:val="24"/>
                <w:szCs w:val="24"/>
              </w:rPr>
            </w:pPr>
            <w:r>
              <w:rPr>
                <w:b/>
                <w:sz w:val="24"/>
                <w:szCs w:val="24"/>
              </w:rPr>
              <w:t xml:space="preserve">3.5 </w:t>
            </w:r>
            <w:r w:rsidR="001B09CB">
              <w:rPr>
                <w:b/>
                <w:sz w:val="24"/>
                <w:szCs w:val="24"/>
              </w:rPr>
              <w:t>Gestión</w:t>
            </w:r>
            <w:r>
              <w:rPr>
                <w:b/>
                <w:sz w:val="24"/>
                <w:szCs w:val="24"/>
              </w:rPr>
              <w:t xml:space="preserve"> de</w:t>
            </w:r>
          </w:p>
          <w:p w:rsidR="00F41112" w:rsidRDefault="00F41112" w:rsidP="00BF5C20">
            <w:pPr>
              <w:rPr>
                <w:b/>
                <w:sz w:val="24"/>
                <w:szCs w:val="24"/>
              </w:rPr>
            </w:pPr>
            <w:r>
              <w:rPr>
                <w:b/>
                <w:sz w:val="24"/>
                <w:szCs w:val="24"/>
              </w:rPr>
              <w:t>Documentos y</w:t>
            </w:r>
          </w:p>
          <w:p w:rsidR="00F41112" w:rsidRDefault="00F41112" w:rsidP="00BF5C20">
            <w:pPr>
              <w:rPr>
                <w:b/>
                <w:sz w:val="24"/>
                <w:szCs w:val="24"/>
              </w:rPr>
            </w:pPr>
            <w:r>
              <w:rPr>
                <w:b/>
                <w:sz w:val="24"/>
                <w:szCs w:val="24"/>
              </w:rPr>
              <w:t>Política de ingresos</w:t>
            </w:r>
          </w:p>
        </w:tc>
        <w:tc>
          <w:tcPr>
            <w:tcW w:w="426" w:type="dxa"/>
          </w:tcPr>
          <w:p w:rsidR="00060E7B" w:rsidRDefault="00060E7B" w:rsidP="00BF5C20">
            <w:pPr>
              <w:rPr>
                <w:b/>
                <w:sz w:val="24"/>
                <w:szCs w:val="24"/>
              </w:rPr>
            </w:pPr>
          </w:p>
        </w:tc>
        <w:tc>
          <w:tcPr>
            <w:tcW w:w="7371" w:type="dxa"/>
          </w:tcPr>
          <w:p w:rsidR="00060E7B" w:rsidRPr="009503BE" w:rsidRDefault="0038555D" w:rsidP="00E43957">
            <w:pPr>
              <w:jc w:val="both"/>
              <w:rPr>
                <w:sz w:val="21"/>
                <w:szCs w:val="21"/>
              </w:rPr>
            </w:pPr>
            <w:r w:rsidRPr="009503BE">
              <w:rPr>
                <w:sz w:val="21"/>
                <w:szCs w:val="21"/>
              </w:rPr>
              <w:t>L</w:t>
            </w:r>
            <w:r w:rsidR="00776310" w:rsidRPr="009503BE">
              <w:rPr>
                <w:sz w:val="21"/>
                <w:szCs w:val="21"/>
              </w:rPr>
              <w:t>os documentos custodiados por el Archivo Institucional del FISDL, son recibidos en calidad de custodia o deposito, por medio de transferencias docum</w:t>
            </w:r>
            <w:r w:rsidR="00E43957" w:rsidRPr="009503BE">
              <w:rPr>
                <w:sz w:val="21"/>
                <w:szCs w:val="21"/>
              </w:rPr>
              <w:t>e</w:t>
            </w:r>
            <w:r w:rsidR="00776310" w:rsidRPr="009503BE">
              <w:rPr>
                <w:sz w:val="21"/>
                <w:szCs w:val="21"/>
              </w:rPr>
              <w:t xml:space="preserve">ntales </w:t>
            </w:r>
            <w:r w:rsidR="00E43957" w:rsidRPr="009503BE">
              <w:rPr>
                <w:sz w:val="21"/>
                <w:szCs w:val="21"/>
              </w:rPr>
              <w:t xml:space="preserve">periódicas, a </w:t>
            </w:r>
            <w:r w:rsidR="001B09CB" w:rsidRPr="009503BE">
              <w:rPr>
                <w:sz w:val="21"/>
                <w:szCs w:val="21"/>
              </w:rPr>
              <w:t>través</w:t>
            </w:r>
            <w:r w:rsidR="00E43957" w:rsidRPr="009503BE">
              <w:rPr>
                <w:sz w:val="21"/>
                <w:szCs w:val="21"/>
              </w:rPr>
              <w:t xml:space="preserve"> de </w:t>
            </w:r>
            <w:r w:rsidR="001B09CB" w:rsidRPr="009503BE">
              <w:rPr>
                <w:sz w:val="21"/>
                <w:szCs w:val="21"/>
              </w:rPr>
              <w:t>memorándum</w:t>
            </w:r>
            <w:r w:rsidR="00E43957" w:rsidRPr="009503BE">
              <w:rPr>
                <w:sz w:val="21"/>
                <w:szCs w:val="21"/>
              </w:rPr>
              <w:t xml:space="preserve">, ya que </w:t>
            </w:r>
            <w:r w:rsidR="001B09CB" w:rsidRPr="009503BE">
              <w:rPr>
                <w:sz w:val="21"/>
                <w:szCs w:val="21"/>
              </w:rPr>
              <w:t>aún</w:t>
            </w:r>
            <w:r w:rsidR="00E43957" w:rsidRPr="009503BE">
              <w:rPr>
                <w:sz w:val="21"/>
                <w:szCs w:val="21"/>
              </w:rPr>
              <w:t xml:space="preserve"> no se cuenta con la </w:t>
            </w:r>
            <w:r w:rsidR="001B09CB" w:rsidRPr="009503BE">
              <w:rPr>
                <w:sz w:val="21"/>
                <w:szCs w:val="21"/>
              </w:rPr>
              <w:t>instauración</w:t>
            </w:r>
            <w:r w:rsidR="00E43957" w:rsidRPr="009503BE">
              <w:rPr>
                <w:sz w:val="21"/>
                <w:szCs w:val="21"/>
              </w:rPr>
              <w:t xml:space="preserve"> de</w:t>
            </w:r>
            <w:r w:rsidR="00705E97">
              <w:rPr>
                <w:sz w:val="21"/>
                <w:szCs w:val="21"/>
              </w:rPr>
              <w:t xml:space="preserve"> </w:t>
            </w:r>
            <w:r w:rsidR="00E43957" w:rsidRPr="009503BE">
              <w:rPr>
                <w:sz w:val="21"/>
                <w:szCs w:val="21"/>
              </w:rPr>
              <w:t>l</w:t>
            </w:r>
            <w:r w:rsidR="00705E97">
              <w:rPr>
                <w:sz w:val="21"/>
                <w:szCs w:val="21"/>
              </w:rPr>
              <w:t>a UGDA</w:t>
            </w:r>
            <w:r w:rsidR="00E43957" w:rsidRPr="009503BE">
              <w:rPr>
                <w:sz w:val="21"/>
                <w:szCs w:val="21"/>
              </w:rPr>
              <w:t xml:space="preserve"> el contenido de la documentación transferida es de acuerdo a la función de las distintas unidades productoras, ya sea en forma de expedientes o por </w:t>
            </w:r>
            <w:r w:rsidR="00705E97">
              <w:rPr>
                <w:sz w:val="21"/>
                <w:szCs w:val="21"/>
              </w:rPr>
              <w:t>series</w:t>
            </w:r>
            <w:r w:rsidR="00E43957" w:rsidRPr="009503BE">
              <w:rPr>
                <w:sz w:val="21"/>
                <w:szCs w:val="21"/>
              </w:rPr>
              <w:t xml:space="preserve"> documental</w:t>
            </w:r>
            <w:r w:rsidR="00705E97">
              <w:rPr>
                <w:sz w:val="21"/>
                <w:szCs w:val="21"/>
              </w:rPr>
              <w:t>es</w:t>
            </w:r>
            <w:r w:rsidR="00E43957" w:rsidRPr="009503BE">
              <w:rPr>
                <w:sz w:val="21"/>
                <w:szCs w:val="21"/>
              </w:rPr>
              <w:t xml:space="preserve">, reflejando el quehacer institucional de la ejecución de proyectos de infraestructura física, en las áreas de salud, educación, agua potable, </w:t>
            </w:r>
            <w:r w:rsidR="00E43957" w:rsidRPr="009503BE">
              <w:rPr>
                <w:sz w:val="21"/>
                <w:szCs w:val="21"/>
              </w:rPr>
              <w:lastRenderedPageBreak/>
              <w:t xml:space="preserve">vías de comunicación, asistencias técnicas, transferencias </w:t>
            </w:r>
            <w:r w:rsidR="001B09CB" w:rsidRPr="009503BE">
              <w:rPr>
                <w:sz w:val="21"/>
                <w:szCs w:val="21"/>
              </w:rPr>
              <w:t>monetarias</w:t>
            </w:r>
            <w:r w:rsidR="00E43957" w:rsidRPr="009503BE">
              <w:rPr>
                <w:sz w:val="21"/>
                <w:szCs w:val="21"/>
              </w:rPr>
              <w:t xml:space="preserve"> y capacitaciones a las municipalidades, potenciando el Desarrollo Local.</w:t>
            </w:r>
          </w:p>
          <w:p w:rsidR="00E43957" w:rsidRPr="009503BE" w:rsidRDefault="00E43957" w:rsidP="00705E97">
            <w:pPr>
              <w:jc w:val="both"/>
              <w:rPr>
                <w:sz w:val="21"/>
                <w:szCs w:val="21"/>
              </w:rPr>
            </w:pPr>
            <w:r w:rsidRPr="009503BE">
              <w:rPr>
                <w:sz w:val="21"/>
                <w:szCs w:val="21"/>
              </w:rPr>
              <w:t>Los depósitos de los Sub-fondos docum</w:t>
            </w:r>
            <w:r w:rsidR="001B09CB" w:rsidRPr="009503BE">
              <w:rPr>
                <w:sz w:val="21"/>
                <w:szCs w:val="21"/>
              </w:rPr>
              <w:t>e</w:t>
            </w:r>
            <w:r w:rsidRPr="009503BE">
              <w:rPr>
                <w:sz w:val="21"/>
                <w:szCs w:val="21"/>
              </w:rPr>
              <w:t xml:space="preserve">ntales se encuentran en proceso de reacondicionamiento de acuerdo a </w:t>
            </w:r>
            <w:r w:rsidR="00705E97">
              <w:rPr>
                <w:sz w:val="21"/>
                <w:szCs w:val="21"/>
              </w:rPr>
              <w:t>Lineamientos,</w:t>
            </w:r>
            <w:r w:rsidR="001B09CB" w:rsidRPr="009503BE">
              <w:rPr>
                <w:sz w:val="21"/>
                <w:szCs w:val="21"/>
              </w:rPr>
              <w:t xml:space="preserve"> </w:t>
            </w:r>
            <w:r w:rsidR="0038555D" w:rsidRPr="009503BE">
              <w:rPr>
                <w:sz w:val="21"/>
                <w:szCs w:val="21"/>
              </w:rPr>
              <w:t xml:space="preserve">actualmente se </w:t>
            </w:r>
            <w:r w:rsidR="001B09CB" w:rsidRPr="009503BE">
              <w:rPr>
                <w:sz w:val="21"/>
                <w:szCs w:val="21"/>
              </w:rPr>
              <w:t xml:space="preserve">cumple con la responsabilidad de realizar las funciones de custodia, organización, administración, digitalización y eliminación de documentos </w:t>
            </w:r>
            <w:r w:rsidR="0038555D" w:rsidRPr="009503BE">
              <w:rPr>
                <w:sz w:val="21"/>
                <w:szCs w:val="21"/>
              </w:rPr>
              <w:t>que</w:t>
            </w:r>
            <w:r w:rsidR="001B09CB" w:rsidRPr="009503BE">
              <w:rPr>
                <w:sz w:val="21"/>
                <w:szCs w:val="21"/>
              </w:rPr>
              <w:t xml:space="preserve"> han perdido todo valor</w:t>
            </w:r>
            <w:r w:rsidR="0038555D" w:rsidRPr="009503BE">
              <w:rPr>
                <w:sz w:val="21"/>
                <w:szCs w:val="21"/>
              </w:rPr>
              <w:t xml:space="preserve"> legal, administrativo y contable, y que no poseen valor histórico alguno.</w:t>
            </w:r>
          </w:p>
        </w:tc>
      </w:tr>
    </w:tbl>
    <w:p w:rsidR="00FB38B8" w:rsidRDefault="00FB38B8" w:rsidP="00BF5C20">
      <w:pPr>
        <w:rPr>
          <w:b/>
          <w:sz w:val="24"/>
          <w:szCs w:val="24"/>
        </w:rPr>
      </w:pPr>
    </w:p>
    <w:tbl>
      <w:tblPr>
        <w:tblStyle w:val="Tablaconcuadrcula"/>
        <w:tblW w:w="10065" w:type="dxa"/>
        <w:tblInd w:w="-459" w:type="dxa"/>
        <w:tblLook w:val="04A0" w:firstRow="1" w:lastRow="0" w:firstColumn="1" w:lastColumn="0" w:noHBand="0" w:noVBand="1"/>
      </w:tblPr>
      <w:tblGrid>
        <w:gridCol w:w="2253"/>
        <w:gridCol w:w="15"/>
        <w:gridCol w:w="426"/>
        <w:gridCol w:w="179"/>
        <w:gridCol w:w="878"/>
        <w:gridCol w:w="6314"/>
      </w:tblGrid>
      <w:tr w:rsidR="00E20EB6" w:rsidTr="00E20EB6">
        <w:tc>
          <w:tcPr>
            <w:tcW w:w="2268" w:type="dxa"/>
            <w:gridSpan w:val="2"/>
          </w:tcPr>
          <w:p w:rsidR="00E20EB6" w:rsidRDefault="00E20EB6" w:rsidP="00BF5C20">
            <w:pPr>
              <w:rPr>
                <w:b/>
                <w:sz w:val="24"/>
                <w:szCs w:val="24"/>
              </w:rPr>
            </w:pPr>
            <w:r>
              <w:rPr>
                <w:b/>
                <w:sz w:val="24"/>
                <w:szCs w:val="24"/>
              </w:rPr>
              <w:t>3.6 Edificios</w:t>
            </w:r>
          </w:p>
        </w:tc>
        <w:tc>
          <w:tcPr>
            <w:tcW w:w="426" w:type="dxa"/>
          </w:tcPr>
          <w:p w:rsidR="00E20EB6" w:rsidRDefault="00E20EB6" w:rsidP="00BF5C20">
            <w:pPr>
              <w:rPr>
                <w:b/>
                <w:sz w:val="24"/>
                <w:szCs w:val="24"/>
              </w:rPr>
            </w:pPr>
          </w:p>
        </w:tc>
        <w:tc>
          <w:tcPr>
            <w:tcW w:w="7371" w:type="dxa"/>
            <w:gridSpan w:val="3"/>
          </w:tcPr>
          <w:p w:rsidR="00AD0FDD" w:rsidRPr="009503BE" w:rsidRDefault="001627AF" w:rsidP="00ED52C1">
            <w:pPr>
              <w:jc w:val="both"/>
              <w:rPr>
                <w:sz w:val="21"/>
                <w:szCs w:val="21"/>
              </w:rPr>
            </w:pPr>
            <w:r w:rsidRPr="009503BE">
              <w:rPr>
                <w:sz w:val="21"/>
                <w:szCs w:val="21"/>
              </w:rPr>
              <w:t xml:space="preserve">El FISDL se encuentra organizado en dos </w:t>
            </w:r>
            <w:r w:rsidR="004F6F07" w:rsidRPr="009503BE">
              <w:rPr>
                <w:sz w:val="21"/>
                <w:szCs w:val="21"/>
              </w:rPr>
              <w:t xml:space="preserve">edificios, el primero localizado en la zona de Antiguo </w:t>
            </w:r>
            <w:r w:rsidR="00B35BB4" w:rsidRPr="009503BE">
              <w:rPr>
                <w:sz w:val="21"/>
                <w:szCs w:val="21"/>
              </w:rPr>
              <w:t>Cuscatlán</w:t>
            </w:r>
            <w:r w:rsidR="004F6F07" w:rsidRPr="009503BE">
              <w:rPr>
                <w:sz w:val="21"/>
                <w:szCs w:val="21"/>
              </w:rPr>
              <w:t>, sobre el boulevard Orden de Malta No.470, Urbanización Santa Elena, sede de las máximas autoridades</w:t>
            </w:r>
            <w:r w:rsidR="00AD0FDD" w:rsidRPr="009503BE">
              <w:rPr>
                <w:sz w:val="21"/>
                <w:szCs w:val="21"/>
              </w:rPr>
              <w:t xml:space="preserve"> del Fondo;</w:t>
            </w:r>
            <w:r w:rsidR="00B35BB4" w:rsidRPr="009503BE">
              <w:rPr>
                <w:sz w:val="21"/>
                <w:szCs w:val="21"/>
              </w:rPr>
              <w:t xml:space="preserve"> y</w:t>
            </w:r>
            <w:r w:rsidR="00AD0FDD" w:rsidRPr="009503BE">
              <w:rPr>
                <w:sz w:val="21"/>
                <w:szCs w:val="21"/>
              </w:rPr>
              <w:t xml:space="preserve"> de</w:t>
            </w:r>
            <w:r w:rsidR="004F6F07" w:rsidRPr="009503BE">
              <w:rPr>
                <w:sz w:val="21"/>
                <w:szCs w:val="21"/>
              </w:rPr>
              <w:t xml:space="preserve"> las unidades de control</w:t>
            </w:r>
            <w:r w:rsidR="00AD0FDD" w:rsidRPr="009503BE">
              <w:rPr>
                <w:sz w:val="21"/>
                <w:szCs w:val="21"/>
              </w:rPr>
              <w:t>, organización</w:t>
            </w:r>
            <w:r w:rsidR="004F6F07" w:rsidRPr="009503BE">
              <w:rPr>
                <w:sz w:val="21"/>
                <w:szCs w:val="21"/>
              </w:rPr>
              <w:t xml:space="preserve"> y </w:t>
            </w:r>
            <w:r w:rsidR="00B35BB4" w:rsidRPr="009503BE">
              <w:rPr>
                <w:sz w:val="21"/>
                <w:szCs w:val="21"/>
              </w:rPr>
              <w:t>planificación</w:t>
            </w:r>
            <w:r w:rsidR="00AD0FDD" w:rsidRPr="009503BE">
              <w:rPr>
                <w:sz w:val="21"/>
                <w:szCs w:val="21"/>
              </w:rPr>
              <w:t xml:space="preserve"> institucional</w:t>
            </w:r>
            <w:r w:rsidR="004F6F07" w:rsidRPr="009503BE">
              <w:rPr>
                <w:sz w:val="21"/>
                <w:szCs w:val="21"/>
              </w:rPr>
              <w:t>,</w:t>
            </w:r>
          </w:p>
          <w:p w:rsidR="004F6F07" w:rsidRPr="009503BE" w:rsidRDefault="00AD0FDD" w:rsidP="00ED52C1">
            <w:pPr>
              <w:jc w:val="both"/>
              <w:rPr>
                <w:sz w:val="21"/>
                <w:szCs w:val="21"/>
              </w:rPr>
            </w:pPr>
            <w:r w:rsidRPr="009503BE">
              <w:rPr>
                <w:sz w:val="21"/>
                <w:szCs w:val="21"/>
              </w:rPr>
              <w:t>Y</w:t>
            </w:r>
            <w:r w:rsidR="004F6F07" w:rsidRPr="009503BE">
              <w:rPr>
                <w:sz w:val="21"/>
                <w:szCs w:val="21"/>
              </w:rPr>
              <w:t xml:space="preserve"> el edificio localizado en el Barrio San Jacinto; específicamente en la 10ª. Avenida sur y Calle </w:t>
            </w:r>
            <w:r w:rsidR="00B35BB4" w:rsidRPr="009503BE">
              <w:rPr>
                <w:sz w:val="21"/>
                <w:szCs w:val="21"/>
              </w:rPr>
              <w:t>México</w:t>
            </w:r>
            <w:r w:rsidR="004F6F07" w:rsidRPr="009503BE">
              <w:rPr>
                <w:sz w:val="21"/>
                <w:szCs w:val="21"/>
              </w:rPr>
              <w:t xml:space="preserve">, donde </w:t>
            </w:r>
            <w:r w:rsidR="00B35BB4" w:rsidRPr="009503BE">
              <w:rPr>
                <w:sz w:val="21"/>
                <w:szCs w:val="21"/>
              </w:rPr>
              <w:t>están</w:t>
            </w:r>
            <w:r w:rsidR="004F6F07" w:rsidRPr="009503BE">
              <w:rPr>
                <w:sz w:val="21"/>
                <w:szCs w:val="21"/>
              </w:rPr>
              <w:t xml:space="preserve"> localizadas las unidades operativas y de </w:t>
            </w:r>
            <w:r w:rsidR="00B35BB4" w:rsidRPr="009503BE">
              <w:rPr>
                <w:sz w:val="21"/>
                <w:szCs w:val="21"/>
              </w:rPr>
              <w:t>Ingeniería</w:t>
            </w:r>
            <w:r w:rsidR="004F6F07" w:rsidRPr="009503BE">
              <w:rPr>
                <w:sz w:val="21"/>
                <w:szCs w:val="21"/>
              </w:rPr>
              <w:t>.</w:t>
            </w:r>
          </w:p>
          <w:p w:rsidR="00E20EB6" w:rsidRPr="009503BE" w:rsidRDefault="00ED52C1" w:rsidP="00ED52C1">
            <w:pPr>
              <w:jc w:val="both"/>
              <w:rPr>
                <w:sz w:val="21"/>
                <w:szCs w:val="21"/>
              </w:rPr>
            </w:pPr>
            <w:r w:rsidRPr="009503BE">
              <w:rPr>
                <w:sz w:val="21"/>
                <w:szCs w:val="21"/>
              </w:rPr>
              <w:t>Los locales donde se custodia los diferentes fondos documentales del archivo Institucional se adecuan al ambiente natural de la zona sur de la capital de San salvador, específic</w:t>
            </w:r>
            <w:r w:rsidR="004F6F07" w:rsidRPr="009503BE">
              <w:rPr>
                <w:sz w:val="21"/>
                <w:szCs w:val="21"/>
              </w:rPr>
              <w:t xml:space="preserve">amente en el barrio San Jacinto, </w:t>
            </w:r>
            <w:r w:rsidR="00B35BB4" w:rsidRPr="009503BE">
              <w:rPr>
                <w:sz w:val="21"/>
                <w:szCs w:val="21"/>
              </w:rPr>
              <w:t>están</w:t>
            </w:r>
            <w:r w:rsidR="004F6F07" w:rsidRPr="009503BE">
              <w:rPr>
                <w:sz w:val="21"/>
                <w:szCs w:val="21"/>
              </w:rPr>
              <w:t xml:space="preserve"> organizados en forma anexa al edificio localizado en el Barrio San Jacinto.</w:t>
            </w:r>
          </w:p>
          <w:p w:rsidR="004F6F07" w:rsidRPr="009503BE" w:rsidRDefault="004F6F07" w:rsidP="00AD0FDD">
            <w:pPr>
              <w:jc w:val="both"/>
              <w:rPr>
                <w:sz w:val="21"/>
                <w:szCs w:val="21"/>
              </w:rPr>
            </w:pPr>
            <w:r w:rsidRPr="009503BE">
              <w:rPr>
                <w:sz w:val="21"/>
                <w:szCs w:val="21"/>
              </w:rPr>
              <w:t xml:space="preserve">El Archivo Institucional cuenta </w:t>
            </w:r>
            <w:r w:rsidR="00ED52C1" w:rsidRPr="009503BE">
              <w:rPr>
                <w:sz w:val="21"/>
                <w:szCs w:val="21"/>
              </w:rPr>
              <w:t>con tres áreas: una administrativa</w:t>
            </w:r>
            <w:r w:rsidRPr="009503BE">
              <w:rPr>
                <w:sz w:val="21"/>
                <w:szCs w:val="21"/>
              </w:rPr>
              <w:t xml:space="preserve"> y de resguardo;</w:t>
            </w:r>
            <w:r w:rsidR="00ED52C1" w:rsidRPr="009503BE">
              <w:rPr>
                <w:sz w:val="21"/>
                <w:szCs w:val="21"/>
              </w:rPr>
              <w:t xml:space="preserve"> y dos</w:t>
            </w:r>
            <w:r w:rsidRPr="009503BE">
              <w:rPr>
                <w:sz w:val="21"/>
                <w:szCs w:val="21"/>
              </w:rPr>
              <w:t xml:space="preserve"> </w:t>
            </w:r>
            <w:r w:rsidR="00B35BB4" w:rsidRPr="009503BE">
              <w:rPr>
                <w:sz w:val="21"/>
                <w:szCs w:val="21"/>
              </w:rPr>
              <w:t>más</w:t>
            </w:r>
            <w:r w:rsidRPr="009503BE">
              <w:rPr>
                <w:sz w:val="21"/>
                <w:szCs w:val="21"/>
              </w:rPr>
              <w:t xml:space="preserve">, </w:t>
            </w:r>
            <w:r w:rsidR="00B35BB4" w:rsidRPr="009503BE">
              <w:rPr>
                <w:sz w:val="21"/>
                <w:szCs w:val="21"/>
              </w:rPr>
              <w:t>únicamente</w:t>
            </w:r>
            <w:r w:rsidR="00ED52C1" w:rsidRPr="009503BE">
              <w:rPr>
                <w:sz w:val="21"/>
                <w:szCs w:val="21"/>
              </w:rPr>
              <w:t xml:space="preserve"> para el re</w:t>
            </w:r>
            <w:r w:rsidRPr="009503BE">
              <w:rPr>
                <w:sz w:val="21"/>
                <w:szCs w:val="21"/>
              </w:rPr>
              <w:t>s</w:t>
            </w:r>
            <w:r w:rsidR="00ED52C1" w:rsidRPr="009503BE">
              <w:rPr>
                <w:sz w:val="21"/>
                <w:szCs w:val="21"/>
              </w:rPr>
              <w:t xml:space="preserve">guardo documental, distribuidos de la siguiente manera, el área administrativa que resguarda los documentos en su segunda edad de consulta o en fase semi-activa, cuyas dimensiones son de </w:t>
            </w:r>
            <w:r w:rsidR="002912AE" w:rsidRPr="009503BE">
              <w:rPr>
                <w:sz w:val="21"/>
                <w:szCs w:val="21"/>
              </w:rPr>
              <w:t>14</w:t>
            </w:r>
            <w:r w:rsidRPr="009503BE">
              <w:rPr>
                <w:sz w:val="21"/>
                <w:szCs w:val="21"/>
              </w:rPr>
              <w:t>.0</w:t>
            </w:r>
            <w:r w:rsidR="00ED52C1" w:rsidRPr="009503BE">
              <w:rPr>
                <w:sz w:val="21"/>
                <w:szCs w:val="21"/>
              </w:rPr>
              <w:t xml:space="preserve"> ml. X </w:t>
            </w:r>
            <w:r w:rsidR="002912AE" w:rsidRPr="009503BE">
              <w:rPr>
                <w:sz w:val="21"/>
                <w:szCs w:val="21"/>
              </w:rPr>
              <w:t>10</w:t>
            </w:r>
            <w:r w:rsidRPr="009503BE">
              <w:rPr>
                <w:sz w:val="21"/>
                <w:szCs w:val="21"/>
              </w:rPr>
              <w:t>.0</w:t>
            </w:r>
            <w:r w:rsidR="00ED52C1" w:rsidRPr="009503BE">
              <w:rPr>
                <w:sz w:val="21"/>
                <w:szCs w:val="21"/>
              </w:rPr>
              <w:t xml:space="preserve"> ml, proporcionando un área </w:t>
            </w:r>
            <w:r w:rsidR="00990503" w:rsidRPr="009503BE">
              <w:rPr>
                <w:sz w:val="21"/>
                <w:szCs w:val="21"/>
              </w:rPr>
              <w:t>útil</w:t>
            </w:r>
            <w:r w:rsidR="00ED52C1" w:rsidRPr="009503BE">
              <w:rPr>
                <w:sz w:val="21"/>
                <w:szCs w:val="21"/>
              </w:rPr>
              <w:t xml:space="preserve"> de trabajo de </w:t>
            </w:r>
            <w:r w:rsidR="00B35BB4" w:rsidRPr="009503BE">
              <w:rPr>
                <w:sz w:val="21"/>
                <w:szCs w:val="21"/>
              </w:rPr>
              <w:t>1</w:t>
            </w:r>
            <w:r w:rsidR="00ED52C1" w:rsidRPr="009503BE">
              <w:rPr>
                <w:sz w:val="21"/>
                <w:szCs w:val="21"/>
              </w:rPr>
              <w:t>4</w:t>
            </w:r>
            <w:r w:rsidR="00B35BB4" w:rsidRPr="009503BE">
              <w:rPr>
                <w:sz w:val="21"/>
                <w:szCs w:val="21"/>
              </w:rPr>
              <w:t>0.0</w:t>
            </w:r>
            <w:r w:rsidR="00ED52C1" w:rsidRPr="009503BE">
              <w:rPr>
                <w:sz w:val="21"/>
                <w:szCs w:val="21"/>
              </w:rPr>
              <w:t xml:space="preserve"> metros cuadrados</w:t>
            </w:r>
            <w:r w:rsidR="009475C2" w:rsidRPr="009503BE">
              <w:rPr>
                <w:sz w:val="21"/>
                <w:szCs w:val="21"/>
              </w:rPr>
              <w:t xml:space="preserve">; en forma anexa se encuentra el local </w:t>
            </w:r>
            <w:r w:rsidR="001627AF" w:rsidRPr="009503BE">
              <w:rPr>
                <w:sz w:val="21"/>
                <w:szCs w:val="21"/>
              </w:rPr>
              <w:t>No.</w:t>
            </w:r>
            <w:r w:rsidR="009475C2" w:rsidRPr="009503BE">
              <w:rPr>
                <w:sz w:val="21"/>
                <w:szCs w:val="21"/>
              </w:rPr>
              <w:t>1 de resguardo</w:t>
            </w:r>
            <w:r w:rsidR="0064064B" w:rsidRPr="009503BE">
              <w:rPr>
                <w:sz w:val="21"/>
                <w:szCs w:val="21"/>
              </w:rPr>
              <w:t>,</w:t>
            </w:r>
            <w:r w:rsidR="009475C2" w:rsidRPr="009503BE">
              <w:rPr>
                <w:sz w:val="21"/>
                <w:szCs w:val="21"/>
              </w:rPr>
              <w:t xml:space="preserve"> con </w:t>
            </w:r>
            <w:r w:rsidR="00990503" w:rsidRPr="009503BE">
              <w:rPr>
                <w:sz w:val="21"/>
                <w:szCs w:val="21"/>
              </w:rPr>
              <w:t>dimensiones</w:t>
            </w:r>
            <w:r w:rsidR="009475C2" w:rsidRPr="009503BE">
              <w:rPr>
                <w:sz w:val="21"/>
                <w:szCs w:val="21"/>
              </w:rPr>
              <w:t xml:space="preserve"> de 7</w:t>
            </w:r>
            <w:r w:rsidR="008B40ED" w:rsidRPr="009503BE">
              <w:rPr>
                <w:sz w:val="21"/>
                <w:szCs w:val="21"/>
              </w:rPr>
              <w:t>.</w:t>
            </w:r>
            <w:r w:rsidR="00B35BB4" w:rsidRPr="009503BE">
              <w:rPr>
                <w:sz w:val="21"/>
                <w:szCs w:val="21"/>
              </w:rPr>
              <w:t>5</w:t>
            </w:r>
            <w:r w:rsidR="008B40ED" w:rsidRPr="009503BE">
              <w:rPr>
                <w:sz w:val="21"/>
                <w:szCs w:val="21"/>
              </w:rPr>
              <w:t xml:space="preserve">0 </w:t>
            </w:r>
            <w:r w:rsidR="009475C2" w:rsidRPr="009503BE">
              <w:rPr>
                <w:sz w:val="21"/>
                <w:szCs w:val="21"/>
              </w:rPr>
              <w:t xml:space="preserve">ml. X </w:t>
            </w:r>
            <w:r w:rsidR="00B35BB4" w:rsidRPr="009503BE">
              <w:rPr>
                <w:sz w:val="21"/>
                <w:szCs w:val="21"/>
              </w:rPr>
              <w:t>3</w:t>
            </w:r>
            <w:r w:rsidR="009475C2" w:rsidRPr="009503BE">
              <w:rPr>
                <w:sz w:val="21"/>
                <w:szCs w:val="21"/>
              </w:rPr>
              <w:t>0</w:t>
            </w:r>
            <w:r w:rsidR="008B40ED" w:rsidRPr="009503BE">
              <w:rPr>
                <w:sz w:val="21"/>
                <w:szCs w:val="21"/>
              </w:rPr>
              <w:t>.0</w:t>
            </w:r>
            <w:r w:rsidR="00B35BB4" w:rsidRPr="009503BE">
              <w:rPr>
                <w:sz w:val="21"/>
                <w:szCs w:val="21"/>
              </w:rPr>
              <w:t xml:space="preserve"> ml. Y un área útil de 225.</w:t>
            </w:r>
            <w:r w:rsidR="009475C2" w:rsidRPr="009503BE">
              <w:rPr>
                <w:sz w:val="21"/>
                <w:szCs w:val="21"/>
              </w:rPr>
              <w:t xml:space="preserve">0 metros cuadrados, </w:t>
            </w:r>
            <w:r w:rsidR="00990503" w:rsidRPr="009503BE">
              <w:rPr>
                <w:sz w:val="21"/>
                <w:szCs w:val="21"/>
              </w:rPr>
              <w:t>más</w:t>
            </w:r>
            <w:r w:rsidR="009475C2" w:rsidRPr="009503BE">
              <w:rPr>
                <w:sz w:val="21"/>
                <w:szCs w:val="21"/>
              </w:rPr>
              <w:t xml:space="preserve"> el </w:t>
            </w:r>
            <w:r w:rsidR="00990503" w:rsidRPr="009503BE">
              <w:rPr>
                <w:sz w:val="21"/>
                <w:szCs w:val="21"/>
              </w:rPr>
              <w:t>depósito</w:t>
            </w:r>
            <w:r w:rsidR="009475C2" w:rsidRPr="009503BE">
              <w:rPr>
                <w:sz w:val="21"/>
                <w:szCs w:val="21"/>
              </w:rPr>
              <w:t xml:space="preserve"> de resguardo </w:t>
            </w:r>
            <w:r w:rsidR="001627AF" w:rsidRPr="009503BE">
              <w:rPr>
                <w:sz w:val="21"/>
                <w:szCs w:val="21"/>
              </w:rPr>
              <w:t>No.</w:t>
            </w:r>
            <w:r w:rsidR="009475C2" w:rsidRPr="009503BE">
              <w:rPr>
                <w:sz w:val="21"/>
                <w:szCs w:val="21"/>
              </w:rPr>
              <w:t xml:space="preserve"> 2, el cual tiene dimensiones de </w:t>
            </w:r>
            <w:r w:rsidR="00B35BB4" w:rsidRPr="009503BE">
              <w:rPr>
                <w:sz w:val="21"/>
                <w:szCs w:val="21"/>
              </w:rPr>
              <w:t>6</w:t>
            </w:r>
            <w:r w:rsidR="008B40ED" w:rsidRPr="009503BE">
              <w:rPr>
                <w:sz w:val="21"/>
                <w:szCs w:val="21"/>
              </w:rPr>
              <w:t>.0</w:t>
            </w:r>
            <w:r w:rsidR="009475C2" w:rsidRPr="009503BE">
              <w:rPr>
                <w:sz w:val="21"/>
                <w:szCs w:val="21"/>
              </w:rPr>
              <w:t xml:space="preserve"> ml. X 8</w:t>
            </w:r>
            <w:r w:rsidR="008B40ED" w:rsidRPr="009503BE">
              <w:rPr>
                <w:sz w:val="21"/>
                <w:szCs w:val="21"/>
              </w:rPr>
              <w:t>.0</w:t>
            </w:r>
            <w:r w:rsidR="009475C2" w:rsidRPr="009503BE">
              <w:rPr>
                <w:sz w:val="21"/>
                <w:szCs w:val="21"/>
              </w:rPr>
              <w:t xml:space="preserve"> ml. Proporciona</w:t>
            </w:r>
            <w:r w:rsidR="008B40ED" w:rsidRPr="009503BE">
              <w:rPr>
                <w:sz w:val="21"/>
                <w:szCs w:val="21"/>
              </w:rPr>
              <w:t>n</w:t>
            </w:r>
            <w:r w:rsidR="009475C2" w:rsidRPr="009503BE">
              <w:rPr>
                <w:sz w:val="21"/>
                <w:szCs w:val="21"/>
              </w:rPr>
              <w:t>do un área útil de 4</w:t>
            </w:r>
            <w:r w:rsidR="00B35BB4" w:rsidRPr="009503BE">
              <w:rPr>
                <w:sz w:val="21"/>
                <w:szCs w:val="21"/>
              </w:rPr>
              <w:t>8.0</w:t>
            </w:r>
            <w:r w:rsidR="009475C2" w:rsidRPr="009503BE">
              <w:rPr>
                <w:sz w:val="21"/>
                <w:szCs w:val="21"/>
              </w:rPr>
              <w:t xml:space="preserve"> metros cuadrados, en la zona de la avenida cuba del mismo barrio san Jacinto, </w:t>
            </w:r>
            <w:r w:rsidR="00B35BB4" w:rsidRPr="009503BE">
              <w:rPr>
                <w:sz w:val="21"/>
                <w:szCs w:val="21"/>
              </w:rPr>
              <w:t xml:space="preserve">en conjunto resguardan 1582 ml. De estantería y 1344.0 ml. de documentación,  los </w:t>
            </w:r>
            <w:r w:rsidR="001627AF" w:rsidRPr="009503BE">
              <w:rPr>
                <w:sz w:val="21"/>
                <w:szCs w:val="21"/>
              </w:rPr>
              <w:t xml:space="preserve">locales poseen las condiciones </w:t>
            </w:r>
            <w:r w:rsidR="00B35BB4" w:rsidRPr="009503BE">
              <w:rPr>
                <w:sz w:val="21"/>
                <w:szCs w:val="21"/>
              </w:rPr>
              <w:t>mínimas</w:t>
            </w:r>
            <w:r w:rsidR="001627AF" w:rsidRPr="009503BE">
              <w:rPr>
                <w:sz w:val="21"/>
                <w:szCs w:val="21"/>
              </w:rPr>
              <w:t xml:space="preserve"> de climatización para el resguardo de la información </w:t>
            </w:r>
            <w:r w:rsidR="009475C2" w:rsidRPr="009503BE">
              <w:rPr>
                <w:sz w:val="21"/>
                <w:szCs w:val="21"/>
              </w:rPr>
              <w:t xml:space="preserve">producida por los diferentes departamentos y unidades </w:t>
            </w:r>
            <w:r w:rsidR="00990503" w:rsidRPr="009503BE">
              <w:rPr>
                <w:sz w:val="21"/>
                <w:szCs w:val="21"/>
              </w:rPr>
              <w:t>del FISDL</w:t>
            </w:r>
            <w:r w:rsidR="001627AF" w:rsidRPr="009503BE">
              <w:rPr>
                <w:sz w:val="21"/>
                <w:szCs w:val="21"/>
              </w:rPr>
              <w:t>.</w:t>
            </w:r>
          </w:p>
        </w:tc>
      </w:tr>
      <w:tr w:rsidR="00E20EB6" w:rsidTr="00E20EB6">
        <w:tc>
          <w:tcPr>
            <w:tcW w:w="2268" w:type="dxa"/>
            <w:gridSpan w:val="2"/>
          </w:tcPr>
          <w:p w:rsidR="00E20EB6" w:rsidRDefault="00E20EB6" w:rsidP="00E20EB6">
            <w:pPr>
              <w:rPr>
                <w:b/>
                <w:sz w:val="24"/>
                <w:szCs w:val="24"/>
              </w:rPr>
            </w:pPr>
            <w:r>
              <w:rPr>
                <w:b/>
                <w:sz w:val="24"/>
                <w:szCs w:val="24"/>
              </w:rPr>
              <w:t>3.7 Fondos y otras colecciones custodiadas</w:t>
            </w:r>
          </w:p>
        </w:tc>
        <w:tc>
          <w:tcPr>
            <w:tcW w:w="426" w:type="dxa"/>
          </w:tcPr>
          <w:p w:rsidR="00E20EB6" w:rsidRDefault="00E20EB6" w:rsidP="00BF5C20">
            <w:pPr>
              <w:rPr>
                <w:b/>
                <w:sz w:val="24"/>
                <w:szCs w:val="24"/>
              </w:rPr>
            </w:pPr>
          </w:p>
        </w:tc>
        <w:tc>
          <w:tcPr>
            <w:tcW w:w="7371" w:type="dxa"/>
            <w:gridSpan w:val="3"/>
          </w:tcPr>
          <w:p w:rsidR="00E20EB6" w:rsidRPr="009503BE" w:rsidRDefault="0064064B" w:rsidP="00C3648A">
            <w:pPr>
              <w:jc w:val="both"/>
              <w:rPr>
                <w:sz w:val="21"/>
                <w:szCs w:val="21"/>
              </w:rPr>
            </w:pPr>
            <w:r w:rsidRPr="009503BE">
              <w:rPr>
                <w:sz w:val="21"/>
                <w:szCs w:val="21"/>
              </w:rPr>
              <w:t xml:space="preserve">Se custodia un fondo documental acumulado de aproximadamente 1344.0 metros lineales, los cuales no se encuentran completamente organizados, se </w:t>
            </w:r>
            <w:r w:rsidR="003421D9" w:rsidRPr="009503BE">
              <w:rPr>
                <w:sz w:val="21"/>
                <w:szCs w:val="21"/>
              </w:rPr>
              <w:t>está</w:t>
            </w:r>
            <w:r w:rsidRPr="009503BE">
              <w:rPr>
                <w:sz w:val="21"/>
                <w:szCs w:val="21"/>
              </w:rPr>
              <w:t xml:space="preserve"> elaborando un plan de trabajo para la organización </w:t>
            </w:r>
            <w:r w:rsidR="00C3648A" w:rsidRPr="009503BE">
              <w:rPr>
                <w:sz w:val="21"/>
                <w:szCs w:val="21"/>
              </w:rPr>
              <w:t xml:space="preserve">y ordenamiento de este, el cual se estima su ejecución para un periodo de dos años como </w:t>
            </w:r>
            <w:r w:rsidR="003421D9" w:rsidRPr="009503BE">
              <w:rPr>
                <w:sz w:val="21"/>
                <w:szCs w:val="21"/>
              </w:rPr>
              <w:t>mínimo</w:t>
            </w:r>
            <w:r w:rsidR="00C3648A" w:rsidRPr="009503BE">
              <w:rPr>
                <w:sz w:val="21"/>
                <w:szCs w:val="21"/>
              </w:rPr>
              <w:t xml:space="preserve">, siendo el objetivo principal; el de la </w:t>
            </w:r>
            <w:r w:rsidR="003421D9" w:rsidRPr="009503BE">
              <w:rPr>
                <w:sz w:val="21"/>
                <w:szCs w:val="21"/>
              </w:rPr>
              <w:t>implementación</w:t>
            </w:r>
            <w:r w:rsidR="00C3648A" w:rsidRPr="009503BE">
              <w:rPr>
                <w:sz w:val="21"/>
                <w:szCs w:val="21"/>
              </w:rPr>
              <w:t xml:space="preserve"> de las normas complementarias a la ISDIAH, para la descripción de fondos documentales de archivo.</w:t>
            </w:r>
          </w:p>
          <w:p w:rsidR="00C3648A" w:rsidRPr="009503BE" w:rsidRDefault="00C3648A" w:rsidP="00C3648A">
            <w:pPr>
              <w:jc w:val="both"/>
              <w:rPr>
                <w:sz w:val="21"/>
                <w:szCs w:val="21"/>
              </w:rPr>
            </w:pPr>
            <w:r w:rsidRPr="009503BE">
              <w:rPr>
                <w:sz w:val="21"/>
                <w:szCs w:val="21"/>
              </w:rPr>
              <w:t>Dentro de las series documentales custodiadas, podemos mencionar:</w:t>
            </w:r>
          </w:p>
          <w:p w:rsidR="00C3648A" w:rsidRPr="009503BE" w:rsidRDefault="00C3648A" w:rsidP="00C3648A">
            <w:pPr>
              <w:jc w:val="both"/>
              <w:rPr>
                <w:sz w:val="21"/>
                <w:szCs w:val="21"/>
              </w:rPr>
            </w:pPr>
            <w:r w:rsidRPr="009503BE">
              <w:rPr>
                <w:sz w:val="21"/>
                <w:szCs w:val="21"/>
              </w:rPr>
              <w:t>Las carpetas técnicas de ejecución de proyecto</w:t>
            </w:r>
            <w:r w:rsidR="00AD0FDD" w:rsidRPr="009503BE">
              <w:rPr>
                <w:sz w:val="21"/>
                <w:szCs w:val="21"/>
              </w:rPr>
              <w:t>s</w:t>
            </w:r>
            <w:r w:rsidRPr="009503BE">
              <w:rPr>
                <w:sz w:val="21"/>
                <w:szCs w:val="21"/>
              </w:rPr>
              <w:t xml:space="preserve">, banco de contratistas, estados financieros de la institución, procesos ACI, Licitaciones </w:t>
            </w:r>
            <w:r w:rsidR="003421D9" w:rsidRPr="009503BE">
              <w:rPr>
                <w:sz w:val="21"/>
                <w:szCs w:val="21"/>
              </w:rPr>
              <w:t>Públicas</w:t>
            </w:r>
            <w:r w:rsidRPr="009503BE">
              <w:rPr>
                <w:sz w:val="21"/>
                <w:szCs w:val="21"/>
              </w:rPr>
              <w:t xml:space="preserve">, partidas y cheques contables, planillas de transferencias monetarias, </w:t>
            </w:r>
            <w:r w:rsidR="003421D9" w:rsidRPr="009503BE">
              <w:rPr>
                <w:sz w:val="21"/>
                <w:szCs w:val="21"/>
              </w:rPr>
              <w:t>convenios, memorándums, correspondencia interna y externa.</w:t>
            </w:r>
          </w:p>
          <w:p w:rsidR="00C3648A" w:rsidRPr="009503BE" w:rsidRDefault="00C3648A" w:rsidP="00C3648A">
            <w:pPr>
              <w:jc w:val="both"/>
              <w:rPr>
                <w:sz w:val="21"/>
                <w:szCs w:val="21"/>
              </w:rPr>
            </w:pPr>
          </w:p>
        </w:tc>
      </w:tr>
      <w:tr w:rsidR="00E20EB6" w:rsidTr="00E20EB6">
        <w:tc>
          <w:tcPr>
            <w:tcW w:w="2268" w:type="dxa"/>
            <w:gridSpan w:val="2"/>
          </w:tcPr>
          <w:p w:rsidR="00E20EB6" w:rsidRDefault="00E20EB6" w:rsidP="00BF5C20">
            <w:pPr>
              <w:rPr>
                <w:b/>
                <w:sz w:val="24"/>
                <w:szCs w:val="24"/>
              </w:rPr>
            </w:pPr>
            <w:r>
              <w:rPr>
                <w:b/>
                <w:sz w:val="24"/>
                <w:szCs w:val="24"/>
              </w:rPr>
              <w:t xml:space="preserve">3.8 Instrumento de descripción </w:t>
            </w:r>
          </w:p>
        </w:tc>
        <w:tc>
          <w:tcPr>
            <w:tcW w:w="426" w:type="dxa"/>
          </w:tcPr>
          <w:p w:rsidR="00E20EB6" w:rsidRDefault="00E20EB6" w:rsidP="00BF5C20">
            <w:pPr>
              <w:rPr>
                <w:b/>
                <w:sz w:val="24"/>
                <w:szCs w:val="24"/>
              </w:rPr>
            </w:pPr>
          </w:p>
        </w:tc>
        <w:tc>
          <w:tcPr>
            <w:tcW w:w="7371" w:type="dxa"/>
            <w:gridSpan w:val="3"/>
          </w:tcPr>
          <w:p w:rsidR="00E20EB6" w:rsidRPr="009503BE" w:rsidRDefault="003421D9" w:rsidP="004E1A04">
            <w:pPr>
              <w:rPr>
                <w:sz w:val="21"/>
                <w:szCs w:val="21"/>
              </w:rPr>
            </w:pPr>
            <w:r w:rsidRPr="009503BE">
              <w:rPr>
                <w:sz w:val="21"/>
                <w:szCs w:val="21"/>
              </w:rPr>
              <w:t xml:space="preserve">Actualmente no se cuanta con guías, </w:t>
            </w:r>
            <w:r w:rsidR="004E1A04">
              <w:rPr>
                <w:sz w:val="21"/>
                <w:szCs w:val="21"/>
              </w:rPr>
              <w:t xml:space="preserve">solamente se cuenta con inventario </w:t>
            </w:r>
            <w:r w:rsidRPr="009503BE">
              <w:rPr>
                <w:sz w:val="21"/>
                <w:szCs w:val="21"/>
              </w:rPr>
              <w:t>fondos</w:t>
            </w:r>
            <w:r w:rsidR="004E1A04">
              <w:rPr>
                <w:sz w:val="21"/>
                <w:szCs w:val="21"/>
              </w:rPr>
              <w:t xml:space="preserve"> documentales en resguardo</w:t>
            </w:r>
            <w:r w:rsidRPr="009503BE">
              <w:rPr>
                <w:sz w:val="21"/>
                <w:szCs w:val="21"/>
              </w:rPr>
              <w:t>.</w:t>
            </w:r>
          </w:p>
        </w:tc>
      </w:tr>
      <w:tr w:rsidR="006C21E4" w:rsidTr="006C21E4">
        <w:tc>
          <w:tcPr>
            <w:tcW w:w="10065" w:type="dxa"/>
            <w:gridSpan w:val="6"/>
          </w:tcPr>
          <w:p w:rsidR="006C21E4" w:rsidRDefault="007C4399" w:rsidP="007C4399">
            <w:pPr>
              <w:rPr>
                <w:b/>
                <w:sz w:val="24"/>
                <w:szCs w:val="24"/>
              </w:rPr>
            </w:pPr>
            <w:r>
              <w:rPr>
                <w:b/>
                <w:sz w:val="24"/>
                <w:szCs w:val="24"/>
              </w:rPr>
              <w:t>4</w:t>
            </w:r>
            <w:r w:rsidR="00337FA8">
              <w:rPr>
                <w:b/>
                <w:sz w:val="24"/>
                <w:szCs w:val="24"/>
              </w:rPr>
              <w:t>.</w:t>
            </w:r>
            <w:r>
              <w:rPr>
                <w:b/>
                <w:sz w:val="24"/>
                <w:szCs w:val="24"/>
              </w:rPr>
              <w:t xml:space="preserve"> ÁREA DE ACCESO</w:t>
            </w:r>
          </w:p>
        </w:tc>
      </w:tr>
      <w:tr w:rsidR="006C21E4" w:rsidTr="007C4399">
        <w:tc>
          <w:tcPr>
            <w:tcW w:w="2268" w:type="dxa"/>
            <w:gridSpan w:val="2"/>
          </w:tcPr>
          <w:p w:rsidR="007C4399" w:rsidRDefault="007C4399" w:rsidP="007C4399">
            <w:pPr>
              <w:rPr>
                <w:b/>
                <w:sz w:val="24"/>
                <w:szCs w:val="24"/>
              </w:rPr>
            </w:pPr>
            <w:r>
              <w:rPr>
                <w:b/>
                <w:sz w:val="24"/>
                <w:szCs w:val="24"/>
              </w:rPr>
              <w:t>4.1 Horarios de apertura</w:t>
            </w:r>
          </w:p>
        </w:tc>
        <w:tc>
          <w:tcPr>
            <w:tcW w:w="426" w:type="dxa"/>
          </w:tcPr>
          <w:p w:rsidR="006C21E4" w:rsidRDefault="006C21E4" w:rsidP="00BF5C20">
            <w:pPr>
              <w:rPr>
                <w:b/>
                <w:sz w:val="24"/>
                <w:szCs w:val="24"/>
              </w:rPr>
            </w:pPr>
          </w:p>
        </w:tc>
        <w:tc>
          <w:tcPr>
            <w:tcW w:w="7371" w:type="dxa"/>
            <w:gridSpan w:val="3"/>
          </w:tcPr>
          <w:p w:rsidR="006C21E4" w:rsidRPr="00AD0FDD" w:rsidRDefault="007C4399" w:rsidP="007C4399">
            <w:pPr>
              <w:jc w:val="both"/>
              <w:rPr>
                <w:szCs w:val="24"/>
              </w:rPr>
            </w:pPr>
            <w:r w:rsidRPr="00AD0FDD">
              <w:rPr>
                <w:szCs w:val="24"/>
              </w:rPr>
              <w:t xml:space="preserve">El FISDL es una entidad de derecho </w:t>
            </w:r>
            <w:r w:rsidR="000D3B15" w:rsidRPr="00AD0FDD">
              <w:rPr>
                <w:szCs w:val="24"/>
              </w:rPr>
              <w:t>público</w:t>
            </w:r>
            <w:r w:rsidRPr="00AD0FDD">
              <w:rPr>
                <w:szCs w:val="24"/>
              </w:rPr>
              <w:t xml:space="preserve"> descentralizada, con autonomía en la </w:t>
            </w:r>
            <w:r w:rsidR="000D3B15" w:rsidRPr="00AD0FDD">
              <w:rPr>
                <w:szCs w:val="24"/>
              </w:rPr>
              <w:t>administración</w:t>
            </w:r>
            <w:r w:rsidRPr="00AD0FDD">
              <w:rPr>
                <w:szCs w:val="24"/>
              </w:rPr>
              <w:t xml:space="preserve"> de su patrimonio y en el ejercicio de sus funciones</w:t>
            </w:r>
            <w:r w:rsidR="00D6770F" w:rsidRPr="00AD0FDD">
              <w:rPr>
                <w:szCs w:val="24"/>
              </w:rPr>
              <w:t xml:space="preserve"> y con personalidad jurídica propia, adscrita a la Presidencia de la Republica, sujeto al sistema estatal en cuanto a los </w:t>
            </w:r>
            <w:r w:rsidR="000D3B15" w:rsidRPr="00AD0FDD">
              <w:rPr>
                <w:szCs w:val="24"/>
              </w:rPr>
              <w:t>días</w:t>
            </w:r>
            <w:r w:rsidR="00D6770F" w:rsidRPr="00AD0FDD">
              <w:rPr>
                <w:szCs w:val="24"/>
              </w:rPr>
              <w:t xml:space="preserve"> de labores, descanso y festivos, sus horarios y días de atención los siguientes:</w:t>
            </w:r>
          </w:p>
          <w:p w:rsidR="00D6770F" w:rsidRPr="00AD0FDD" w:rsidRDefault="00D6770F" w:rsidP="007C4399">
            <w:pPr>
              <w:jc w:val="both"/>
              <w:rPr>
                <w:b/>
                <w:szCs w:val="24"/>
              </w:rPr>
            </w:pPr>
            <w:r w:rsidRPr="00AD0FDD">
              <w:rPr>
                <w:b/>
                <w:szCs w:val="24"/>
              </w:rPr>
              <w:lastRenderedPageBreak/>
              <w:t xml:space="preserve">Edificio localizado en </w:t>
            </w:r>
            <w:r w:rsidR="000D3B15" w:rsidRPr="00AD0FDD">
              <w:rPr>
                <w:b/>
                <w:szCs w:val="24"/>
              </w:rPr>
              <w:t>Urbanización</w:t>
            </w:r>
            <w:r w:rsidRPr="00AD0FDD">
              <w:rPr>
                <w:b/>
                <w:szCs w:val="24"/>
              </w:rPr>
              <w:t xml:space="preserve"> Santa Elena.</w:t>
            </w:r>
          </w:p>
          <w:p w:rsidR="00D6770F" w:rsidRPr="00AD0FDD" w:rsidRDefault="00D6770F" w:rsidP="007C4399">
            <w:pPr>
              <w:jc w:val="both"/>
              <w:rPr>
                <w:szCs w:val="24"/>
              </w:rPr>
            </w:pPr>
            <w:r w:rsidRPr="00AD0FDD">
              <w:rPr>
                <w:szCs w:val="24"/>
              </w:rPr>
              <w:t>De lunes a viernes de 7:30 am. a 12:30 m. y de 1:30 pm. a 4:30 pm.</w:t>
            </w:r>
          </w:p>
          <w:p w:rsidR="00D6770F" w:rsidRPr="00AD0FDD" w:rsidRDefault="00D6770F" w:rsidP="007C4399">
            <w:pPr>
              <w:jc w:val="both"/>
              <w:rPr>
                <w:b/>
                <w:szCs w:val="24"/>
              </w:rPr>
            </w:pPr>
            <w:r w:rsidRPr="00AD0FDD">
              <w:rPr>
                <w:b/>
                <w:szCs w:val="24"/>
              </w:rPr>
              <w:t xml:space="preserve">Edificio localizado en </w:t>
            </w:r>
            <w:r w:rsidR="004C59AD" w:rsidRPr="00AD0FDD">
              <w:rPr>
                <w:b/>
                <w:szCs w:val="24"/>
              </w:rPr>
              <w:t>B</w:t>
            </w:r>
            <w:r w:rsidRPr="00AD0FDD">
              <w:rPr>
                <w:b/>
                <w:szCs w:val="24"/>
              </w:rPr>
              <w:t xml:space="preserve">arrio </w:t>
            </w:r>
            <w:r w:rsidR="004C59AD" w:rsidRPr="00AD0FDD">
              <w:rPr>
                <w:b/>
                <w:szCs w:val="24"/>
              </w:rPr>
              <w:t>S</w:t>
            </w:r>
            <w:r w:rsidRPr="00AD0FDD">
              <w:rPr>
                <w:b/>
                <w:szCs w:val="24"/>
              </w:rPr>
              <w:t>an Ja</w:t>
            </w:r>
            <w:r w:rsidR="004C59AD" w:rsidRPr="00AD0FDD">
              <w:rPr>
                <w:b/>
                <w:szCs w:val="24"/>
              </w:rPr>
              <w:t>cin</w:t>
            </w:r>
            <w:r w:rsidRPr="00AD0FDD">
              <w:rPr>
                <w:b/>
                <w:szCs w:val="24"/>
              </w:rPr>
              <w:t xml:space="preserve">to y Archivo </w:t>
            </w:r>
            <w:r w:rsidR="004C59AD" w:rsidRPr="00AD0FDD">
              <w:rPr>
                <w:b/>
                <w:szCs w:val="24"/>
              </w:rPr>
              <w:t>I</w:t>
            </w:r>
            <w:r w:rsidRPr="00AD0FDD">
              <w:rPr>
                <w:b/>
                <w:szCs w:val="24"/>
              </w:rPr>
              <w:t>nstitucional.</w:t>
            </w:r>
          </w:p>
          <w:p w:rsidR="00D6770F" w:rsidRPr="00AD0FDD" w:rsidRDefault="00D6770F" w:rsidP="007C4399">
            <w:pPr>
              <w:jc w:val="both"/>
              <w:rPr>
                <w:szCs w:val="24"/>
              </w:rPr>
            </w:pPr>
            <w:r w:rsidRPr="00AD0FDD">
              <w:rPr>
                <w:szCs w:val="24"/>
              </w:rPr>
              <w:t>De lunes a viernes de 7:30 am. a 12.30 m. y de 1:30 pm. a 4:30 pm.</w:t>
            </w:r>
          </w:p>
          <w:p w:rsidR="004C59AD" w:rsidRPr="00AD0FDD" w:rsidRDefault="00A235E4" w:rsidP="007C4399">
            <w:pPr>
              <w:jc w:val="both"/>
              <w:rPr>
                <w:b/>
                <w:szCs w:val="24"/>
              </w:rPr>
            </w:pPr>
            <w:r w:rsidRPr="00AD0FDD">
              <w:rPr>
                <w:b/>
                <w:szCs w:val="24"/>
              </w:rPr>
              <w:t>Días</w:t>
            </w:r>
            <w:r w:rsidR="004C59AD" w:rsidRPr="00AD0FDD">
              <w:rPr>
                <w:b/>
                <w:szCs w:val="24"/>
              </w:rPr>
              <w:t xml:space="preserve"> festivos y asuetos nacionales:</w:t>
            </w:r>
          </w:p>
          <w:p w:rsidR="00D6770F" w:rsidRPr="00AD0FDD" w:rsidRDefault="004C59AD" w:rsidP="007C4399">
            <w:pPr>
              <w:jc w:val="both"/>
              <w:rPr>
                <w:szCs w:val="24"/>
              </w:rPr>
            </w:pPr>
            <w:r w:rsidRPr="00AD0FDD">
              <w:rPr>
                <w:szCs w:val="24"/>
              </w:rPr>
              <w:t>Uno de enero</w:t>
            </w:r>
          </w:p>
          <w:p w:rsidR="00D6770F" w:rsidRPr="00AD0FDD" w:rsidRDefault="004C59AD" w:rsidP="007C4399">
            <w:pPr>
              <w:jc w:val="both"/>
              <w:rPr>
                <w:szCs w:val="24"/>
              </w:rPr>
            </w:pPr>
            <w:r w:rsidRPr="00AD0FDD">
              <w:rPr>
                <w:szCs w:val="24"/>
              </w:rPr>
              <w:t>Miércoles, jueves, viernes y sábado de la Semana Santa.</w:t>
            </w:r>
          </w:p>
          <w:p w:rsidR="004C59AD" w:rsidRPr="00AD0FDD" w:rsidRDefault="004C59AD" w:rsidP="007C4399">
            <w:pPr>
              <w:jc w:val="both"/>
              <w:rPr>
                <w:szCs w:val="24"/>
              </w:rPr>
            </w:pPr>
            <w:r w:rsidRPr="00AD0FDD">
              <w:rPr>
                <w:szCs w:val="24"/>
              </w:rPr>
              <w:t>Uno de mayo</w:t>
            </w:r>
          </w:p>
          <w:p w:rsidR="004C59AD" w:rsidRPr="00AD0FDD" w:rsidRDefault="004C59AD" w:rsidP="007C4399">
            <w:pPr>
              <w:jc w:val="both"/>
              <w:rPr>
                <w:szCs w:val="24"/>
              </w:rPr>
            </w:pPr>
            <w:r w:rsidRPr="00AD0FDD">
              <w:rPr>
                <w:szCs w:val="24"/>
              </w:rPr>
              <w:t>Diez de mayo</w:t>
            </w:r>
          </w:p>
          <w:p w:rsidR="004C59AD" w:rsidRPr="00AD0FDD" w:rsidRDefault="00FF6F22" w:rsidP="007C4399">
            <w:pPr>
              <w:jc w:val="both"/>
              <w:rPr>
                <w:szCs w:val="24"/>
              </w:rPr>
            </w:pPr>
            <w:r>
              <w:rPr>
                <w:szCs w:val="24"/>
              </w:rPr>
              <w:t xml:space="preserve">Diecisiete </w:t>
            </w:r>
            <w:r w:rsidR="004C59AD" w:rsidRPr="00AD0FDD">
              <w:rPr>
                <w:szCs w:val="24"/>
              </w:rPr>
              <w:t xml:space="preserve"> de junio</w:t>
            </w:r>
          </w:p>
          <w:p w:rsidR="004C59AD" w:rsidRPr="00AD0FDD" w:rsidRDefault="004C59AD" w:rsidP="007C4399">
            <w:pPr>
              <w:jc w:val="both"/>
              <w:rPr>
                <w:szCs w:val="24"/>
              </w:rPr>
            </w:pPr>
            <w:r w:rsidRPr="00AD0FDD">
              <w:rPr>
                <w:szCs w:val="24"/>
              </w:rPr>
              <w:t>Tres, cuatro, cinco y seis de agosto</w:t>
            </w:r>
          </w:p>
          <w:p w:rsidR="004C59AD" w:rsidRPr="00AD0FDD" w:rsidRDefault="004C59AD" w:rsidP="007C4399">
            <w:pPr>
              <w:jc w:val="both"/>
              <w:rPr>
                <w:szCs w:val="24"/>
              </w:rPr>
            </w:pPr>
            <w:r w:rsidRPr="00AD0FDD">
              <w:rPr>
                <w:szCs w:val="24"/>
              </w:rPr>
              <w:t>Quince de septiembre</w:t>
            </w:r>
          </w:p>
          <w:p w:rsidR="004C59AD" w:rsidRPr="00AD0FDD" w:rsidRDefault="004C59AD" w:rsidP="007C4399">
            <w:pPr>
              <w:jc w:val="both"/>
              <w:rPr>
                <w:szCs w:val="24"/>
              </w:rPr>
            </w:pPr>
            <w:r w:rsidRPr="00AD0FDD">
              <w:rPr>
                <w:szCs w:val="24"/>
              </w:rPr>
              <w:t>Dos de noviembre</w:t>
            </w:r>
          </w:p>
          <w:p w:rsidR="004C59AD" w:rsidRPr="00AD0FDD" w:rsidRDefault="004C59AD" w:rsidP="007C4399">
            <w:pPr>
              <w:jc w:val="both"/>
              <w:rPr>
                <w:szCs w:val="24"/>
              </w:rPr>
            </w:pPr>
            <w:r w:rsidRPr="00AD0FDD">
              <w:rPr>
                <w:szCs w:val="24"/>
              </w:rPr>
              <w:t>Veinticuatro, veinticinco y treinta y uno de diciembre</w:t>
            </w:r>
          </w:p>
          <w:p w:rsidR="00D6770F" w:rsidRPr="006B21CB" w:rsidRDefault="004C59AD" w:rsidP="007C4399">
            <w:pPr>
              <w:jc w:val="both"/>
              <w:rPr>
                <w:sz w:val="24"/>
                <w:szCs w:val="24"/>
              </w:rPr>
            </w:pPr>
            <w:r w:rsidRPr="00AD0FDD">
              <w:rPr>
                <w:szCs w:val="24"/>
              </w:rPr>
              <w:t xml:space="preserve">Adicionados a algunas fechas de asueto, los </w:t>
            </w:r>
            <w:r w:rsidR="00A235E4" w:rsidRPr="00AD0FDD">
              <w:rPr>
                <w:szCs w:val="24"/>
              </w:rPr>
              <w:t>días</w:t>
            </w:r>
            <w:r w:rsidRPr="00AD0FDD">
              <w:rPr>
                <w:szCs w:val="24"/>
              </w:rPr>
              <w:t xml:space="preserve"> de vacaciones anuales de todo el personal, </w:t>
            </w:r>
            <w:r w:rsidR="00A235E4" w:rsidRPr="00AD0FDD">
              <w:rPr>
                <w:szCs w:val="24"/>
              </w:rPr>
              <w:t>repartidas</w:t>
            </w:r>
            <w:r w:rsidRPr="00AD0FDD">
              <w:rPr>
                <w:szCs w:val="24"/>
              </w:rPr>
              <w:t xml:space="preserve"> en tres periodos: Diciembre, Semana Santa y Agosto.</w:t>
            </w:r>
          </w:p>
        </w:tc>
      </w:tr>
      <w:tr w:rsidR="006C21E4" w:rsidTr="007C4399">
        <w:tc>
          <w:tcPr>
            <w:tcW w:w="2268" w:type="dxa"/>
            <w:gridSpan w:val="2"/>
          </w:tcPr>
          <w:p w:rsidR="006C21E4" w:rsidRDefault="007C4399" w:rsidP="007C4399">
            <w:pPr>
              <w:rPr>
                <w:b/>
                <w:sz w:val="24"/>
                <w:szCs w:val="24"/>
              </w:rPr>
            </w:pPr>
            <w:r>
              <w:rPr>
                <w:b/>
                <w:sz w:val="24"/>
                <w:szCs w:val="24"/>
              </w:rPr>
              <w:lastRenderedPageBreak/>
              <w:t>4.2 Condiciones y requisitos para el uso y el acceso</w:t>
            </w:r>
          </w:p>
        </w:tc>
        <w:tc>
          <w:tcPr>
            <w:tcW w:w="426" w:type="dxa"/>
          </w:tcPr>
          <w:p w:rsidR="006C21E4" w:rsidRDefault="006C21E4" w:rsidP="00BF5C20">
            <w:pPr>
              <w:rPr>
                <w:b/>
                <w:sz w:val="24"/>
                <w:szCs w:val="24"/>
              </w:rPr>
            </w:pPr>
          </w:p>
        </w:tc>
        <w:tc>
          <w:tcPr>
            <w:tcW w:w="7371" w:type="dxa"/>
            <w:gridSpan w:val="3"/>
          </w:tcPr>
          <w:p w:rsidR="006C21E4" w:rsidRDefault="00A235E4" w:rsidP="007C4399">
            <w:pPr>
              <w:jc w:val="both"/>
              <w:rPr>
                <w:sz w:val="24"/>
                <w:szCs w:val="24"/>
              </w:rPr>
            </w:pPr>
            <w:r>
              <w:rPr>
                <w:sz w:val="24"/>
                <w:szCs w:val="24"/>
              </w:rPr>
              <w:t>Público</w:t>
            </w:r>
            <w:r w:rsidR="004C59AD">
              <w:rPr>
                <w:sz w:val="24"/>
                <w:szCs w:val="24"/>
              </w:rPr>
              <w:t xml:space="preserve"> en general:</w:t>
            </w:r>
          </w:p>
          <w:p w:rsidR="004C59AD" w:rsidRDefault="004C59AD" w:rsidP="0046753D">
            <w:pPr>
              <w:jc w:val="both"/>
              <w:rPr>
                <w:sz w:val="24"/>
                <w:szCs w:val="24"/>
              </w:rPr>
            </w:pPr>
            <w:r>
              <w:rPr>
                <w:sz w:val="24"/>
                <w:szCs w:val="24"/>
              </w:rPr>
              <w:t>Para accesar a los diferentes edificios e instalaciones del FISDL</w:t>
            </w:r>
            <w:r w:rsidR="0046753D">
              <w:rPr>
                <w:sz w:val="24"/>
                <w:szCs w:val="24"/>
              </w:rPr>
              <w:t>, se requiere de la presentación de su Documento Único de Identidad, con el cual se le proporcionara un documento de visitante, el cual deberá de llevar en forma visible en el recorrido por las instalaciones.</w:t>
            </w:r>
          </w:p>
          <w:p w:rsidR="0046753D" w:rsidRDefault="0046753D" w:rsidP="0046753D">
            <w:pPr>
              <w:jc w:val="both"/>
              <w:rPr>
                <w:sz w:val="24"/>
                <w:szCs w:val="24"/>
              </w:rPr>
            </w:pPr>
            <w:r>
              <w:rPr>
                <w:sz w:val="24"/>
                <w:szCs w:val="24"/>
              </w:rPr>
              <w:t xml:space="preserve">El acceso a los documentos es restringido, y la consulta de estos deberá de hacerse por medio de solicitud dirigida al Oficial de </w:t>
            </w:r>
            <w:r w:rsidR="00A235E4">
              <w:rPr>
                <w:sz w:val="24"/>
                <w:szCs w:val="24"/>
              </w:rPr>
              <w:t>Información</w:t>
            </w:r>
            <w:r>
              <w:rPr>
                <w:sz w:val="24"/>
                <w:szCs w:val="24"/>
              </w:rPr>
              <w:t xml:space="preserve">, por cualquier canal (escrito o </w:t>
            </w:r>
            <w:r w:rsidR="00224DFD">
              <w:rPr>
                <w:sz w:val="24"/>
                <w:szCs w:val="24"/>
              </w:rPr>
              <w:t>electrónico)</w:t>
            </w:r>
            <w:r w:rsidR="00A235E4">
              <w:rPr>
                <w:sz w:val="24"/>
                <w:szCs w:val="24"/>
              </w:rPr>
              <w:t>.</w:t>
            </w:r>
          </w:p>
          <w:p w:rsidR="00A235E4" w:rsidRDefault="00A235E4" w:rsidP="0046753D">
            <w:pPr>
              <w:jc w:val="both"/>
              <w:rPr>
                <w:sz w:val="24"/>
                <w:szCs w:val="24"/>
              </w:rPr>
            </w:pPr>
            <w:r>
              <w:rPr>
                <w:sz w:val="24"/>
                <w:szCs w:val="24"/>
              </w:rPr>
              <w:t>Empleados del FISDL:</w:t>
            </w:r>
          </w:p>
          <w:p w:rsidR="00A235E4" w:rsidRPr="004C59AD" w:rsidRDefault="00A235E4" w:rsidP="00A235E4">
            <w:pPr>
              <w:jc w:val="both"/>
              <w:rPr>
                <w:sz w:val="24"/>
                <w:szCs w:val="24"/>
              </w:rPr>
            </w:pPr>
            <w:r>
              <w:rPr>
                <w:sz w:val="24"/>
                <w:szCs w:val="24"/>
              </w:rPr>
              <w:t xml:space="preserve">Para el personal que labora en la </w:t>
            </w:r>
            <w:r w:rsidR="00F03AC6">
              <w:rPr>
                <w:sz w:val="24"/>
                <w:szCs w:val="24"/>
              </w:rPr>
              <w:t>Institución</w:t>
            </w:r>
            <w:r>
              <w:rPr>
                <w:sz w:val="24"/>
                <w:szCs w:val="24"/>
              </w:rPr>
              <w:t xml:space="preserve"> su acceso se hace a través de Carnet de </w:t>
            </w:r>
            <w:r w:rsidR="00F03AC6">
              <w:rPr>
                <w:sz w:val="24"/>
                <w:szCs w:val="24"/>
              </w:rPr>
              <w:t>Identificación</w:t>
            </w:r>
            <w:r>
              <w:rPr>
                <w:sz w:val="24"/>
                <w:szCs w:val="24"/>
              </w:rPr>
              <w:t xml:space="preserve"> Institucional, con el cual puede diligenciarse en todas las áreas e instalaciones, menos aquellas que requieren nivel de autorización especial.</w:t>
            </w:r>
          </w:p>
        </w:tc>
      </w:tr>
      <w:tr w:rsidR="006C21E4" w:rsidTr="007C4399">
        <w:tc>
          <w:tcPr>
            <w:tcW w:w="2268" w:type="dxa"/>
            <w:gridSpan w:val="2"/>
          </w:tcPr>
          <w:p w:rsidR="006C21E4" w:rsidRDefault="007C4399" w:rsidP="00BF5C20">
            <w:pPr>
              <w:rPr>
                <w:b/>
                <w:sz w:val="24"/>
                <w:szCs w:val="24"/>
              </w:rPr>
            </w:pPr>
            <w:r>
              <w:rPr>
                <w:b/>
                <w:sz w:val="24"/>
                <w:szCs w:val="24"/>
              </w:rPr>
              <w:t>4.3 Accesibilidad</w:t>
            </w:r>
          </w:p>
        </w:tc>
        <w:tc>
          <w:tcPr>
            <w:tcW w:w="426" w:type="dxa"/>
          </w:tcPr>
          <w:p w:rsidR="006C21E4" w:rsidRDefault="006C21E4" w:rsidP="00BF5C20">
            <w:pPr>
              <w:rPr>
                <w:b/>
                <w:sz w:val="24"/>
                <w:szCs w:val="24"/>
              </w:rPr>
            </w:pPr>
          </w:p>
        </w:tc>
        <w:tc>
          <w:tcPr>
            <w:tcW w:w="7371" w:type="dxa"/>
            <w:gridSpan w:val="3"/>
          </w:tcPr>
          <w:p w:rsidR="006C21E4" w:rsidRDefault="00A235E4" w:rsidP="00EB3B60">
            <w:pPr>
              <w:jc w:val="both"/>
              <w:rPr>
                <w:sz w:val="24"/>
                <w:szCs w:val="24"/>
              </w:rPr>
            </w:pPr>
            <w:r>
              <w:rPr>
                <w:sz w:val="24"/>
                <w:szCs w:val="24"/>
              </w:rPr>
              <w:t xml:space="preserve">El FISDL se encuentra </w:t>
            </w:r>
            <w:r w:rsidR="00F03AC6">
              <w:rPr>
                <w:sz w:val="24"/>
                <w:szCs w:val="24"/>
              </w:rPr>
              <w:t>estratégicamente</w:t>
            </w:r>
            <w:r>
              <w:rPr>
                <w:sz w:val="24"/>
                <w:szCs w:val="24"/>
              </w:rPr>
              <w:t xml:space="preserve"> localizado, contando con vías de acceso rápido y en buen estado; por lo que el servicio de transporte publico da cobertura de llegada a ambos edificios, siendo para el edificio localizado en la urbanización </w:t>
            </w:r>
            <w:r w:rsidR="00EB3B60">
              <w:rPr>
                <w:sz w:val="24"/>
                <w:szCs w:val="24"/>
              </w:rPr>
              <w:t>santa Elena, ruta de buses No. 34 y de microbuses No.44, y en la zona del Barrio San Jacinto, las rutas de buses No. 1, 2, 11, 12, 26,</w:t>
            </w:r>
            <w:r w:rsidR="00F03AC6">
              <w:rPr>
                <w:sz w:val="24"/>
                <w:szCs w:val="24"/>
              </w:rPr>
              <w:t xml:space="preserve"> A.</w:t>
            </w:r>
          </w:p>
          <w:p w:rsidR="000D5D3C" w:rsidRPr="00A235E4" w:rsidRDefault="000D5D3C" w:rsidP="00EB3B60">
            <w:pPr>
              <w:jc w:val="both"/>
              <w:rPr>
                <w:sz w:val="24"/>
                <w:szCs w:val="24"/>
              </w:rPr>
            </w:pPr>
            <w:r>
              <w:rPr>
                <w:sz w:val="24"/>
                <w:szCs w:val="24"/>
              </w:rPr>
              <w:t>Siendo el acceso de los edificios, para Santa Elena: sobre el boulevard Orden de Malta, y para san Jacinto: sobre la calle México.</w:t>
            </w:r>
          </w:p>
        </w:tc>
      </w:tr>
      <w:tr w:rsidR="00CD5960" w:rsidTr="00C130B0">
        <w:tc>
          <w:tcPr>
            <w:tcW w:w="10065" w:type="dxa"/>
            <w:gridSpan w:val="6"/>
          </w:tcPr>
          <w:p w:rsidR="00CD5960" w:rsidRDefault="00CD5960" w:rsidP="00CD5960">
            <w:pPr>
              <w:rPr>
                <w:b/>
                <w:sz w:val="24"/>
                <w:szCs w:val="24"/>
              </w:rPr>
            </w:pPr>
            <w:r>
              <w:rPr>
                <w:b/>
                <w:sz w:val="24"/>
                <w:szCs w:val="24"/>
              </w:rPr>
              <w:t>5</w:t>
            </w:r>
            <w:r w:rsidR="00337FA8">
              <w:rPr>
                <w:b/>
                <w:sz w:val="24"/>
                <w:szCs w:val="24"/>
              </w:rPr>
              <w:t>.</w:t>
            </w:r>
            <w:r>
              <w:rPr>
                <w:b/>
                <w:sz w:val="24"/>
                <w:szCs w:val="24"/>
              </w:rPr>
              <w:t xml:space="preserve"> ÁREA DE SERVICIOS</w:t>
            </w:r>
          </w:p>
        </w:tc>
      </w:tr>
      <w:tr w:rsidR="00CD5960" w:rsidTr="002B17A9">
        <w:tc>
          <w:tcPr>
            <w:tcW w:w="2253" w:type="dxa"/>
          </w:tcPr>
          <w:p w:rsidR="00CD5960" w:rsidRDefault="00CD5960" w:rsidP="00CD5960">
            <w:pPr>
              <w:rPr>
                <w:b/>
                <w:sz w:val="24"/>
                <w:szCs w:val="24"/>
              </w:rPr>
            </w:pPr>
            <w:r>
              <w:rPr>
                <w:b/>
                <w:sz w:val="24"/>
                <w:szCs w:val="24"/>
              </w:rPr>
              <w:t>5.1 Servicios de ayuda a la investigación</w:t>
            </w:r>
          </w:p>
        </w:tc>
        <w:tc>
          <w:tcPr>
            <w:tcW w:w="620" w:type="dxa"/>
            <w:gridSpan w:val="3"/>
          </w:tcPr>
          <w:p w:rsidR="00CD5960" w:rsidRDefault="00CD5960" w:rsidP="00C130B0">
            <w:pPr>
              <w:rPr>
                <w:b/>
                <w:sz w:val="24"/>
                <w:szCs w:val="24"/>
              </w:rPr>
            </w:pPr>
          </w:p>
        </w:tc>
        <w:tc>
          <w:tcPr>
            <w:tcW w:w="7192" w:type="dxa"/>
            <w:gridSpan w:val="2"/>
          </w:tcPr>
          <w:p w:rsidR="00A65481" w:rsidRDefault="00BC34C2" w:rsidP="00A65481">
            <w:pPr>
              <w:jc w:val="both"/>
              <w:rPr>
                <w:sz w:val="24"/>
                <w:szCs w:val="24"/>
              </w:rPr>
            </w:pPr>
            <w:r>
              <w:rPr>
                <w:sz w:val="24"/>
                <w:szCs w:val="24"/>
              </w:rPr>
              <w:t xml:space="preserve">Para el público en general cualquier solicitud de información </w:t>
            </w:r>
            <w:r w:rsidR="00A65481">
              <w:rPr>
                <w:sz w:val="24"/>
                <w:szCs w:val="24"/>
              </w:rPr>
              <w:t xml:space="preserve">deberá de ser </w:t>
            </w:r>
            <w:r w:rsidR="00AA0E19">
              <w:rPr>
                <w:sz w:val="24"/>
                <w:szCs w:val="24"/>
              </w:rPr>
              <w:t>canaliza</w:t>
            </w:r>
            <w:r>
              <w:rPr>
                <w:sz w:val="24"/>
                <w:szCs w:val="24"/>
              </w:rPr>
              <w:t>da</w:t>
            </w:r>
            <w:r w:rsidR="00A65481">
              <w:rPr>
                <w:sz w:val="24"/>
                <w:szCs w:val="24"/>
              </w:rPr>
              <w:t xml:space="preserve"> </w:t>
            </w:r>
            <w:r>
              <w:rPr>
                <w:sz w:val="24"/>
                <w:szCs w:val="24"/>
              </w:rPr>
              <w:t>a través del</w:t>
            </w:r>
            <w:r w:rsidR="00A65481">
              <w:rPr>
                <w:sz w:val="24"/>
                <w:szCs w:val="24"/>
              </w:rPr>
              <w:t xml:space="preserve"> Oficial de </w:t>
            </w:r>
            <w:r w:rsidR="005611BA">
              <w:rPr>
                <w:sz w:val="24"/>
                <w:szCs w:val="24"/>
              </w:rPr>
              <w:t>Información</w:t>
            </w:r>
            <w:r w:rsidR="00A65481">
              <w:rPr>
                <w:sz w:val="24"/>
                <w:szCs w:val="24"/>
              </w:rPr>
              <w:t xml:space="preserve">, por medio escrito o </w:t>
            </w:r>
            <w:r>
              <w:rPr>
                <w:sz w:val="24"/>
                <w:szCs w:val="24"/>
              </w:rPr>
              <w:t xml:space="preserve">cualquier medio </w:t>
            </w:r>
            <w:r w:rsidR="00A65481">
              <w:rPr>
                <w:sz w:val="24"/>
                <w:szCs w:val="24"/>
              </w:rPr>
              <w:t>electrónico</w:t>
            </w:r>
            <w:r w:rsidR="00AA0E19">
              <w:rPr>
                <w:sz w:val="24"/>
                <w:szCs w:val="24"/>
              </w:rPr>
              <w:t>, además del sitio WEB institucional.</w:t>
            </w:r>
          </w:p>
          <w:p w:rsidR="00AA0E19" w:rsidRDefault="00AA0E19" w:rsidP="00A65481">
            <w:pPr>
              <w:jc w:val="both"/>
              <w:rPr>
                <w:sz w:val="24"/>
                <w:szCs w:val="24"/>
              </w:rPr>
            </w:pPr>
            <w:r>
              <w:rPr>
                <w:sz w:val="24"/>
                <w:szCs w:val="24"/>
              </w:rPr>
              <w:t>www.fisdl.gob.sv</w:t>
            </w:r>
          </w:p>
          <w:p w:rsidR="00A65481" w:rsidRPr="00CD5960" w:rsidRDefault="00BC34C2" w:rsidP="00446E96">
            <w:pPr>
              <w:jc w:val="both"/>
              <w:rPr>
                <w:sz w:val="24"/>
                <w:szCs w:val="24"/>
              </w:rPr>
            </w:pPr>
            <w:r>
              <w:rPr>
                <w:sz w:val="24"/>
                <w:szCs w:val="24"/>
              </w:rPr>
              <w:t xml:space="preserve">La oficina de OIR institucional, cuenta con dos locales de atención al </w:t>
            </w:r>
            <w:r w:rsidR="00085772">
              <w:rPr>
                <w:sz w:val="24"/>
                <w:szCs w:val="24"/>
              </w:rPr>
              <w:t>público</w:t>
            </w:r>
            <w:r>
              <w:rPr>
                <w:sz w:val="24"/>
                <w:szCs w:val="24"/>
              </w:rPr>
              <w:t xml:space="preserve">, </w:t>
            </w:r>
            <w:r w:rsidR="00AA0E19">
              <w:rPr>
                <w:sz w:val="24"/>
                <w:szCs w:val="24"/>
              </w:rPr>
              <w:t xml:space="preserve">tanto </w:t>
            </w:r>
            <w:r>
              <w:rPr>
                <w:sz w:val="24"/>
                <w:szCs w:val="24"/>
              </w:rPr>
              <w:t xml:space="preserve">en la urbanización santa </w:t>
            </w:r>
            <w:r w:rsidR="00085772">
              <w:rPr>
                <w:sz w:val="24"/>
                <w:szCs w:val="24"/>
              </w:rPr>
              <w:t>Elena</w:t>
            </w:r>
            <w:r>
              <w:rPr>
                <w:sz w:val="24"/>
                <w:szCs w:val="24"/>
              </w:rPr>
              <w:t xml:space="preserve">, como </w:t>
            </w:r>
            <w:r w:rsidR="00446E96">
              <w:rPr>
                <w:sz w:val="24"/>
                <w:szCs w:val="24"/>
              </w:rPr>
              <w:t>en el barrio san Jacinto, e</w:t>
            </w:r>
            <w:r w:rsidR="00AA0E19">
              <w:rPr>
                <w:sz w:val="24"/>
                <w:szCs w:val="24"/>
              </w:rPr>
              <w:t>xistiendo en el archivo institucional, un espacio reservado para consulta de las diferentes series documentales custodiadas</w:t>
            </w:r>
            <w:r w:rsidR="00F97A09">
              <w:rPr>
                <w:sz w:val="24"/>
                <w:szCs w:val="24"/>
              </w:rPr>
              <w:t>.</w:t>
            </w:r>
          </w:p>
        </w:tc>
      </w:tr>
      <w:tr w:rsidR="00CD5960" w:rsidTr="002B17A9">
        <w:tc>
          <w:tcPr>
            <w:tcW w:w="2253" w:type="dxa"/>
          </w:tcPr>
          <w:p w:rsidR="00CD5960" w:rsidRDefault="00CD5960" w:rsidP="00CD5960">
            <w:pPr>
              <w:rPr>
                <w:b/>
                <w:sz w:val="24"/>
                <w:szCs w:val="24"/>
              </w:rPr>
            </w:pPr>
            <w:r>
              <w:rPr>
                <w:b/>
                <w:sz w:val="24"/>
                <w:szCs w:val="24"/>
              </w:rPr>
              <w:lastRenderedPageBreak/>
              <w:t>5.2 Servicios de reproducción</w:t>
            </w:r>
          </w:p>
        </w:tc>
        <w:tc>
          <w:tcPr>
            <w:tcW w:w="620" w:type="dxa"/>
            <w:gridSpan w:val="3"/>
          </w:tcPr>
          <w:p w:rsidR="00CD5960" w:rsidRDefault="00CD5960" w:rsidP="00C130B0">
            <w:pPr>
              <w:rPr>
                <w:b/>
                <w:sz w:val="24"/>
                <w:szCs w:val="24"/>
              </w:rPr>
            </w:pPr>
          </w:p>
        </w:tc>
        <w:tc>
          <w:tcPr>
            <w:tcW w:w="7192" w:type="dxa"/>
            <w:gridSpan w:val="2"/>
          </w:tcPr>
          <w:p w:rsidR="00AA0E19" w:rsidRDefault="00A65481" w:rsidP="00A65481">
            <w:pPr>
              <w:jc w:val="both"/>
              <w:rPr>
                <w:sz w:val="24"/>
                <w:szCs w:val="24"/>
              </w:rPr>
            </w:pPr>
            <w:r>
              <w:rPr>
                <w:sz w:val="24"/>
                <w:szCs w:val="24"/>
              </w:rPr>
              <w:t xml:space="preserve">La Oficina de </w:t>
            </w:r>
            <w:r w:rsidR="005611BA">
              <w:rPr>
                <w:sz w:val="24"/>
                <w:szCs w:val="24"/>
              </w:rPr>
              <w:t>Información</w:t>
            </w:r>
            <w:r>
              <w:rPr>
                <w:sz w:val="24"/>
                <w:szCs w:val="24"/>
              </w:rPr>
              <w:t xml:space="preserve"> y Respuesta</w:t>
            </w:r>
            <w:r w:rsidR="00AB164E">
              <w:rPr>
                <w:sz w:val="24"/>
                <w:szCs w:val="24"/>
              </w:rPr>
              <w:t xml:space="preserve"> es el nexo para la canalización de solicitudes de información por parte del </w:t>
            </w:r>
            <w:r w:rsidR="005611BA">
              <w:rPr>
                <w:sz w:val="24"/>
                <w:szCs w:val="24"/>
              </w:rPr>
              <w:t>público</w:t>
            </w:r>
            <w:r w:rsidR="00AB164E">
              <w:rPr>
                <w:sz w:val="24"/>
                <w:szCs w:val="24"/>
              </w:rPr>
              <w:t xml:space="preserve"> en general, las cuales deberán de ser canalizadas a través del Oficial de </w:t>
            </w:r>
            <w:r w:rsidR="005611BA">
              <w:rPr>
                <w:sz w:val="24"/>
                <w:szCs w:val="24"/>
              </w:rPr>
              <w:t>Información</w:t>
            </w:r>
            <w:r w:rsidR="008F0FFC">
              <w:rPr>
                <w:sz w:val="24"/>
                <w:szCs w:val="24"/>
              </w:rPr>
              <w:t>.</w:t>
            </w:r>
          </w:p>
          <w:p w:rsidR="005611BA" w:rsidRPr="004C59AD" w:rsidRDefault="008F0FFC" w:rsidP="00F97A09">
            <w:pPr>
              <w:jc w:val="both"/>
              <w:rPr>
                <w:sz w:val="24"/>
                <w:szCs w:val="24"/>
              </w:rPr>
            </w:pPr>
            <w:r>
              <w:rPr>
                <w:sz w:val="24"/>
                <w:szCs w:val="24"/>
              </w:rPr>
              <w:t>Las respuestas serán devueltas en el formato solicitado por la persona interesada, y esta deberá de proporcionar el soporte adecuado (papel o electrónico).</w:t>
            </w:r>
          </w:p>
        </w:tc>
      </w:tr>
      <w:tr w:rsidR="00CD5960" w:rsidTr="002B17A9">
        <w:tc>
          <w:tcPr>
            <w:tcW w:w="2253" w:type="dxa"/>
          </w:tcPr>
          <w:p w:rsidR="00CD5960" w:rsidRDefault="00CD5960" w:rsidP="00CD5960">
            <w:pPr>
              <w:rPr>
                <w:b/>
                <w:sz w:val="24"/>
                <w:szCs w:val="24"/>
              </w:rPr>
            </w:pPr>
            <w:r>
              <w:rPr>
                <w:b/>
                <w:sz w:val="24"/>
                <w:szCs w:val="24"/>
              </w:rPr>
              <w:t>5.3 Espacios públicos</w:t>
            </w:r>
          </w:p>
        </w:tc>
        <w:tc>
          <w:tcPr>
            <w:tcW w:w="620" w:type="dxa"/>
            <w:gridSpan w:val="3"/>
          </w:tcPr>
          <w:p w:rsidR="00CD5960" w:rsidRDefault="00CD5960" w:rsidP="00C130B0">
            <w:pPr>
              <w:rPr>
                <w:b/>
                <w:sz w:val="24"/>
                <w:szCs w:val="24"/>
              </w:rPr>
            </w:pPr>
          </w:p>
        </w:tc>
        <w:tc>
          <w:tcPr>
            <w:tcW w:w="7192" w:type="dxa"/>
            <w:gridSpan w:val="2"/>
          </w:tcPr>
          <w:p w:rsidR="00585AA5" w:rsidRDefault="00AB164E" w:rsidP="00585AA5">
            <w:pPr>
              <w:jc w:val="both"/>
              <w:rPr>
                <w:sz w:val="24"/>
                <w:szCs w:val="24"/>
              </w:rPr>
            </w:pPr>
            <w:r>
              <w:rPr>
                <w:sz w:val="24"/>
                <w:szCs w:val="24"/>
              </w:rPr>
              <w:t xml:space="preserve">El </w:t>
            </w:r>
            <w:r w:rsidR="00585AA5">
              <w:rPr>
                <w:sz w:val="24"/>
                <w:szCs w:val="24"/>
              </w:rPr>
              <w:t xml:space="preserve">FISDL cuenta con un área de ingreso y de identificación para visitantes y personal de la </w:t>
            </w:r>
            <w:r w:rsidR="005611BA">
              <w:rPr>
                <w:sz w:val="24"/>
                <w:szCs w:val="24"/>
              </w:rPr>
              <w:t>Institución</w:t>
            </w:r>
            <w:r w:rsidR="00585AA5">
              <w:rPr>
                <w:sz w:val="24"/>
                <w:szCs w:val="24"/>
              </w:rPr>
              <w:t>, para su posterior ingreso a las instalaciones.</w:t>
            </w:r>
          </w:p>
          <w:p w:rsidR="005611BA" w:rsidRDefault="00585AA5" w:rsidP="00585AA5">
            <w:pPr>
              <w:jc w:val="both"/>
              <w:rPr>
                <w:sz w:val="24"/>
                <w:szCs w:val="24"/>
              </w:rPr>
            </w:pPr>
            <w:r>
              <w:rPr>
                <w:sz w:val="24"/>
                <w:szCs w:val="24"/>
              </w:rPr>
              <w:t>Accediendo a un área de espera u orientación</w:t>
            </w:r>
            <w:r w:rsidR="005611BA">
              <w:rPr>
                <w:sz w:val="24"/>
                <w:szCs w:val="24"/>
              </w:rPr>
              <w:t>;</w:t>
            </w:r>
            <w:r>
              <w:rPr>
                <w:sz w:val="24"/>
                <w:szCs w:val="24"/>
              </w:rPr>
              <w:t xml:space="preserve"> en donde se le indicara su lugar de destino.</w:t>
            </w:r>
            <w:r w:rsidR="00F97A09">
              <w:rPr>
                <w:sz w:val="24"/>
                <w:szCs w:val="24"/>
              </w:rPr>
              <w:t xml:space="preserve"> </w:t>
            </w:r>
            <w:r>
              <w:rPr>
                <w:sz w:val="24"/>
                <w:szCs w:val="24"/>
              </w:rPr>
              <w:t xml:space="preserve">Disponiendo de </w:t>
            </w:r>
            <w:r w:rsidR="005611BA">
              <w:rPr>
                <w:sz w:val="24"/>
                <w:szCs w:val="24"/>
              </w:rPr>
              <w:t>máquinas</w:t>
            </w:r>
            <w:r>
              <w:rPr>
                <w:sz w:val="24"/>
                <w:szCs w:val="24"/>
              </w:rPr>
              <w:t xml:space="preserve"> expendedoras de bebidas calientes en forma gratuita, tanto para visitantes como para el personal institucional.</w:t>
            </w:r>
            <w:r w:rsidR="00F97A09">
              <w:rPr>
                <w:sz w:val="24"/>
                <w:szCs w:val="24"/>
              </w:rPr>
              <w:t xml:space="preserve"> </w:t>
            </w:r>
            <w:r w:rsidR="005611BA">
              <w:rPr>
                <w:sz w:val="24"/>
                <w:szCs w:val="24"/>
              </w:rPr>
              <w:t>Proporcionado sistema de seguridad por medio de vigilantes en las áreas aledañas de parqueo, a todos los visitantes que acuden a diferentes tramites dentro de las instalaciones institucionales.</w:t>
            </w:r>
          </w:p>
          <w:p w:rsidR="005611BA" w:rsidRDefault="005611BA" w:rsidP="005611BA">
            <w:pPr>
              <w:jc w:val="both"/>
              <w:rPr>
                <w:sz w:val="24"/>
                <w:szCs w:val="24"/>
              </w:rPr>
            </w:pPr>
            <w:r>
              <w:rPr>
                <w:sz w:val="24"/>
                <w:szCs w:val="24"/>
              </w:rPr>
              <w:t>Así como el servicio de colecturía, para los pagos por servicios adicionales como la compra de bases de licitación u constancias de calificación, solicitudes ingreso para banco de contratitas, recepción de facturas y entrega de cheques por servicios y estimaciones de pago.</w:t>
            </w:r>
          </w:p>
          <w:p w:rsidR="00000FF9" w:rsidRPr="00A235E4" w:rsidRDefault="00000FF9" w:rsidP="00000FF9">
            <w:pPr>
              <w:jc w:val="both"/>
              <w:rPr>
                <w:sz w:val="24"/>
                <w:szCs w:val="24"/>
              </w:rPr>
            </w:pPr>
            <w:r>
              <w:rPr>
                <w:sz w:val="24"/>
                <w:szCs w:val="24"/>
              </w:rPr>
              <w:t>Procurando acceso a las personas de condiciones especiales, según lo permite la situación de infraestructura de los edificios institucionales.</w:t>
            </w:r>
          </w:p>
        </w:tc>
      </w:tr>
      <w:tr w:rsidR="00C130B0" w:rsidTr="00C130B0">
        <w:tc>
          <w:tcPr>
            <w:tcW w:w="10065" w:type="dxa"/>
            <w:gridSpan w:val="6"/>
          </w:tcPr>
          <w:p w:rsidR="00C130B0" w:rsidRDefault="00C130B0" w:rsidP="00C130B0">
            <w:pPr>
              <w:rPr>
                <w:b/>
                <w:sz w:val="24"/>
                <w:szCs w:val="24"/>
              </w:rPr>
            </w:pPr>
            <w:r>
              <w:rPr>
                <w:b/>
                <w:sz w:val="24"/>
                <w:szCs w:val="24"/>
              </w:rPr>
              <w:t>6</w:t>
            </w:r>
            <w:r w:rsidR="00337FA8">
              <w:rPr>
                <w:b/>
                <w:sz w:val="24"/>
                <w:szCs w:val="24"/>
              </w:rPr>
              <w:t>.</w:t>
            </w:r>
            <w:r>
              <w:rPr>
                <w:b/>
                <w:sz w:val="24"/>
                <w:szCs w:val="24"/>
              </w:rPr>
              <w:t xml:space="preserve"> ÁREA DE CONTROL</w:t>
            </w:r>
          </w:p>
        </w:tc>
      </w:tr>
      <w:tr w:rsidR="00C130B0" w:rsidTr="002B17A9">
        <w:tc>
          <w:tcPr>
            <w:tcW w:w="2253" w:type="dxa"/>
          </w:tcPr>
          <w:p w:rsidR="00C130B0" w:rsidRDefault="00C130B0" w:rsidP="00C130B0">
            <w:pPr>
              <w:rPr>
                <w:b/>
                <w:sz w:val="24"/>
                <w:szCs w:val="24"/>
              </w:rPr>
            </w:pPr>
            <w:r>
              <w:rPr>
                <w:b/>
                <w:sz w:val="24"/>
                <w:szCs w:val="24"/>
              </w:rPr>
              <w:t>6.1 Identificador de la descripción</w:t>
            </w:r>
          </w:p>
        </w:tc>
        <w:tc>
          <w:tcPr>
            <w:tcW w:w="620" w:type="dxa"/>
            <w:gridSpan w:val="3"/>
          </w:tcPr>
          <w:p w:rsidR="00C130B0" w:rsidRDefault="00C130B0" w:rsidP="00C130B0">
            <w:pPr>
              <w:rPr>
                <w:b/>
                <w:sz w:val="24"/>
                <w:szCs w:val="24"/>
              </w:rPr>
            </w:pPr>
          </w:p>
        </w:tc>
        <w:tc>
          <w:tcPr>
            <w:tcW w:w="7192" w:type="dxa"/>
            <w:gridSpan w:val="2"/>
          </w:tcPr>
          <w:p w:rsidR="00C130B0" w:rsidRDefault="00C130B0" w:rsidP="00C130B0">
            <w:pPr>
              <w:jc w:val="both"/>
              <w:rPr>
                <w:sz w:val="24"/>
                <w:szCs w:val="24"/>
              </w:rPr>
            </w:pPr>
            <w:r>
              <w:rPr>
                <w:sz w:val="24"/>
                <w:szCs w:val="24"/>
              </w:rPr>
              <w:t>SV/</w:t>
            </w:r>
            <w:r w:rsidR="002531D6">
              <w:rPr>
                <w:sz w:val="24"/>
                <w:szCs w:val="24"/>
              </w:rPr>
              <w:t>S</w:t>
            </w:r>
            <w:r>
              <w:rPr>
                <w:sz w:val="24"/>
                <w:szCs w:val="24"/>
              </w:rPr>
              <w:t>AG/FISDL</w:t>
            </w:r>
          </w:p>
          <w:p w:rsidR="00C130B0" w:rsidRDefault="00C130B0" w:rsidP="00C130B0">
            <w:pPr>
              <w:jc w:val="both"/>
              <w:rPr>
                <w:sz w:val="24"/>
                <w:szCs w:val="24"/>
              </w:rPr>
            </w:pPr>
            <w:r>
              <w:rPr>
                <w:sz w:val="24"/>
                <w:szCs w:val="24"/>
              </w:rPr>
              <w:t xml:space="preserve">El salvador/Sistema de Archivo Gubernamental/Fondo de </w:t>
            </w:r>
            <w:r w:rsidR="008C41E8">
              <w:rPr>
                <w:sz w:val="24"/>
                <w:szCs w:val="24"/>
              </w:rPr>
              <w:t>Inversión</w:t>
            </w:r>
            <w:r>
              <w:rPr>
                <w:sz w:val="24"/>
                <w:szCs w:val="24"/>
              </w:rPr>
              <w:t xml:space="preserve"> Social para el desarrollo Local</w:t>
            </w:r>
          </w:p>
          <w:p w:rsidR="002531D6" w:rsidRPr="00CD5960" w:rsidRDefault="002531D6" w:rsidP="00C130B0">
            <w:pPr>
              <w:jc w:val="both"/>
              <w:rPr>
                <w:sz w:val="24"/>
                <w:szCs w:val="24"/>
              </w:rPr>
            </w:pPr>
            <w:r>
              <w:rPr>
                <w:sz w:val="24"/>
                <w:szCs w:val="24"/>
              </w:rPr>
              <w:t>Nota: Para la institución Archivo Institucional</w:t>
            </w:r>
          </w:p>
        </w:tc>
      </w:tr>
      <w:tr w:rsidR="00C130B0" w:rsidTr="002B17A9">
        <w:tc>
          <w:tcPr>
            <w:tcW w:w="2253" w:type="dxa"/>
          </w:tcPr>
          <w:p w:rsidR="00C130B0" w:rsidRDefault="00C130B0" w:rsidP="00C130B0">
            <w:pPr>
              <w:rPr>
                <w:b/>
                <w:sz w:val="24"/>
                <w:szCs w:val="24"/>
              </w:rPr>
            </w:pPr>
            <w:r>
              <w:rPr>
                <w:b/>
                <w:sz w:val="24"/>
                <w:szCs w:val="24"/>
              </w:rPr>
              <w:t>6.2 Identificador de la institución</w:t>
            </w:r>
          </w:p>
        </w:tc>
        <w:tc>
          <w:tcPr>
            <w:tcW w:w="620" w:type="dxa"/>
            <w:gridSpan w:val="3"/>
          </w:tcPr>
          <w:p w:rsidR="00C130B0" w:rsidRDefault="00C130B0" w:rsidP="00C130B0">
            <w:pPr>
              <w:rPr>
                <w:b/>
                <w:sz w:val="24"/>
                <w:szCs w:val="24"/>
              </w:rPr>
            </w:pPr>
          </w:p>
        </w:tc>
        <w:tc>
          <w:tcPr>
            <w:tcW w:w="7192" w:type="dxa"/>
            <w:gridSpan w:val="2"/>
          </w:tcPr>
          <w:p w:rsidR="00C130B0" w:rsidRDefault="002531D6" w:rsidP="00C130B0">
            <w:pPr>
              <w:jc w:val="both"/>
              <w:rPr>
                <w:sz w:val="24"/>
                <w:szCs w:val="24"/>
              </w:rPr>
            </w:pPr>
            <w:r>
              <w:rPr>
                <w:sz w:val="24"/>
                <w:szCs w:val="24"/>
              </w:rPr>
              <w:t>SV/AG/FISDL</w:t>
            </w:r>
          </w:p>
          <w:p w:rsidR="00C130B0" w:rsidRPr="004C59AD" w:rsidRDefault="002531D6" w:rsidP="002531D6">
            <w:pPr>
              <w:jc w:val="both"/>
              <w:rPr>
                <w:sz w:val="24"/>
                <w:szCs w:val="24"/>
              </w:rPr>
            </w:pPr>
            <w:r>
              <w:rPr>
                <w:sz w:val="24"/>
                <w:szCs w:val="24"/>
              </w:rPr>
              <w:t>El salvador, Archivo Gubernamental</w:t>
            </w:r>
          </w:p>
        </w:tc>
      </w:tr>
      <w:tr w:rsidR="00C130B0" w:rsidTr="002B17A9">
        <w:tc>
          <w:tcPr>
            <w:tcW w:w="2253" w:type="dxa"/>
          </w:tcPr>
          <w:p w:rsidR="00C130B0" w:rsidRDefault="00C130B0" w:rsidP="00C130B0">
            <w:pPr>
              <w:rPr>
                <w:b/>
                <w:sz w:val="24"/>
                <w:szCs w:val="24"/>
              </w:rPr>
            </w:pPr>
            <w:r>
              <w:rPr>
                <w:b/>
                <w:sz w:val="24"/>
                <w:szCs w:val="24"/>
              </w:rPr>
              <w:t>6.3 Reglas y/o convenciones</w:t>
            </w:r>
          </w:p>
        </w:tc>
        <w:tc>
          <w:tcPr>
            <w:tcW w:w="620" w:type="dxa"/>
            <w:gridSpan w:val="3"/>
          </w:tcPr>
          <w:p w:rsidR="00C130B0" w:rsidRDefault="00C130B0" w:rsidP="00C130B0">
            <w:pPr>
              <w:rPr>
                <w:b/>
                <w:sz w:val="24"/>
                <w:szCs w:val="24"/>
              </w:rPr>
            </w:pPr>
          </w:p>
        </w:tc>
        <w:tc>
          <w:tcPr>
            <w:tcW w:w="7192" w:type="dxa"/>
            <w:gridSpan w:val="2"/>
          </w:tcPr>
          <w:p w:rsidR="002531D6" w:rsidRPr="00A235E4" w:rsidRDefault="002531D6" w:rsidP="00C130B0">
            <w:pPr>
              <w:jc w:val="both"/>
              <w:rPr>
                <w:sz w:val="24"/>
                <w:szCs w:val="24"/>
              </w:rPr>
            </w:pPr>
            <w:r>
              <w:rPr>
                <w:sz w:val="24"/>
                <w:szCs w:val="24"/>
              </w:rPr>
              <w:t>Descripción realizada conforme a la norma ISDIAD (Norma internacional para la descripción de instituciones que custodian fondos de archivo)</w:t>
            </w:r>
          </w:p>
        </w:tc>
      </w:tr>
      <w:tr w:rsidR="00C130B0" w:rsidTr="002B17A9">
        <w:tc>
          <w:tcPr>
            <w:tcW w:w="2253" w:type="dxa"/>
          </w:tcPr>
          <w:p w:rsidR="00C130B0" w:rsidRDefault="00C130B0" w:rsidP="00C130B0">
            <w:pPr>
              <w:rPr>
                <w:b/>
                <w:sz w:val="24"/>
                <w:szCs w:val="24"/>
              </w:rPr>
            </w:pPr>
            <w:r>
              <w:rPr>
                <w:b/>
                <w:sz w:val="24"/>
                <w:szCs w:val="24"/>
              </w:rPr>
              <w:t>6.4 Estado de elaboración</w:t>
            </w:r>
          </w:p>
        </w:tc>
        <w:tc>
          <w:tcPr>
            <w:tcW w:w="620" w:type="dxa"/>
            <w:gridSpan w:val="3"/>
          </w:tcPr>
          <w:p w:rsidR="00C130B0" w:rsidRDefault="00C130B0" w:rsidP="00C130B0">
            <w:pPr>
              <w:rPr>
                <w:b/>
                <w:sz w:val="24"/>
                <w:szCs w:val="24"/>
              </w:rPr>
            </w:pPr>
          </w:p>
        </w:tc>
        <w:tc>
          <w:tcPr>
            <w:tcW w:w="7192" w:type="dxa"/>
            <w:gridSpan w:val="2"/>
          </w:tcPr>
          <w:p w:rsidR="00C130B0" w:rsidRPr="00A235E4" w:rsidRDefault="008C41E8" w:rsidP="00C130B0">
            <w:pPr>
              <w:jc w:val="both"/>
              <w:rPr>
                <w:sz w:val="24"/>
                <w:szCs w:val="24"/>
              </w:rPr>
            </w:pPr>
            <w:r>
              <w:rPr>
                <w:sz w:val="24"/>
                <w:szCs w:val="24"/>
              </w:rPr>
              <w:t>Descripción</w:t>
            </w:r>
            <w:r w:rsidR="00000FF9">
              <w:rPr>
                <w:sz w:val="24"/>
                <w:szCs w:val="24"/>
              </w:rPr>
              <w:t xml:space="preserve"> en proceso.</w:t>
            </w:r>
          </w:p>
        </w:tc>
      </w:tr>
      <w:tr w:rsidR="00C130B0" w:rsidTr="002B17A9">
        <w:tc>
          <w:tcPr>
            <w:tcW w:w="2253" w:type="dxa"/>
          </w:tcPr>
          <w:p w:rsidR="00C130B0" w:rsidRDefault="00C130B0" w:rsidP="00C130B0">
            <w:pPr>
              <w:rPr>
                <w:b/>
                <w:sz w:val="24"/>
                <w:szCs w:val="24"/>
              </w:rPr>
            </w:pPr>
            <w:r>
              <w:rPr>
                <w:b/>
                <w:sz w:val="24"/>
                <w:szCs w:val="24"/>
              </w:rPr>
              <w:t>6.5 Nivel de detalle</w:t>
            </w:r>
          </w:p>
        </w:tc>
        <w:tc>
          <w:tcPr>
            <w:tcW w:w="620" w:type="dxa"/>
            <w:gridSpan w:val="3"/>
          </w:tcPr>
          <w:p w:rsidR="00C130B0" w:rsidRDefault="00C130B0" w:rsidP="00C130B0">
            <w:pPr>
              <w:rPr>
                <w:b/>
                <w:sz w:val="24"/>
                <w:szCs w:val="24"/>
              </w:rPr>
            </w:pPr>
          </w:p>
        </w:tc>
        <w:tc>
          <w:tcPr>
            <w:tcW w:w="7192" w:type="dxa"/>
            <w:gridSpan w:val="2"/>
          </w:tcPr>
          <w:p w:rsidR="00C130B0" w:rsidRPr="00A235E4" w:rsidRDefault="002531D6" w:rsidP="00C130B0">
            <w:pPr>
              <w:jc w:val="both"/>
              <w:rPr>
                <w:sz w:val="24"/>
                <w:szCs w:val="24"/>
              </w:rPr>
            </w:pPr>
            <w:r>
              <w:rPr>
                <w:sz w:val="24"/>
                <w:szCs w:val="24"/>
              </w:rPr>
              <w:t>Descripción parcial</w:t>
            </w:r>
          </w:p>
        </w:tc>
      </w:tr>
      <w:tr w:rsidR="00C130B0" w:rsidTr="002B17A9">
        <w:tc>
          <w:tcPr>
            <w:tcW w:w="2253" w:type="dxa"/>
          </w:tcPr>
          <w:p w:rsidR="00C130B0" w:rsidRDefault="00C130B0" w:rsidP="00C130B0">
            <w:pPr>
              <w:rPr>
                <w:b/>
                <w:sz w:val="24"/>
                <w:szCs w:val="24"/>
              </w:rPr>
            </w:pPr>
            <w:r>
              <w:rPr>
                <w:b/>
                <w:sz w:val="24"/>
                <w:szCs w:val="24"/>
              </w:rPr>
              <w:t>6.6 Fechas de creación, revisión o eliminación</w:t>
            </w:r>
          </w:p>
        </w:tc>
        <w:tc>
          <w:tcPr>
            <w:tcW w:w="620" w:type="dxa"/>
            <w:gridSpan w:val="3"/>
          </w:tcPr>
          <w:p w:rsidR="00C130B0" w:rsidRDefault="00C130B0" w:rsidP="00C130B0">
            <w:pPr>
              <w:rPr>
                <w:b/>
                <w:sz w:val="24"/>
                <w:szCs w:val="24"/>
              </w:rPr>
            </w:pPr>
          </w:p>
        </w:tc>
        <w:tc>
          <w:tcPr>
            <w:tcW w:w="7192" w:type="dxa"/>
            <w:gridSpan w:val="2"/>
          </w:tcPr>
          <w:p w:rsidR="00C130B0" w:rsidRPr="00A235E4" w:rsidRDefault="002531D6" w:rsidP="004E1A04">
            <w:pPr>
              <w:jc w:val="both"/>
              <w:rPr>
                <w:sz w:val="24"/>
                <w:szCs w:val="24"/>
              </w:rPr>
            </w:pPr>
            <w:r>
              <w:rPr>
                <w:sz w:val="24"/>
                <w:szCs w:val="24"/>
              </w:rPr>
              <w:t>201</w:t>
            </w:r>
            <w:r w:rsidR="004E1A04">
              <w:rPr>
                <w:sz w:val="24"/>
                <w:szCs w:val="24"/>
              </w:rPr>
              <w:t>6</w:t>
            </w:r>
            <w:r>
              <w:rPr>
                <w:sz w:val="24"/>
                <w:szCs w:val="24"/>
              </w:rPr>
              <w:t>/</w:t>
            </w:r>
            <w:r w:rsidR="004E1A04">
              <w:rPr>
                <w:sz w:val="24"/>
                <w:szCs w:val="24"/>
              </w:rPr>
              <w:t xml:space="preserve">05/12 </w:t>
            </w:r>
            <w:r>
              <w:rPr>
                <w:sz w:val="24"/>
                <w:szCs w:val="24"/>
              </w:rPr>
              <w:t xml:space="preserve"> [ISO 8601]</w:t>
            </w:r>
          </w:p>
        </w:tc>
      </w:tr>
      <w:tr w:rsidR="00C130B0" w:rsidTr="002B17A9">
        <w:tc>
          <w:tcPr>
            <w:tcW w:w="2253" w:type="dxa"/>
          </w:tcPr>
          <w:p w:rsidR="00C130B0" w:rsidRDefault="00C130B0" w:rsidP="00C130B0">
            <w:pPr>
              <w:rPr>
                <w:b/>
                <w:sz w:val="24"/>
                <w:szCs w:val="24"/>
              </w:rPr>
            </w:pPr>
            <w:r>
              <w:rPr>
                <w:b/>
                <w:sz w:val="24"/>
                <w:szCs w:val="24"/>
              </w:rPr>
              <w:t>6.7 Lengua(s) y escritura(s)</w:t>
            </w:r>
          </w:p>
        </w:tc>
        <w:tc>
          <w:tcPr>
            <w:tcW w:w="620" w:type="dxa"/>
            <w:gridSpan w:val="3"/>
          </w:tcPr>
          <w:p w:rsidR="00C130B0" w:rsidRDefault="00C130B0" w:rsidP="00C130B0">
            <w:pPr>
              <w:rPr>
                <w:b/>
                <w:sz w:val="24"/>
                <w:szCs w:val="24"/>
              </w:rPr>
            </w:pPr>
          </w:p>
        </w:tc>
        <w:tc>
          <w:tcPr>
            <w:tcW w:w="7192" w:type="dxa"/>
            <w:gridSpan w:val="2"/>
          </w:tcPr>
          <w:p w:rsidR="00C130B0" w:rsidRPr="00A235E4" w:rsidRDefault="002531D6" w:rsidP="00C130B0">
            <w:pPr>
              <w:jc w:val="both"/>
              <w:rPr>
                <w:sz w:val="24"/>
                <w:szCs w:val="24"/>
              </w:rPr>
            </w:pPr>
            <w:r>
              <w:rPr>
                <w:sz w:val="24"/>
                <w:szCs w:val="24"/>
              </w:rPr>
              <w:t>Español: spa [ISO 639-2]</w:t>
            </w:r>
          </w:p>
        </w:tc>
      </w:tr>
      <w:tr w:rsidR="00C130B0" w:rsidTr="002B17A9">
        <w:tc>
          <w:tcPr>
            <w:tcW w:w="2253" w:type="dxa"/>
          </w:tcPr>
          <w:p w:rsidR="00C130B0" w:rsidRDefault="00C130B0" w:rsidP="00C130B0">
            <w:pPr>
              <w:rPr>
                <w:b/>
                <w:sz w:val="24"/>
                <w:szCs w:val="24"/>
              </w:rPr>
            </w:pPr>
            <w:r>
              <w:rPr>
                <w:b/>
                <w:sz w:val="24"/>
                <w:szCs w:val="24"/>
              </w:rPr>
              <w:t>6.8 Fuentes</w:t>
            </w:r>
          </w:p>
        </w:tc>
        <w:tc>
          <w:tcPr>
            <w:tcW w:w="620" w:type="dxa"/>
            <w:gridSpan w:val="3"/>
          </w:tcPr>
          <w:p w:rsidR="00C130B0" w:rsidRDefault="00C130B0" w:rsidP="00C130B0">
            <w:pPr>
              <w:rPr>
                <w:b/>
                <w:sz w:val="24"/>
                <w:szCs w:val="24"/>
              </w:rPr>
            </w:pPr>
          </w:p>
        </w:tc>
        <w:tc>
          <w:tcPr>
            <w:tcW w:w="7192" w:type="dxa"/>
            <w:gridSpan w:val="2"/>
          </w:tcPr>
          <w:p w:rsidR="00C130B0" w:rsidRDefault="002531D6" w:rsidP="00C130B0">
            <w:pPr>
              <w:jc w:val="both"/>
              <w:rPr>
                <w:sz w:val="24"/>
                <w:szCs w:val="24"/>
              </w:rPr>
            </w:pPr>
            <w:r>
              <w:rPr>
                <w:sz w:val="24"/>
                <w:szCs w:val="24"/>
              </w:rPr>
              <w:t xml:space="preserve">Consulta al sitio </w:t>
            </w:r>
            <w:hyperlink r:id="rId13" w:history="1">
              <w:r w:rsidRPr="000A351E">
                <w:rPr>
                  <w:rStyle w:val="Hipervnculo"/>
                  <w:sz w:val="24"/>
                  <w:szCs w:val="24"/>
                </w:rPr>
                <w:t>www.fisdl.gob.sv</w:t>
              </w:r>
            </w:hyperlink>
          </w:p>
          <w:p w:rsidR="002531D6" w:rsidRPr="00A235E4" w:rsidRDefault="002531D6" w:rsidP="00C130B0">
            <w:pPr>
              <w:jc w:val="both"/>
              <w:rPr>
                <w:sz w:val="24"/>
                <w:szCs w:val="24"/>
              </w:rPr>
            </w:pPr>
            <w:r>
              <w:rPr>
                <w:sz w:val="24"/>
                <w:szCs w:val="24"/>
              </w:rPr>
              <w:t xml:space="preserve">Ley de </w:t>
            </w:r>
            <w:r w:rsidR="008C41E8">
              <w:rPr>
                <w:sz w:val="24"/>
                <w:szCs w:val="24"/>
              </w:rPr>
              <w:t>Creación</w:t>
            </w:r>
            <w:r>
              <w:rPr>
                <w:sz w:val="24"/>
                <w:szCs w:val="24"/>
              </w:rPr>
              <w:t xml:space="preserve"> del Fondo de </w:t>
            </w:r>
            <w:r w:rsidR="008C41E8">
              <w:rPr>
                <w:sz w:val="24"/>
                <w:szCs w:val="24"/>
              </w:rPr>
              <w:t>Inversión</w:t>
            </w:r>
            <w:r>
              <w:rPr>
                <w:sz w:val="24"/>
                <w:szCs w:val="24"/>
              </w:rPr>
              <w:t xml:space="preserve"> Social de El salvado</w:t>
            </w:r>
            <w:r w:rsidR="008C41E8">
              <w:rPr>
                <w:sz w:val="24"/>
                <w:szCs w:val="24"/>
              </w:rPr>
              <w:t xml:space="preserve">r, </w:t>
            </w:r>
            <w:r>
              <w:rPr>
                <w:sz w:val="24"/>
                <w:szCs w:val="24"/>
              </w:rPr>
              <w:t>Decreto Legislativo</w:t>
            </w:r>
            <w:r w:rsidR="001F2BDC">
              <w:rPr>
                <w:sz w:val="24"/>
                <w:szCs w:val="24"/>
              </w:rPr>
              <w:t xml:space="preserve"> 610</w:t>
            </w:r>
            <w:r>
              <w:rPr>
                <w:sz w:val="24"/>
                <w:szCs w:val="24"/>
              </w:rPr>
              <w:t xml:space="preserve"> de fecha 31 de octubre de 1990</w:t>
            </w:r>
          </w:p>
        </w:tc>
      </w:tr>
      <w:tr w:rsidR="000F00AB" w:rsidTr="009E6C72">
        <w:tc>
          <w:tcPr>
            <w:tcW w:w="10065" w:type="dxa"/>
            <w:gridSpan w:val="6"/>
          </w:tcPr>
          <w:p w:rsidR="000F00AB" w:rsidRDefault="00337FA8" w:rsidP="00F115B2">
            <w:pPr>
              <w:jc w:val="both"/>
              <w:rPr>
                <w:b/>
                <w:sz w:val="24"/>
                <w:szCs w:val="24"/>
              </w:rPr>
            </w:pPr>
            <w:r>
              <w:rPr>
                <w:b/>
                <w:sz w:val="24"/>
                <w:szCs w:val="24"/>
              </w:rPr>
              <w:t>7</w:t>
            </w:r>
            <w:r w:rsidR="000F00AB">
              <w:rPr>
                <w:b/>
                <w:sz w:val="24"/>
                <w:szCs w:val="24"/>
              </w:rPr>
              <w:t xml:space="preserve">. VINCULACION DE LA DESCRIPCION DE LA INSTITUCION QUE CUSTODIA LOS FONDOS DE </w:t>
            </w:r>
            <w:r w:rsidR="00F115B2">
              <w:rPr>
                <w:b/>
                <w:sz w:val="24"/>
                <w:szCs w:val="24"/>
              </w:rPr>
              <w:t xml:space="preserve">       </w:t>
            </w:r>
            <w:r w:rsidR="000F00AB">
              <w:rPr>
                <w:b/>
                <w:sz w:val="24"/>
                <w:szCs w:val="24"/>
              </w:rPr>
              <w:t>ARCHIVO</w:t>
            </w:r>
            <w:r w:rsidR="00F115B2">
              <w:rPr>
                <w:b/>
                <w:sz w:val="24"/>
                <w:szCs w:val="24"/>
              </w:rPr>
              <w:t xml:space="preserve"> CON LOS RECURSOS ARCHIVISTICOS Y SUS PRODUCTORES.</w:t>
            </w:r>
          </w:p>
        </w:tc>
      </w:tr>
      <w:tr w:rsidR="007104C0" w:rsidTr="002B17A9">
        <w:tc>
          <w:tcPr>
            <w:tcW w:w="2253" w:type="dxa"/>
            <w:vMerge w:val="restart"/>
          </w:tcPr>
          <w:p w:rsidR="007104C0" w:rsidRDefault="007104C0" w:rsidP="00CD5960">
            <w:pPr>
              <w:rPr>
                <w:b/>
                <w:sz w:val="24"/>
                <w:szCs w:val="24"/>
              </w:rPr>
            </w:pPr>
            <w:r>
              <w:rPr>
                <w:b/>
                <w:sz w:val="24"/>
                <w:szCs w:val="24"/>
              </w:rPr>
              <w:lastRenderedPageBreak/>
              <w:t xml:space="preserve">7.1 Titulo e identificador de los </w:t>
            </w:r>
            <w:r w:rsidRPr="007104C0">
              <w:rPr>
                <w:b/>
                <w:sz w:val="24"/>
                <w:szCs w:val="24"/>
              </w:rPr>
              <w:t xml:space="preserve">recursos </w:t>
            </w:r>
            <w:bookmarkStart w:id="0" w:name="_GoBack"/>
            <w:bookmarkEnd w:id="0"/>
            <w:r w:rsidRPr="007104C0">
              <w:rPr>
                <w:b/>
                <w:sz w:val="24"/>
                <w:szCs w:val="24"/>
              </w:rPr>
              <w:t>archivísticos</w:t>
            </w:r>
          </w:p>
        </w:tc>
        <w:tc>
          <w:tcPr>
            <w:tcW w:w="1498" w:type="dxa"/>
            <w:gridSpan w:val="4"/>
          </w:tcPr>
          <w:p w:rsidR="007104C0" w:rsidRDefault="007104C0" w:rsidP="00CD5960">
            <w:pPr>
              <w:rPr>
                <w:b/>
                <w:sz w:val="24"/>
                <w:szCs w:val="24"/>
              </w:rPr>
            </w:pPr>
            <w:r>
              <w:rPr>
                <w:b/>
                <w:sz w:val="24"/>
                <w:szCs w:val="24"/>
              </w:rPr>
              <w:t>Titulo</w:t>
            </w:r>
          </w:p>
        </w:tc>
        <w:tc>
          <w:tcPr>
            <w:tcW w:w="6314" w:type="dxa"/>
          </w:tcPr>
          <w:p w:rsidR="007104C0" w:rsidRDefault="007104C0" w:rsidP="001F2BDC">
            <w:pPr>
              <w:jc w:val="both"/>
              <w:rPr>
                <w:b/>
                <w:sz w:val="24"/>
                <w:szCs w:val="24"/>
              </w:rPr>
            </w:pPr>
            <w:r>
              <w:rPr>
                <w:b/>
                <w:sz w:val="24"/>
                <w:szCs w:val="24"/>
              </w:rPr>
              <w:t>Fondo de Inversión social Para el Desarrollo Local de El Salvador.</w:t>
            </w:r>
          </w:p>
        </w:tc>
      </w:tr>
      <w:tr w:rsidR="007104C0" w:rsidTr="002B17A9">
        <w:tc>
          <w:tcPr>
            <w:tcW w:w="2253" w:type="dxa"/>
            <w:vMerge/>
          </w:tcPr>
          <w:p w:rsidR="007104C0" w:rsidRDefault="007104C0" w:rsidP="00CD5960">
            <w:pPr>
              <w:rPr>
                <w:b/>
                <w:sz w:val="24"/>
                <w:szCs w:val="24"/>
              </w:rPr>
            </w:pPr>
          </w:p>
        </w:tc>
        <w:tc>
          <w:tcPr>
            <w:tcW w:w="1498" w:type="dxa"/>
            <w:gridSpan w:val="4"/>
          </w:tcPr>
          <w:p w:rsidR="007104C0" w:rsidRDefault="007104C0" w:rsidP="00CD5960">
            <w:pPr>
              <w:rPr>
                <w:b/>
                <w:sz w:val="24"/>
                <w:szCs w:val="24"/>
              </w:rPr>
            </w:pPr>
            <w:r>
              <w:rPr>
                <w:b/>
                <w:sz w:val="24"/>
                <w:szCs w:val="24"/>
              </w:rPr>
              <w:t>Identificador</w:t>
            </w:r>
          </w:p>
        </w:tc>
        <w:tc>
          <w:tcPr>
            <w:tcW w:w="6314" w:type="dxa"/>
          </w:tcPr>
          <w:p w:rsidR="007104C0" w:rsidRDefault="007104C0" w:rsidP="00CD5960">
            <w:pPr>
              <w:rPr>
                <w:sz w:val="24"/>
                <w:szCs w:val="24"/>
              </w:rPr>
            </w:pPr>
            <w:r>
              <w:rPr>
                <w:sz w:val="24"/>
                <w:szCs w:val="24"/>
              </w:rPr>
              <w:t>SV – AI – FISDL</w:t>
            </w:r>
          </w:p>
          <w:p w:rsidR="007104C0" w:rsidRPr="009E6C72" w:rsidRDefault="007104C0" w:rsidP="00CD5960">
            <w:pPr>
              <w:rPr>
                <w:sz w:val="24"/>
                <w:szCs w:val="24"/>
              </w:rPr>
            </w:pPr>
            <w:r>
              <w:rPr>
                <w:sz w:val="24"/>
                <w:szCs w:val="24"/>
              </w:rPr>
              <w:t>Archivo Institucional del FISDL.</w:t>
            </w:r>
          </w:p>
        </w:tc>
      </w:tr>
      <w:tr w:rsidR="009E6C72" w:rsidTr="002B17A9">
        <w:tc>
          <w:tcPr>
            <w:tcW w:w="2253" w:type="dxa"/>
          </w:tcPr>
          <w:p w:rsidR="009E6C72" w:rsidRDefault="00337FA8" w:rsidP="00CD5960">
            <w:pPr>
              <w:rPr>
                <w:b/>
                <w:sz w:val="24"/>
                <w:szCs w:val="24"/>
              </w:rPr>
            </w:pPr>
            <w:r>
              <w:rPr>
                <w:b/>
                <w:sz w:val="24"/>
                <w:szCs w:val="24"/>
              </w:rPr>
              <w:t>7</w:t>
            </w:r>
            <w:r w:rsidR="009E6C72">
              <w:rPr>
                <w:b/>
                <w:sz w:val="24"/>
                <w:szCs w:val="24"/>
              </w:rPr>
              <w:t xml:space="preserve">.2 </w:t>
            </w:r>
            <w:r w:rsidR="001F2BDC">
              <w:rPr>
                <w:b/>
                <w:sz w:val="24"/>
                <w:szCs w:val="24"/>
              </w:rPr>
              <w:t>Descripción</w:t>
            </w:r>
            <w:r w:rsidR="009E6C72">
              <w:rPr>
                <w:b/>
                <w:sz w:val="24"/>
                <w:szCs w:val="24"/>
              </w:rPr>
              <w:t xml:space="preserve"> de la </w:t>
            </w:r>
            <w:r w:rsidR="001F2BDC">
              <w:rPr>
                <w:b/>
                <w:sz w:val="24"/>
                <w:szCs w:val="24"/>
              </w:rPr>
              <w:t>relación</w:t>
            </w:r>
          </w:p>
        </w:tc>
        <w:tc>
          <w:tcPr>
            <w:tcW w:w="1498" w:type="dxa"/>
            <w:gridSpan w:val="4"/>
          </w:tcPr>
          <w:p w:rsidR="009E6C72" w:rsidRDefault="009E6C72" w:rsidP="00CD5960">
            <w:pPr>
              <w:rPr>
                <w:b/>
                <w:sz w:val="24"/>
                <w:szCs w:val="24"/>
              </w:rPr>
            </w:pPr>
          </w:p>
        </w:tc>
        <w:tc>
          <w:tcPr>
            <w:tcW w:w="6314" w:type="dxa"/>
          </w:tcPr>
          <w:p w:rsidR="009E6C72" w:rsidRDefault="00F41B7B" w:rsidP="001F2BDC">
            <w:pPr>
              <w:jc w:val="both"/>
              <w:rPr>
                <w:sz w:val="24"/>
                <w:szCs w:val="24"/>
              </w:rPr>
            </w:pPr>
            <w:r>
              <w:rPr>
                <w:sz w:val="24"/>
                <w:szCs w:val="24"/>
              </w:rPr>
              <w:t xml:space="preserve">Fondos Institucionales creados en el ejercicio de las funciones del Fondo de </w:t>
            </w:r>
            <w:r w:rsidR="001F2BDC">
              <w:rPr>
                <w:sz w:val="24"/>
                <w:szCs w:val="24"/>
              </w:rPr>
              <w:t>Inversión</w:t>
            </w:r>
            <w:r>
              <w:rPr>
                <w:sz w:val="24"/>
                <w:szCs w:val="24"/>
              </w:rPr>
              <w:t xml:space="preserve"> Social para el Desarrollo Local de El Salvador, el cual opera desde</w:t>
            </w:r>
            <w:r w:rsidR="00BF2371">
              <w:rPr>
                <w:sz w:val="24"/>
                <w:szCs w:val="24"/>
              </w:rPr>
              <w:t xml:space="preserve"> 1990.</w:t>
            </w:r>
          </w:p>
          <w:p w:rsidR="0052237D" w:rsidRPr="00F41B7B" w:rsidRDefault="0052237D" w:rsidP="001F2BDC">
            <w:pPr>
              <w:jc w:val="both"/>
              <w:rPr>
                <w:sz w:val="24"/>
                <w:szCs w:val="24"/>
              </w:rPr>
            </w:pPr>
            <w:r>
              <w:rPr>
                <w:sz w:val="24"/>
                <w:szCs w:val="24"/>
              </w:rPr>
              <w:t xml:space="preserve">En el cuadro de clasificación Institucional el Consejo de </w:t>
            </w:r>
            <w:r w:rsidR="001F2BDC">
              <w:rPr>
                <w:sz w:val="24"/>
                <w:szCs w:val="24"/>
              </w:rPr>
              <w:t>Administración</w:t>
            </w:r>
            <w:r>
              <w:rPr>
                <w:sz w:val="24"/>
                <w:szCs w:val="24"/>
              </w:rPr>
              <w:t xml:space="preserve">, es la máxima autoridad del Fondo de </w:t>
            </w:r>
            <w:r w:rsidR="001F2BDC">
              <w:rPr>
                <w:sz w:val="24"/>
                <w:szCs w:val="24"/>
              </w:rPr>
              <w:t>Inversión Social Para el Desarrollo Local de El Salvador.</w:t>
            </w:r>
          </w:p>
        </w:tc>
      </w:tr>
      <w:tr w:rsidR="009E6C72" w:rsidTr="002B17A9">
        <w:tc>
          <w:tcPr>
            <w:tcW w:w="2253" w:type="dxa"/>
          </w:tcPr>
          <w:p w:rsidR="009E6C72" w:rsidRDefault="00337FA8" w:rsidP="00CD5960">
            <w:pPr>
              <w:rPr>
                <w:b/>
                <w:sz w:val="24"/>
                <w:szCs w:val="24"/>
              </w:rPr>
            </w:pPr>
            <w:r>
              <w:rPr>
                <w:b/>
                <w:sz w:val="24"/>
                <w:szCs w:val="24"/>
              </w:rPr>
              <w:t>7</w:t>
            </w:r>
            <w:r w:rsidR="001F2BDC">
              <w:rPr>
                <w:b/>
                <w:sz w:val="24"/>
                <w:szCs w:val="24"/>
              </w:rPr>
              <w:t xml:space="preserve">.3 Fecha de la </w:t>
            </w:r>
            <w:r w:rsidR="00F271E3">
              <w:rPr>
                <w:b/>
                <w:sz w:val="24"/>
                <w:szCs w:val="24"/>
              </w:rPr>
              <w:t>relación</w:t>
            </w:r>
            <w:r w:rsidR="001F2BDC">
              <w:rPr>
                <w:b/>
                <w:sz w:val="24"/>
                <w:szCs w:val="24"/>
              </w:rPr>
              <w:t>.</w:t>
            </w:r>
          </w:p>
        </w:tc>
        <w:tc>
          <w:tcPr>
            <w:tcW w:w="1498" w:type="dxa"/>
            <w:gridSpan w:val="4"/>
          </w:tcPr>
          <w:p w:rsidR="009E6C72" w:rsidRDefault="009E6C72" w:rsidP="00CD5960">
            <w:pPr>
              <w:rPr>
                <w:b/>
                <w:sz w:val="24"/>
                <w:szCs w:val="24"/>
              </w:rPr>
            </w:pPr>
          </w:p>
        </w:tc>
        <w:tc>
          <w:tcPr>
            <w:tcW w:w="6314" w:type="dxa"/>
          </w:tcPr>
          <w:p w:rsidR="009E6C72" w:rsidRPr="001F2BDC" w:rsidRDefault="001F2BDC" w:rsidP="00CD5960">
            <w:pPr>
              <w:rPr>
                <w:sz w:val="24"/>
                <w:szCs w:val="24"/>
              </w:rPr>
            </w:pPr>
            <w:r w:rsidRPr="001F2BDC">
              <w:rPr>
                <w:sz w:val="24"/>
                <w:szCs w:val="24"/>
              </w:rPr>
              <w:t xml:space="preserve">Decreto </w:t>
            </w:r>
            <w:r w:rsidR="00F271E3" w:rsidRPr="001F2BDC">
              <w:rPr>
                <w:sz w:val="24"/>
                <w:szCs w:val="24"/>
              </w:rPr>
              <w:t>Legislativo</w:t>
            </w:r>
            <w:r w:rsidRPr="001F2BDC">
              <w:rPr>
                <w:sz w:val="24"/>
                <w:szCs w:val="24"/>
              </w:rPr>
              <w:t xml:space="preserve"> No. 610 de fecha 31 de Octubre de 1990.</w:t>
            </w:r>
          </w:p>
        </w:tc>
      </w:tr>
      <w:tr w:rsidR="009E6C72" w:rsidTr="002B17A9">
        <w:tc>
          <w:tcPr>
            <w:tcW w:w="2253" w:type="dxa"/>
          </w:tcPr>
          <w:p w:rsidR="009E6C72" w:rsidRDefault="00337FA8" w:rsidP="00CD5960">
            <w:pPr>
              <w:rPr>
                <w:b/>
                <w:sz w:val="24"/>
                <w:szCs w:val="24"/>
              </w:rPr>
            </w:pPr>
            <w:r>
              <w:rPr>
                <w:b/>
                <w:sz w:val="24"/>
                <w:szCs w:val="24"/>
              </w:rPr>
              <w:t>7</w:t>
            </w:r>
            <w:r w:rsidR="001F2BDC">
              <w:rPr>
                <w:b/>
                <w:sz w:val="24"/>
                <w:szCs w:val="24"/>
              </w:rPr>
              <w:t>.4 Formas autorizadas del nombre e identificador del registro de autoridad.</w:t>
            </w:r>
          </w:p>
        </w:tc>
        <w:tc>
          <w:tcPr>
            <w:tcW w:w="1498" w:type="dxa"/>
            <w:gridSpan w:val="4"/>
          </w:tcPr>
          <w:p w:rsidR="009E6C72" w:rsidRDefault="009E6C72" w:rsidP="00CD5960">
            <w:pPr>
              <w:rPr>
                <w:b/>
                <w:sz w:val="24"/>
                <w:szCs w:val="24"/>
              </w:rPr>
            </w:pPr>
          </w:p>
        </w:tc>
        <w:tc>
          <w:tcPr>
            <w:tcW w:w="6314" w:type="dxa"/>
          </w:tcPr>
          <w:p w:rsidR="009E6C72" w:rsidRPr="002B17A9" w:rsidRDefault="001F2BDC" w:rsidP="00CD5960">
            <w:pPr>
              <w:rPr>
                <w:sz w:val="24"/>
                <w:szCs w:val="24"/>
              </w:rPr>
            </w:pPr>
            <w:r w:rsidRPr="002B17A9">
              <w:rPr>
                <w:sz w:val="24"/>
                <w:szCs w:val="24"/>
              </w:rPr>
              <w:t>SV – FISDL</w:t>
            </w:r>
          </w:p>
          <w:p w:rsidR="001F2BDC" w:rsidRDefault="001F2BDC" w:rsidP="00CD5960">
            <w:pPr>
              <w:rPr>
                <w:b/>
                <w:sz w:val="24"/>
                <w:szCs w:val="24"/>
              </w:rPr>
            </w:pPr>
            <w:r w:rsidRPr="002B17A9">
              <w:rPr>
                <w:sz w:val="24"/>
                <w:szCs w:val="24"/>
              </w:rPr>
              <w:t xml:space="preserve">Fondo de </w:t>
            </w:r>
            <w:r w:rsidR="00F271E3" w:rsidRPr="002B17A9">
              <w:rPr>
                <w:sz w:val="24"/>
                <w:szCs w:val="24"/>
              </w:rPr>
              <w:t>Inversión</w:t>
            </w:r>
            <w:r w:rsidRPr="002B17A9">
              <w:rPr>
                <w:sz w:val="24"/>
                <w:szCs w:val="24"/>
              </w:rPr>
              <w:t xml:space="preserve"> Social</w:t>
            </w:r>
            <w:r w:rsidR="002B17A9" w:rsidRPr="002B17A9">
              <w:rPr>
                <w:sz w:val="24"/>
                <w:szCs w:val="24"/>
              </w:rPr>
              <w:t xml:space="preserve"> Para El Desarrollo Local de El salvador.</w:t>
            </w:r>
          </w:p>
        </w:tc>
      </w:tr>
    </w:tbl>
    <w:p w:rsidR="00372961" w:rsidRPr="002B17A9" w:rsidRDefault="00372961" w:rsidP="002B17A9">
      <w:pPr>
        <w:rPr>
          <w:b/>
          <w:sz w:val="24"/>
          <w:szCs w:val="24"/>
          <w:u w:val="single"/>
        </w:rPr>
      </w:pPr>
    </w:p>
    <w:sectPr w:rsidR="00372961" w:rsidRPr="002B17A9" w:rsidSect="009503BE">
      <w:footerReference w:type="default" r:id="rId14"/>
      <w:pgSz w:w="12240" w:h="15840"/>
      <w:pgMar w:top="993"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CB" w:rsidRDefault="003E07CB" w:rsidP="00EB3A50">
      <w:pPr>
        <w:spacing w:after="0" w:line="240" w:lineRule="auto"/>
      </w:pPr>
      <w:r>
        <w:separator/>
      </w:r>
    </w:p>
  </w:endnote>
  <w:endnote w:type="continuationSeparator" w:id="0">
    <w:p w:rsidR="003E07CB" w:rsidRDefault="003E07CB" w:rsidP="00EB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619740"/>
      <w:docPartObj>
        <w:docPartGallery w:val="Page Numbers (Bottom of Page)"/>
        <w:docPartUnique/>
      </w:docPartObj>
    </w:sdtPr>
    <w:sdtEndPr/>
    <w:sdtContent>
      <w:p w:rsidR="00C130B0" w:rsidRDefault="00C130B0">
        <w:pPr>
          <w:pStyle w:val="Piedepgina"/>
          <w:jc w:val="right"/>
        </w:pPr>
        <w:r>
          <w:fldChar w:fldCharType="begin"/>
        </w:r>
        <w:r>
          <w:instrText>PAGE   \* MERGEFORMAT</w:instrText>
        </w:r>
        <w:r>
          <w:fldChar w:fldCharType="separate"/>
        </w:r>
        <w:r w:rsidR="007104C0" w:rsidRPr="007104C0">
          <w:rPr>
            <w:noProof/>
            <w:lang w:val="es-ES"/>
          </w:rPr>
          <w:t>7</w:t>
        </w:r>
        <w:r>
          <w:fldChar w:fldCharType="end"/>
        </w:r>
      </w:p>
    </w:sdtContent>
  </w:sdt>
  <w:p w:rsidR="00C130B0" w:rsidRDefault="00C130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CB" w:rsidRDefault="003E07CB" w:rsidP="00EB3A50">
      <w:pPr>
        <w:spacing w:after="0" w:line="240" w:lineRule="auto"/>
      </w:pPr>
      <w:r>
        <w:separator/>
      </w:r>
    </w:p>
  </w:footnote>
  <w:footnote w:type="continuationSeparator" w:id="0">
    <w:p w:rsidR="003E07CB" w:rsidRDefault="003E07CB" w:rsidP="00EB3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89"/>
    <w:rsid w:val="00000FF9"/>
    <w:rsid w:val="0005424A"/>
    <w:rsid w:val="00060E7B"/>
    <w:rsid w:val="000722DB"/>
    <w:rsid w:val="00085772"/>
    <w:rsid w:val="000B64EC"/>
    <w:rsid w:val="000D3B15"/>
    <w:rsid w:val="000D5D3C"/>
    <w:rsid w:val="000E753E"/>
    <w:rsid w:val="000F00AB"/>
    <w:rsid w:val="000F02C5"/>
    <w:rsid w:val="001261C7"/>
    <w:rsid w:val="001627AF"/>
    <w:rsid w:val="00187552"/>
    <w:rsid w:val="001A1A32"/>
    <w:rsid w:val="001B09CB"/>
    <w:rsid w:val="001C2413"/>
    <w:rsid w:val="001D4AF6"/>
    <w:rsid w:val="001E3797"/>
    <w:rsid w:val="001E504D"/>
    <w:rsid w:val="001F2BDC"/>
    <w:rsid w:val="00200D75"/>
    <w:rsid w:val="00224DFD"/>
    <w:rsid w:val="00252806"/>
    <w:rsid w:val="002531D6"/>
    <w:rsid w:val="00284F72"/>
    <w:rsid w:val="002912AE"/>
    <w:rsid w:val="002B17A9"/>
    <w:rsid w:val="00305DB2"/>
    <w:rsid w:val="003112C5"/>
    <w:rsid w:val="00337FA8"/>
    <w:rsid w:val="003421D9"/>
    <w:rsid w:val="00351624"/>
    <w:rsid w:val="00372961"/>
    <w:rsid w:val="0038555D"/>
    <w:rsid w:val="00395D98"/>
    <w:rsid w:val="003B2318"/>
    <w:rsid w:val="003E07CB"/>
    <w:rsid w:val="00411552"/>
    <w:rsid w:val="00422FAA"/>
    <w:rsid w:val="00424259"/>
    <w:rsid w:val="00446E96"/>
    <w:rsid w:val="004667CD"/>
    <w:rsid w:val="0046753D"/>
    <w:rsid w:val="004731EA"/>
    <w:rsid w:val="004A3300"/>
    <w:rsid w:val="004A674F"/>
    <w:rsid w:val="004C59AD"/>
    <w:rsid w:val="004C5EC1"/>
    <w:rsid w:val="004D24BE"/>
    <w:rsid w:val="004E1A04"/>
    <w:rsid w:val="004F6F07"/>
    <w:rsid w:val="0050533C"/>
    <w:rsid w:val="0052237D"/>
    <w:rsid w:val="00534A2C"/>
    <w:rsid w:val="005611BA"/>
    <w:rsid w:val="00581017"/>
    <w:rsid w:val="00585AA5"/>
    <w:rsid w:val="005E04E1"/>
    <w:rsid w:val="0064064B"/>
    <w:rsid w:val="00652ACC"/>
    <w:rsid w:val="0067731B"/>
    <w:rsid w:val="006906A2"/>
    <w:rsid w:val="006935D0"/>
    <w:rsid w:val="00695C15"/>
    <w:rsid w:val="006B21CB"/>
    <w:rsid w:val="006B3CF9"/>
    <w:rsid w:val="006C1BA0"/>
    <w:rsid w:val="006C21E4"/>
    <w:rsid w:val="00705E97"/>
    <w:rsid w:val="007104C0"/>
    <w:rsid w:val="00754AF5"/>
    <w:rsid w:val="00763E8A"/>
    <w:rsid w:val="00776310"/>
    <w:rsid w:val="007B5194"/>
    <w:rsid w:val="007C4399"/>
    <w:rsid w:val="007D5D91"/>
    <w:rsid w:val="007E636E"/>
    <w:rsid w:val="00804F85"/>
    <w:rsid w:val="00806604"/>
    <w:rsid w:val="0083224D"/>
    <w:rsid w:val="008461C2"/>
    <w:rsid w:val="008610C7"/>
    <w:rsid w:val="008B40ED"/>
    <w:rsid w:val="008C41E8"/>
    <w:rsid w:val="008F0FFC"/>
    <w:rsid w:val="008F17EE"/>
    <w:rsid w:val="009475C2"/>
    <w:rsid w:val="009503BE"/>
    <w:rsid w:val="00990503"/>
    <w:rsid w:val="009E2AAB"/>
    <w:rsid w:val="009E6C72"/>
    <w:rsid w:val="00A07B8A"/>
    <w:rsid w:val="00A2031A"/>
    <w:rsid w:val="00A235E4"/>
    <w:rsid w:val="00A40F9E"/>
    <w:rsid w:val="00A65481"/>
    <w:rsid w:val="00A82216"/>
    <w:rsid w:val="00A94808"/>
    <w:rsid w:val="00A97489"/>
    <w:rsid w:val="00AA0E19"/>
    <w:rsid w:val="00AB164E"/>
    <w:rsid w:val="00AB5C6C"/>
    <w:rsid w:val="00AC3B23"/>
    <w:rsid w:val="00AD0FDD"/>
    <w:rsid w:val="00B266ED"/>
    <w:rsid w:val="00B35BB4"/>
    <w:rsid w:val="00B82D05"/>
    <w:rsid w:val="00BB14C3"/>
    <w:rsid w:val="00BC34C2"/>
    <w:rsid w:val="00BF2371"/>
    <w:rsid w:val="00BF5C20"/>
    <w:rsid w:val="00C130B0"/>
    <w:rsid w:val="00C3648A"/>
    <w:rsid w:val="00C87CD6"/>
    <w:rsid w:val="00C946B4"/>
    <w:rsid w:val="00CA193C"/>
    <w:rsid w:val="00CD5960"/>
    <w:rsid w:val="00D05211"/>
    <w:rsid w:val="00D673D9"/>
    <w:rsid w:val="00D6770F"/>
    <w:rsid w:val="00D75A97"/>
    <w:rsid w:val="00E20EB6"/>
    <w:rsid w:val="00E43957"/>
    <w:rsid w:val="00E56256"/>
    <w:rsid w:val="00E6649D"/>
    <w:rsid w:val="00EB3A50"/>
    <w:rsid w:val="00EB3B60"/>
    <w:rsid w:val="00ED52C1"/>
    <w:rsid w:val="00F03AC6"/>
    <w:rsid w:val="00F115B2"/>
    <w:rsid w:val="00F271E3"/>
    <w:rsid w:val="00F41112"/>
    <w:rsid w:val="00F41B7B"/>
    <w:rsid w:val="00F6405A"/>
    <w:rsid w:val="00F97A09"/>
    <w:rsid w:val="00FB38B8"/>
    <w:rsid w:val="00FC1889"/>
    <w:rsid w:val="00FC616B"/>
    <w:rsid w:val="00FF6F22"/>
    <w:rsid w:val="00FF74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9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C1889"/>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C1889"/>
    <w:rPr>
      <w:rFonts w:eastAsiaTheme="minorEastAsia"/>
      <w:lang w:eastAsia="es-SV"/>
    </w:rPr>
  </w:style>
  <w:style w:type="paragraph" w:styleId="Textodeglobo">
    <w:name w:val="Balloon Text"/>
    <w:basedOn w:val="Normal"/>
    <w:link w:val="TextodegloboCar"/>
    <w:uiPriority w:val="99"/>
    <w:semiHidden/>
    <w:unhideWhenUsed/>
    <w:rsid w:val="00FC18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889"/>
    <w:rPr>
      <w:rFonts w:ascii="Tahoma" w:hAnsi="Tahoma" w:cs="Tahoma"/>
      <w:sz w:val="16"/>
      <w:szCs w:val="16"/>
    </w:rPr>
  </w:style>
  <w:style w:type="paragraph" w:styleId="Ttulo">
    <w:name w:val="Title"/>
    <w:basedOn w:val="Normal"/>
    <w:next w:val="Normal"/>
    <w:link w:val="TtuloCar"/>
    <w:uiPriority w:val="10"/>
    <w:qFormat/>
    <w:rsid w:val="00FC18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1889"/>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B3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3A50"/>
  </w:style>
  <w:style w:type="paragraph" w:styleId="Piedepgina">
    <w:name w:val="footer"/>
    <w:basedOn w:val="Normal"/>
    <w:link w:val="PiedepginaCar"/>
    <w:uiPriority w:val="99"/>
    <w:unhideWhenUsed/>
    <w:rsid w:val="00EB3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3A50"/>
  </w:style>
  <w:style w:type="table" w:styleId="Tablaconcuadrcula">
    <w:name w:val="Table Grid"/>
    <w:basedOn w:val="Tablanormal"/>
    <w:uiPriority w:val="59"/>
    <w:rsid w:val="00EB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6405A"/>
    <w:rPr>
      <w:color w:val="0000FF" w:themeColor="hyperlink"/>
      <w:u w:val="single"/>
    </w:rPr>
  </w:style>
  <w:style w:type="paragraph" w:styleId="Prrafodelista">
    <w:name w:val="List Paragraph"/>
    <w:basedOn w:val="Normal"/>
    <w:uiPriority w:val="34"/>
    <w:qFormat/>
    <w:rsid w:val="00337F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9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C1889"/>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C1889"/>
    <w:rPr>
      <w:rFonts w:eastAsiaTheme="minorEastAsia"/>
      <w:lang w:eastAsia="es-SV"/>
    </w:rPr>
  </w:style>
  <w:style w:type="paragraph" w:styleId="Textodeglobo">
    <w:name w:val="Balloon Text"/>
    <w:basedOn w:val="Normal"/>
    <w:link w:val="TextodegloboCar"/>
    <w:uiPriority w:val="99"/>
    <w:semiHidden/>
    <w:unhideWhenUsed/>
    <w:rsid w:val="00FC18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889"/>
    <w:rPr>
      <w:rFonts w:ascii="Tahoma" w:hAnsi="Tahoma" w:cs="Tahoma"/>
      <w:sz w:val="16"/>
      <w:szCs w:val="16"/>
    </w:rPr>
  </w:style>
  <w:style w:type="paragraph" w:styleId="Ttulo">
    <w:name w:val="Title"/>
    <w:basedOn w:val="Normal"/>
    <w:next w:val="Normal"/>
    <w:link w:val="TtuloCar"/>
    <w:uiPriority w:val="10"/>
    <w:qFormat/>
    <w:rsid w:val="00FC18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1889"/>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B3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3A50"/>
  </w:style>
  <w:style w:type="paragraph" w:styleId="Piedepgina">
    <w:name w:val="footer"/>
    <w:basedOn w:val="Normal"/>
    <w:link w:val="PiedepginaCar"/>
    <w:uiPriority w:val="99"/>
    <w:unhideWhenUsed/>
    <w:rsid w:val="00EB3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3A50"/>
  </w:style>
  <w:style w:type="table" w:styleId="Tablaconcuadrcula">
    <w:name w:val="Table Grid"/>
    <w:basedOn w:val="Tablanormal"/>
    <w:uiPriority w:val="59"/>
    <w:rsid w:val="00EB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6405A"/>
    <w:rPr>
      <w:color w:val="0000FF" w:themeColor="hyperlink"/>
      <w:u w:val="single"/>
    </w:rPr>
  </w:style>
  <w:style w:type="paragraph" w:styleId="Prrafodelista">
    <w:name w:val="List Paragraph"/>
    <w:basedOn w:val="Normal"/>
    <w:uiPriority w:val="34"/>
    <w:qFormat/>
    <w:rsid w:val="00337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fisdl.gob.sv" TargetMode="External"/><Relationship Id="rId13" Type="http://schemas.openxmlformats.org/officeDocument/2006/relationships/hyperlink" Target="http://www.fisdl.gob.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uiz@fisdl.gob.s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ir@fisdl.gob.sv" TargetMode="External"/><Relationship Id="rId4" Type="http://schemas.openxmlformats.org/officeDocument/2006/relationships/settings" Target="settings.xml"/><Relationship Id="rId9" Type="http://schemas.openxmlformats.org/officeDocument/2006/relationships/hyperlink" Target="http://www.fisdl.gob.sv"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099-D536-478D-81E8-5170E03F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3222</Words>
  <Characters>17723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NELSON GARCIA</dc:creator>
  <cp:lastModifiedBy>MIGUEL ANGEL RUIZ ANGEL</cp:lastModifiedBy>
  <cp:revision>5</cp:revision>
  <cp:lastPrinted>2014-11-12T14:46:00Z</cp:lastPrinted>
  <dcterms:created xsi:type="dcterms:W3CDTF">2016-09-19T22:07:00Z</dcterms:created>
  <dcterms:modified xsi:type="dcterms:W3CDTF">2016-09-30T17:35:00Z</dcterms:modified>
</cp:coreProperties>
</file>