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689" w:rsidRDefault="008E0689"/>
    <w:p w:rsidR="004C3400" w:rsidRDefault="0067401B" w:rsidP="0067401B">
      <w:pPr>
        <w:jc w:val="center"/>
        <w:rPr>
          <w:rFonts w:ascii="Times New Roman" w:hAnsi="Times New Roman"/>
          <w:b/>
          <w:sz w:val="40"/>
          <w:szCs w:val="40"/>
          <w:lang w:val="es-MX"/>
        </w:rPr>
      </w:pPr>
      <w:r w:rsidRPr="0067401B">
        <w:rPr>
          <w:rFonts w:ascii="Times New Roman" w:hAnsi="Times New Roman"/>
          <w:b/>
          <w:noProof/>
          <w:sz w:val="40"/>
          <w:szCs w:val="40"/>
          <w:lang w:eastAsia="es-SV"/>
        </w:rPr>
        <w:drawing>
          <wp:inline distT="0" distB="0" distL="0" distR="0">
            <wp:extent cx="1903898" cy="912786"/>
            <wp:effectExtent l="19050" t="0" r="1102" b="0"/>
            <wp:docPr id="10" name="Imagen 1" descr="NUEVO LOGO MINED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MINED 2014"/>
                    <pic:cNvPicPr>
                      <a:picLocks noChangeAspect="1" noChangeArrowheads="1"/>
                    </pic:cNvPicPr>
                  </pic:nvPicPr>
                  <pic:blipFill>
                    <a:blip r:embed="rId8" cstate="print"/>
                    <a:srcRect/>
                    <a:stretch>
                      <a:fillRect/>
                    </a:stretch>
                  </pic:blipFill>
                  <pic:spPr bwMode="auto">
                    <a:xfrm>
                      <a:off x="0" y="0"/>
                      <a:ext cx="1907479" cy="914503"/>
                    </a:xfrm>
                    <a:prstGeom prst="rect">
                      <a:avLst/>
                    </a:prstGeom>
                    <a:noFill/>
                    <a:ln w="9525">
                      <a:noFill/>
                      <a:miter lim="800000"/>
                      <a:headEnd/>
                      <a:tailEnd/>
                    </a:ln>
                  </pic:spPr>
                </pic:pic>
              </a:graphicData>
            </a:graphic>
          </wp:inline>
        </w:drawing>
      </w:r>
    </w:p>
    <w:p w:rsidR="004C3400" w:rsidRDefault="004C3400" w:rsidP="0067401B">
      <w:pPr>
        <w:rPr>
          <w:rFonts w:ascii="Times New Roman" w:hAnsi="Times New Roman"/>
          <w:b/>
          <w:sz w:val="40"/>
          <w:szCs w:val="40"/>
          <w:lang w:val="es-MX"/>
        </w:rPr>
      </w:pPr>
      <w:r>
        <w:rPr>
          <w:rFonts w:ascii="Times New Roman" w:hAnsi="Times New Roman"/>
          <w:b/>
          <w:noProof/>
          <w:sz w:val="40"/>
          <w:szCs w:val="40"/>
          <w:lang w:eastAsia="es-SV"/>
        </w:rPr>
        <w:drawing>
          <wp:inline distT="0" distB="0" distL="0" distR="0">
            <wp:extent cx="5970938" cy="3830128"/>
            <wp:effectExtent l="19050" t="0" r="0" b="0"/>
            <wp:docPr id="5" name="Imagen 1" descr="C:\Users\MMartinez\Desktop\cosina escolar 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artinez\Desktop\cosina escolar 01 (1).jpg"/>
                    <pic:cNvPicPr>
                      <a:picLocks noChangeAspect="1" noChangeArrowheads="1"/>
                    </pic:cNvPicPr>
                  </pic:nvPicPr>
                  <pic:blipFill>
                    <a:blip r:embed="rId9" cstate="print"/>
                    <a:srcRect/>
                    <a:stretch>
                      <a:fillRect/>
                    </a:stretch>
                  </pic:blipFill>
                  <pic:spPr bwMode="auto">
                    <a:xfrm>
                      <a:off x="0" y="0"/>
                      <a:ext cx="5967391" cy="3827853"/>
                    </a:xfrm>
                    <a:prstGeom prst="rect">
                      <a:avLst/>
                    </a:prstGeom>
                    <a:noFill/>
                    <a:ln w="9525">
                      <a:noFill/>
                      <a:miter lim="800000"/>
                      <a:headEnd/>
                      <a:tailEnd/>
                    </a:ln>
                  </pic:spPr>
                </pic:pic>
              </a:graphicData>
            </a:graphic>
          </wp:inline>
        </w:drawing>
      </w:r>
    </w:p>
    <w:p w:rsidR="004C3400" w:rsidRDefault="0067401B" w:rsidP="0067401B">
      <w:pPr>
        <w:rPr>
          <w:b/>
          <w:caps/>
          <w:color w:val="355D7E"/>
          <w:sz w:val="50"/>
          <w:szCs w:val="50"/>
        </w:rPr>
      </w:pPr>
      <w:r w:rsidRPr="0067401B">
        <w:rPr>
          <w:b/>
          <w:caps/>
          <w:color w:val="355D7E"/>
          <w:sz w:val="50"/>
          <w:szCs w:val="50"/>
        </w:rPr>
        <w:t>PROGRAMA DE ALIMENTACIóN Y SALUD ESCOLAR (pase)</w:t>
      </w:r>
    </w:p>
    <w:tbl>
      <w:tblPr>
        <w:tblpPr w:leftFromText="141" w:rightFromText="141" w:vertAnchor="page" w:horzAnchor="margin" w:tblpY="11969"/>
        <w:tblW w:w="5059" w:type="pct"/>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CellMar>
          <w:left w:w="115" w:type="dxa"/>
          <w:right w:w="115" w:type="dxa"/>
        </w:tblCellMar>
        <w:tblLook w:val="01E0"/>
      </w:tblPr>
      <w:tblGrid>
        <w:gridCol w:w="9277"/>
      </w:tblGrid>
      <w:tr w:rsidR="0067401B" w:rsidRPr="00B2028E" w:rsidTr="001514EE">
        <w:trPr>
          <w:trHeight w:val="25"/>
        </w:trPr>
        <w:tc>
          <w:tcPr>
            <w:tcW w:w="5000" w:type="pct"/>
            <w:tcBorders>
              <w:top w:val="nil"/>
              <w:bottom w:val="nil"/>
              <w:right w:val="nil"/>
            </w:tcBorders>
            <w:shd w:val="clear" w:color="auto" w:fill="94B6D2"/>
            <w:tcMar>
              <w:left w:w="216" w:type="dxa"/>
            </w:tcMar>
            <w:vAlign w:val="center"/>
          </w:tcPr>
          <w:p w:rsidR="0067401B" w:rsidRPr="0067401B" w:rsidRDefault="0067401B" w:rsidP="001514EE">
            <w:pPr>
              <w:pStyle w:val="Sinespaciado"/>
              <w:jc w:val="center"/>
              <w:rPr>
                <w:color w:val="FFFFFF"/>
                <w:sz w:val="40"/>
                <w:szCs w:val="40"/>
              </w:rPr>
            </w:pPr>
            <w:r w:rsidRPr="0067401B">
              <w:rPr>
                <w:color w:val="FFFFFF"/>
                <w:sz w:val="40"/>
                <w:szCs w:val="40"/>
              </w:rPr>
              <w:t xml:space="preserve">INFORME TÉCNICO – </w:t>
            </w:r>
            <w:r w:rsidRPr="0067401B">
              <w:rPr>
                <w:sz w:val="40"/>
                <w:szCs w:val="40"/>
              </w:rPr>
              <w:t xml:space="preserve"> </w:t>
            </w:r>
            <w:r w:rsidRPr="0067401B">
              <w:rPr>
                <w:color w:val="FFFFFF"/>
                <w:sz w:val="40"/>
                <w:szCs w:val="40"/>
              </w:rPr>
              <w:t xml:space="preserve"> JULIO A DICIEMBRE 2016</w:t>
            </w:r>
          </w:p>
          <w:p w:rsidR="0067401B" w:rsidRPr="0067401B" w:rsidRDefault="0067401B" w:rsidP="001514EE">
            <w:pPr>
              <w:pStyle w:val="Sinespaciado"/>
              <w:jc w:val="center"/>
              <w:rPr>
                <w:color w:val="FFFFFF"/>
                <w:sz w:val="40"/>
                <w:szCs w:val="40"/>
              </w:rPr>
            </w:pPr>
            <w:r w:rsidRPr="0067401B">
              <w:rPr>
                <w:color w:val="FFFFFF"/>
                <w:sz w:val="40"/>
                <w:szCs w:val="40"/>
              </w:rPr>
              <w:t>FONDOS FANTEL</w:t>
            </w:r>
          </w:p>
        </w:tc>
      </w:tr>
      <w:tr w:rsidR="0067401B" w:rsidRPr="00AF5F42" w:rsidTr="001514EE">
        <w:trPr>
          <w:trHeight w:val="16"/>
        </w:trPr>
        <w:tc>
          <w:tcPr>
            <w:tcW w:w="5000" w:type="pct"/>
            <w:tcBorders>
              <w:top w:val="nil"/>
              <w:left w:val="nil"/>
              <w:bottom w:val="nil"/>
              <w:right w:val="nil"/>
            </w:tcBorders>
            <w:shd w:val="clear" w:color="auto" w:fill="auto"/>
            <w:tcMar>
              <w:top w:w="432" w:type="dxa"/>
              <w:left w:w="216" w:type="dxa"/>
              <w:right w:w="432" w:type="dxa"/>
            </w:tcMar>
          </w:tcPr>
          <w:p w:rsidR="0067401B" w:rsidRPr="0067401B" w:rsidRDefault="0067401B" w:rsidP="001514EE">
            <w:pPr>
              <w:pStyle w:val="Sinespaciado"/>
              <w:jc w:val="right"/>
              <w:rPr>
                <w:b/>
                <w:i/>
                <w:iCs/>
                <w:color w:val="548DD4" w:themeColor="text2" w:themeTint="99"/>
                <w:sz w:val="40"/>
                <w:szCs w:val="40"/>
              </w:rPr>
            </w:pPr>
            <w:r w:rsidRPr="0067401B">
              <w:rPr>
                <w:b/>
                <w:color w:val="548DD4" w:themeColor="text2" w:themeTint="99"/>
                <w:sz w:val="40"/>
                <w:szCs w:val="40"/>
              </w:rPr>
              <w:t>Diciembre 2016</w:t>
            </w:r>
          </w:p>
        </w:tc>
      </w:tr>
    </w:tbl>
    <w:p w:rsidR="00A46051" w:rsidRPr="004F41F6" w:rsidRDefault="00A46051" w:rsidP="00A46051">
      <w:pPr>
        <w:jc w:val="center"/>
        <w:rPr>
          <w:rFonts w:ascii="Times New Roman" w:hAnsi="Times New Roman"/>
          <w:b/>
          <w:sz w:val="40"/>
          <w:szCs w:val="40"/>
          <w:lang w:val="es-MX"/>
        </w:rPr>
      </w:pPr>
      <w:r w:rsidRPr="004F41F6">
        <w:rPr>
          <w:rFonts w:ascii="Times New Roman" w:hAnsi="Times New Roman"/>
          <w:b/>
          <w:sz w:val="40"/>
          <w:szCs w:val="40"/>
          <w:lang w:val="es-MX"/>
        </w:rPr>
        <w:lastRenderedPageBreak/>
        <w:t>INDICE</w:t>
      </w:r>
    </w:p>
    <w:p w:rsidR="00A46051" w:rsidRDefault="00A46051" w:rsidP="00A46051">
      <w:pPr>
        <w:rPr>
          <w:sz w:val="32"/>
          <w:szCs w:val="32"/>
          <w:lang w:val="es-MX"/>
        </w:rPr>
      </w:pPr>
    </w:p>
    <w:p w:rsidR="00A46051" w:rsidRPr="004F41F6" w:rsidRDefault="00A46051" w:rsidP="00A46051">
      <w:pPr>
        <w:jc w:val="both"/>
        <w:rPr>
          <w:rFonts w:ascii="Times New Roman" w:hAnsi="Times New Roman"/>
          <w:sz w:val="28"/>
          <w:szCs w:val="28"/>
          <w:lang w:val="es-MX"/>
        </w:rPr>
      </w:pPr>
      <w:r w:rsidRPr="004F41F6">
        <w:rPr>
          <w:rFonts w:ascii="Times New Roman" w:hAnsi="Times New Roman"/>
          <w:sz w:val="28"/>
          <w:szCs w:val="28"/>
          <w:lang w:val="es-MX"/>
        </w:rPr>
        <w:t>GENERALIDADES-----------------------------------------------------------------</w:t>
      </w:r>
      <w:r>
        <w:rPr>
          <w:rFonts w:ascii="Times New Roman" w:hAnsi="Times New Roman"/>
          <w:sz w:val="28"/>
          <w:szCs w:val="28"/>
          <w:lang w:val="es-MX"/>
        </w:rPr>
        <w:t>--</w:t>
      </w:r>
      <w:r w:rsidRPr="004F41F6">
        <w:rPr>
          <w:rFonts w:ascii="Times New Roman" w:hAnsi="Times New Roman"/>
          <w:sz w:val="28"/>
          <w:szCs w:val="28"/>
          <w:lang w:val="es-MX"/>
        </w:rPr>
        <w:t>-3</w:t>
      </w:r>
    </w:p>
    <w:p w:rsidR="00A46051" w:rsidRPr="004F41F6" w:rsidRDefault="00A46051" w:rsidP="00A46051">
      <w:pPr>
        <w:jc w:val="both"/>
        <w:rPr>
          <w:rFonts w:ascii="Times New Roman" w:hAnsi="Times New Roman"/>
          <w:sz w:val="28"/>
          <w:szCs w:val="28"/>
          <w:lang w:val="es-MX"/>
        </w:rPr>
      </w:pPr>
      <w:r w:rsidRPr="004F41F6">
        <w:rPr>
          <w:rFonts w:ascii="Times New Roman" w:hAnsi="Times New Roman"/>
          <w:sz w:val="28"/>
          <w:szCs w:val="28"/>
          <w:lang w:val="es-MX"/>
        </w:rPr>
        <w:t xml:space="preserve">I </w:t>
      </w:r>
      <w:r>
        <w:rPr>
          <w:rFonts w:ascii="Times New Roman" w:hAnsi="Times New Roman"/>
          <w:sz w:val="28"/>
          <w:szCs w:val="28"/>
          <w:lang w:val="es-MX"/>
        </w:rPr>
        <w:t>PRESENTACIÓ</w:t>
      </w:r>
      <w:r w:rsidRPr="004F41F6">
        <w:rPr>
          <w:rFonts w:ascii="Times New Roman" w:hAnsi="Times New Roman"/>
          <w:sz w:val="28"/>
          <w:szCs w:val="28"/>
          <w:lang w:val="es-MX"/>
        </w:rPr>
        <w:t>N------------------------------------------------------------------</w:t>
      </w:r>
      <w:r>
        <w:rPr>
          <w:rFonts w:ascii="Times New Roman" w:hAnsi="Times New Roman"/>
          <w:sz w:val="28"/>
          <w:szCs w:val="28"/>
          <w:lang w:val="es-MX"/>
        </w:rPr>
        <w:t>---4</w:t>
      </w:r>
    </w:p>
    <w:p w:rsidR="00A46051" w:rsidRPr="004F41F6" w:rsidRDefault="00A46051" w:rsidP="00A46051">
      <w:pPr>
        <w:jc w:val="both"/>
        <w:rPr>
          <w:rFonts w:ascii="Times New Roman" w:hAnsi="Times New Roman"/>
          <w:sz w:val="28"/>
          <w:szCs w:val="28"/>
          <w:lang w:val="es-MX"/>
        </w:rPr>
      </w:pPr>
      <w:r w:rsidRPr="004F41F6">
        <w:rPr>
          <w:rFonts w:ascii="Times New Roman" w:hAnsi="Times New Roman"/>
          <w:sz w:val="28"/>
          <w:szCs w:val="28"/>
          <w:lang w:val="es-MX"/>
        </w:rPr>
        <w:t>II OBJETIVOS---------------------------------------------------------------</w:t>
      </w:r>
      <w:r>
        <w:rPr>
          <w:rFonts w:ascii="Times New Roman" w:hAnsi="Times New Roman"/>
          <w:sz w:val="28"/>
          <w:szCs w:val="28"/>
          <w:lang w:val="es-MX"/>
        </w:rPr>
        <w:t>--</w:t>
      </w:r>
      <w:r w:rsidRPr="004F41F6">
        <w:rPr>
          <w:rFonts w:ascii="Times New Roman" w:hAnsi="Times New Roman"/>
          <w:sz w:val="28"/>
          <w:szCs w:val="28"/>
          <w:lang w:val="es-MX"/>
        </w:rPr>
        <w:t>---</w:t>
      </w:r>
      <w:r>
        <w:rPr>
          <w:rFonts w:ascii="Times New Roman" w:hAnsi="Times New Roman"/>
          <w:sz w:val="28"/>
          <w:szCs w:val="28"/>
          <w:lang w:val="es-MX"/>
        </w:rPr>
        <w:t>------5</w:t>
      </w:r>
    </w:p>
    <w:p w:rsidR="00A46051" w:rsidRPr="004F41F6" w:rsidRDefault="00A46051" w:rsidP="00A46051">
      <w:pPr>
        <w:jc w:val="both"/>
        <w:rPr>
          <w:rFonts w:ascii="Times New Roman" w:hAnsi="Times New Roman"/>
          <w:sz w:val="28"/>
          <w:szCs w:val="28"/>
          <w:lang w:val="es-MX"/>
        </w:rPr>
      </w:pPr>
      <w:r w:rsidRPr="004F41F6">
        <w:rPr>
          <w:rFonts w:ascii="Times New Roman" w:hAnsi="Times New Roman"/>
          <w:sz w:val="28"/>
          <w:szCs w:val="28"/>
          <w:lang w:val="es-MX"/>
        </w:rPr>
        <w:t>III DESEMBOLSOS--------------------------------------------------------------</w:t>
      </w:r>
      <w:r>
        <w:rPr>
          <w:rFonts w:ascii="Times New Roman" w:hAnsi="Times New Roman"/>
          <w:sz w:val="28"/>
          <w:szCs w:val="28"/>
          <w:lang w:val="es-MX"/>
        </w:rPr>
        <w:t>--</w:t>
      </w:r>
      <w:r w:rsidRPr="004F41F6">
        <w:rPr>
          <w:rFonts w:ascii="Times New Roman" w:hAnsi="Times New Roman"/>
          <w:sz w:val="28"/>
          <w:szCs w:val="28"/>
          <w:lang w:val="es-MX"/>
        </w:rPr>
        <w:t>--</w:t>
      </w:r>
      <w:r>
        <w:rPr>
          <w:rFonts w:ascii="Times New Roman" w:hAnsi="Times New Roman"/>
          <w:sz w:val="28"/>
          <w:szCs w:val="28"/>
          <w:lang w:val="es-MX"/>
        </w:rPr>
        <w:t>-5</w:t>
      </w:r>
    </w:p>
    <w:p w:rsidR="00A46051" w:rsidRPr="004F41F6" w:rsidRDefault="00A46051" w:rsidP="00A46051">
      <w:pPr>
        <w:jc w:val="both"/>
        <w:rPr>
          <w:rFonts w:ascii="Times New Roman" w:hAnsi="Times New Roman"/>
          <w:sz w:val="28"/>
          <w:szCs w:val="28"/>
          <w:lang w:val="es-MX"/>
        </w:rPr>
      </w:pPr>
      <w:r w:rsidRPr="004F41F6">
        <w:rPr>
          <w:rFonts w:ascii="Times New Roman" w:hAnsi="Times New Roman"/>
          <w:sz w:val="28"/>
          <w:szCs w:val="28"/>
          <w:lang w:val="es-MX"/>
        </w:rPr>
        <w:t>I</w:t>
      </w:r>
      <w:r>
        <w:rPr>
          <w:rFonts w:ascii="Times New Roman" w:hAnsi="Times New Roman"/>
          <w:sz w:val="28"/>
          <w:szCs w:val="28"/>
          <w:lang w:val="es-MX"/>
        </w:rPr>
        <w:t>V EJECUCIÓ</w:t>
      </w:r>
      <w:r w:rsidRPr="004F41F6">
        <w:rPr>
          <w:rFonts w:ascii="Times New Roman" w:hAnsi="Times New Roman"/>
          <w:sz w:val="28"/>
          <w:szCs w:val="28"/>
          <w:lang w:val="es-MX"/>
        </w:rPr>
        <w:t>N-----------------------------------------------------------------</w:t>
      </w:r>
      <w:r>
        <w:rPr>
          <w:rFonts w:ascii="Times New Roman" w:hAnsi="Times New Roman"/>
          <w:sz w:val="28"/>
          <w:szCs w:val="28"/>
          <w:lang w:val="es-MX"/>
        </w:rPr>
        <w:t>-</w:t>
      </w:r>
      <w:r w:rsidRPr="004F41F6">
        <w:rPr>
          <w:rFonts w:ascii="Times New Roman" w:hAnsi="Times New Roman"/>
          <w:sz w:val="28"/>
          <w:szCs w:val="28"/>
          <w:lang w:val="es-MX"/>
        </w:rPr>
        <w:t>----</w:t>
      </w:r>
      <w:r>
        <w:rPr>
          <w:rFonts w:ascii="Times New Roman" w:hAnsi="Times New Roman"/>
          <w:sz w:val="28"/>
          <w:szCs w:val="28"/>
          <w:lang w:val="es-MX"/>
        </w:rPr>
        <w:t>--6</w:t>
      </w:r>
    </w:p>
    <w:p w:rsidR="00A46051" w:rsidRPr="00877CC2" w:rsidRDefault="00A46051" w:rsidP="00A46051">
      <w:pPr>
        <w:pStyle w:val="Prrafodelista"/>
        <w:numPr>
          <w:ilvl w:val="0"/>
          <w:numId w:val="2"/>
        </w:numPr>
        <w:jc w:val="both"/>
        <w:rPr>
          <w:rFonts w:ascii="Times New Roman" w:hAnsi="Times New Roman"/>
          <w:sz w:val="28"/>
          <w:szCs w:val="28"/>
          <w:lang w:val="es-MX"/>
        </w:rPr>
      </w:pPr>
      <w:r w:rsidRPr="00877CC2">
        <w:rPr>
          <w:rFonts w:ascii="Times New Roman" w:hAnsi="Times New Roman"/>
          <w:sz w:val="28"/>
          <w:szCs w:val="28"/>
          <w:lang w:val="es-MX"/>
        </w:rPr>
        <w:t>Compra de alimentos</w:t>
      </w:r>
    </w:p>
    <w:p w:rsidR="00A46051" w:rsidRPr="00877CC2" w:rsidRDefault="00A46051" w:rsidP="00A46051">
      <w:pPr>
        <w:pStyle w:val="Prrafodelista"/>
        <w:numPr>
          <w:ilvl w:val="0"/>
          <w:numId w:val="2"/>
        </w:numPr>
        <w:jc w:val="both"/>
        <w:rPr>
          <w:rFonts w:ascii="Times New Roman" w:hAnsi="Times New Roman"/>
          <w:sz w:val="28"/>
          <w:szCs w:val="28"/>
          <w:lang w:val="es-MX"/>
        </w:rPr>
      </w:pPr>
      <w:r>
        <w:rPr>
          <w:rFonts w:ascii="Times New Roman" w:hAnsi="Times New Roman"/>
          <w:sz w:val="28"/>
          <w:szCs w:val="28"/>
          <w:lang w:val="es-MX"/>
        </w:rPr>
        <w:t>Distribuciones de alimento</w:t>
      </w:r>
    </w:p>
    <w:p w:rsidR="00A46051" w:rsidRDefault="00A46051" w:rsidP="00A46051">
      <w:pPr>
        <w:pStyle w:val="Prrafodelista"/>
        <w:numPr>
          <w:ilvl w:val="0"/>
          <w:numId w:val="2"/>
        </w:numPr>
        <w:jc w:val="both"/>
        <w:rPr>
          <w:rFonts w:ascii="Times New Roman" w:hAnsi="Times New Roman"/>
          <w:sz w:val="28"/>
          <w:szCs w:val="28"/>
          <w:lang w:val="es-MX"/>
        </w:rPr>
      </w:pPr>
      <w:r w:rsidRPr="00877CC2">
        <w:rPr>
          <w:rFonts w:ascii="Times New Roman" w:hAnsi="Times New Roman"/>
          <w:sz w:val="28"/>
          <w:szCs w:val="28"/>
          <w:lang w:val="es-MX"/>
        </w:rPr>
        <w:t>Asistencia Técnica y Monitoreo</w:t>
      </w:r>
    </w:p>
    <w:p w:rsidR="00A46051" w:rsidRDefault="00A46051" w:rsidP="00A46051">
      <w:pPr>
        <w:pStyle w:val="Prrafodelista"/>
        <w:numPr>
          <w:ilvl w:val="0"/>
          <w:numId w:val="2"/>
        </w:numPr>
        <w:jc w:val="both"/>
        <w:rPr>
          <w:rFonts w:ascii="Times New Roman" w:hAnsi="Times New Roman"/>
          <w:sz w:val="28"/>
          <w:szCs w:val="28"/>
          <w:lang w:val="es-MX"/>
        </w:rPr>
      </w:pPr>
      <w:r>
        <w:rPr>
          <w:rFonts w:ascii="Times New Roman" w:hAnsi="Times New Roman"/>
          <w:sz w:val="28"/>
          <w:szCs w:val="28"/>
          <w:lang w:val="es-MX"/>
        </w:rPr>
        <w:t>Auditoria de Informes Financieros</w:t>
      </w:r>
    </w:p>
    <w:p w:rsidR="00A46051" w:rsidRDefault="00A46051" w:rsidP="00A46051">
      <w:pPr>
        <w:pStyle w:val="Prrafodelista"/>
        <w:numPr>
          <w:ilvl w:val="0"/>
          <w:numId w:val="2"/>
        </w:numPr>
        <w:jc w:val="both"/>
        <w:rPr>
          <w:rFonts w:ascii="Times New Roman" w:hAnsi="Times New Roman"/>
          <w:sz w:val="28"/>
          <w:szCs w:val="28"/>
          <w:lang w:val="es-MX"/>
        </w:rPr>
      </w:pPr>
      <w:r>
        <w:rPr>
          <w:rFonts w:ascii="Times New Roman" w:hAnsi="Times New Roman"/>
          <w:sz w:val="28"/>
          <w:szCs w:val="28"/>
          <w:lang w:val="es-MX"/>
        </w:rPr>
        <w:t>Evaluación de Impacto</w:t>
      </w:r>
    </w:p>
    <w:p w:rsidR="00A46051" w:rsidRPr="00877CC2" w:rsidRDefault="00A46051" w:rsidP="00A46051">
      <w:pPr>
        <w:pStyle w:val="Prrafodelista"/>
        <w:numPr>
          <w:ilvl w:val="0"/>
          <w:numId w:val="2"/>
        </w:numPr>
        <w:jc w:val="both"/>
        <w:rPr>
          <w:rFonts w:ascii="Times New Roman" w:hAnsi="Times New Roman"/>
          <w:sz w:val="28"/>
          <w:szCs w:val="28"/>
          <w:lang w:val="es-MX"/>
        </w:rPr>
      </w:pPr>
      <w:r>
        <w:rPr>
          <w:rFonts w:ascii="Times New Roman" w:hAnsi="Times New Roman"/>
          <w:sz w:val="28"/>
          <w:szCs w:val="28"/>
          <w:lang w:val="es-MX"/>
        </w:rPr>
        <w:t>Capacitación a Directores y Encargados</w:t>
      </w:r>
    </w:p>
    <w:p w:rsidR="00A46051" w:rsidRPr="00877CC2" w:rsidRDefault="00A46051" w:rsidP="00A46051">
      <w:pPr>
        <w:pStyle w:val="Prrafodelista"/>
        <w:jc w:val="both"/>
        <w:rPr>
          <w:rFonts w:ascii="Times New Roman" w:hAnsi="Times New Roman"/>
          <w:sz w:val="28"/>
          <w:szCs w:val="28"/>
          <w:lang w:val="es-MX"/>
        </w:rPr>
      </w:pPr>
    </w:p>
    <w:p w:rsidR="00A46051" w:rsidRPr="004F41F6" w:rsidRDefault="00A46051" w:rsidP="00A46051">
      <w:pPr>
        <w:jc w:val="both"/>
        <w:rPr>
          <w:rFonts w:ascii="Times New Roman" w:hAnsi="Times New Roman"/>
          <w:sz w:val="28"/>
          <w:szCs w:val="28"/>
          <w:lang w:val="es-MX"/>
        </w:rPr>
      </w:pPr>
      <w:r>
        <w:rPr>
          <w:rFonts w:ascii="Times New Roman" w:hAnsi="Times New Roman"/>
          <w:sz w:val="28"/>
          <w:szCs w:val="28"/>
          <w:lang w:val="es-MX"/>
        </w:rPr>
        <w:t>V UTILIZACIÓ</w:t>
      </w:r>
      <w:r w:rsidRPr="004F41F6">
        <w:rPr>
          <w:rFonts w:ascii="Times New Roman" w:hAnsi="Times New Roman"/>
          <w:sz w:val="28"/>
          <w:szCs w:val="28"/>
          <w:lang w:val="es-MX"/>
        </w:rPr>
        <w:t>N DE FONDOS--------------------------------------------------</w:t>
      </w:r>
      <w:r w:rsidR="0015088D">
        <w:rPr>
          <w:rFonts w:ascii="Times New Roman" w:hAnsi="Times New Roman"/>
          <w:sz w:val="28"/>
          <w:szCs w:val="28"/>
          <w:lang w:val="es-MX"/>
        </w:rPr>
        <w:t>--13</w:t>
      </w:r>
    </w:p>
    <w:p w:rsidR="00A46051" w:rsidRPr="004F41F6" w:rsidRDefault="00A46051" w:rsidP="00A46051">
      <w:pPr>
        <w:jc w:val="both"/>
        <w:rPr>
          <w:rFonts w:ascii="Times New Roman" w:hAnsi="Times New Roman"/>
          <w:sz w:val="28"/>
          <w:szCs w:val="28"/>
          <w:lang w:val="es-MX"/>
        </w:rPr>
      </w:pPr>
      <w:r w:rsidRPr="004F41F6">
        <w:rPr>
          <w:rFonts w:ascii="Times New Roman" w:hAnsi="Times New Roman"/>
          <w:sz w:val="28"/>
          <w:szCs w:val="28"/>
          <w:lang w:val="es-MX"/>
        </w:rPr>
        <w:t>VI LOGROS</w:t>
      </w:r>
      <w:r>
        <w:rPr>
          <w:rFonts w:ascii="Times New Roman" w:hAnsi="Times New Roman"/>
          <w:sz w:val="28"/>
          <w:szCs w:val="28"/>
          <w:lang w:val="es-MX"/>
        </w:rPr>
        <w:t xml:space="preserve"> </w:t>
      </w:r>
      <w:r w:rsidRPr="004F41F6">
        <w:rPr>
          <w:rFonts w:ascii="Times New Roman" w:hAnsi="Times New Roman"/>
          <w:sz w:val="28"/>
          <w:szCs w:val="28"/>
          <w:lang w:val="es-MX"/>
        </w:rPr>
        <w:t>-------------------------------------------------------------</w:t>
      </w:r>
      <w:r>
        <w:rPr>
          <w:rFonts w:ascii="Times New Roman" w:hAnsi="Times New Roman"/>
          <w:sz w:val="28"/>
          <w:szCs w:val="28"/>
          <w:lang w:val="es-MX"/>
        </w:rPr>
        <w:t>----------</w:t>
      </w:r>
      <w:r w:rsidRPr="004F41F6">
        <w:rPr>
          <w:rFonts w:ascii="Times New Roman" w:hAnsi="Times New Roman"/>
          <w:sz w:val="28"/>
          <w:szCs w:val="28"/>
          <w:lang w:val="es-MX"/>
        </w:rPr>
        <w:t>--</w:t>
      </w:r>
      <w:r>
        <w:rPr>
          <w:rFonts w:ascii="Times New Roman" w:hAnsi="Times New Roman"/>
          <w:sz w:val="28"/>
          <w:szCs w:val="28"/>
          <w:lang w:val="es-MX"/>
        </w:rPr>
        <w:t>-</w:t>
      </w:r>
      <w:r w:rsidRPr="004F41F6">
        <w:rPr>
          <w:rFonts w:ascii="Times New Roman" w:hAnsi="Times New Roman"/>
          <w:sz w:val="28"/>
          <w:szCs w:val="28"/>
          <w:lang w:val="es-MX"/>
        </w:rPr>
        <w:t>-</w:t>
      </w:r>
      <w:r>
        <w:rPr>
          <w:rFonts w:ascii="Times New Roman" w:hAnsi="Times New Roman"/>
          <w:sz w:val="28"/>
          <w:szCs w:val="28"/>
          <w:lang w:val="es-MX"/>
        </w:rPr>
        <w:t>1</w:t>
      </w:r>
      <w:r w:rsidR="0015088D">
        <w:rPr>
          <w:rFonts w:ascii="Times New Roman" w:hAnsi="Times New Roman"/>
          <w:sz w:val="28"/>
          <w:szCs w:val="28"/>
          <w:lang w:val="es-MX"/>
        </w:rPr>
        <w:t>4</w:t>
      </w:r>
    </w:p>
    <w:p w:rsidR="00A46051" w:rsidRDefault="00A46051" w:rsidP="00A46051">
      <w:pPr>
        <w:jc w:val="both"/>
        <w:rPr>
          <w:rFonts w:ascii="Times New Roman" w:hAnsi="Times New Roman"/>
          <w:sz w:val="28"/>
          <w:szCs w:val="28"/>
          <w:lang w:val="es-MX"/>
        </w:rPr>
      </w:pPr>
      <w:r w:rsidRPr="004F41F6">
        <w:rPr>
          <w:rFonts w:ascii="Times New Roman" w:hAnsi="Times New Roman"/>
          <w:sz w:val="28"/>
          <w:szCs w:val="28"/>
          <w:lang w:val="es-MX"/>
        </w:rPr>
        <w:t>VII RECOMENDACIONES----------------------------------------------------</w:t>
      </w:r>
      <w:r w:rsidR="0015088D">
        <w:rPr>
          <w:rFonts w:ascii="Times New Roman" w:hAnsi="Times New Roman"/>
          <w:sz w:val="28"/>
          <w:szCs w:val="28"/>
          <w:lang w:val="es-MX"/>
        </w:rPr>
        <w:t>----15</w:t>
      </w:r>
    </w:p>
    <w:p w:rsidR="00A46051" w:rsidRPr="004F41F6" w:rsidRDefault="00A46051" w:rsidP="00A46051">
      <w:pPr>
        <w:jc w:val="both"/>
        <w:rPr>
          <w:rFonts w:ascii="Times New Roman" w:hAnsi="Times New Roman"/>
          <w:sz w:val="28"/>
          <w:szCs w:val="28"/>
          <w:lang w:val="es-MX"/>
        </w:rPr>
      </w:pPr>
      <w:r>
        <w:rPr>
          <w:rFonts w:ascii="Times New Roman" w:hAnsi="Times New Roman"/>
          <w:sz w:val="28"/>
          <w:szCs w:val="28"/>
          <w:lang w:val="es-MX"/>
        </w:rPr>
        <w:t>ANEXOS-------------------------------------------------</w:t>
      </w:r>
      <w:r w:rsidR="0015088D">
        <w:rPr>
          <w:rFonts w:ascii="Times New Roman" w:hAnsi="Times New Roman"/>
          <w:sz w:val="28"/>
          <w:szCs w:val="28"/>
          <w:lang w:val="es-MX"/>
        </w:rPr>
        <w:t>----------------------------- 17</w:t>
      </w:r>
    </w:p>
    <w:p w:rsidR="00A46051" w:rsidRDefault="00A46051" w:rsidP="00A46051">
      <w:pPr>
        <w:jc w:val="both"/>
        <w:rPr>
          <w:sz w:val="32"/>
          <w:szCs w:val="32"/>
          <w:lang w:val="es-MX"/>
        </w:rPr>
      </w:pPr>
    </w:p>
    <w:p w:rsidR="00A46051" w:rsidRDefault="00A46051" w:rsidP="00A46051">
      <w:pPr>
        <w:jc w:val="center"/>
        <w:rPr>
          <w:sz w:val="32"/>
          <w:szCs w:val="32"/>
          <w:lang w:val="es-MX"/>
        </w:rPr>
      </w:pPr>
    </w:p>
    <w:p w:rsidR="00A46051" w:rsidRDefault="00A46051" w:rsidP="00A46051">
      <w:pPr>
        <w:jc w:val="center"/>
        <w:rPr>
          <w:sz w:val="32"/>
          <w:szCs w:val="32"/>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9"/>
        <w:gridCol w:w="2888"/>
        <w:gridCol w:w="2961"/>
      </w:tblGrid>
      <w:tr w:rsidR="00A46051" w:rsidRPr="00AB158B" w:rsidTr="00F5529B">
        <w:trPr>
          <w:trHeight w:val="713"/>
          <w:tblHeader/>
          <w:jc w:val="center"/>
        </w:trPr>
        <w:tc>
          <w:tcPr>
            <w:tcW w:w="8978" w:type="dxa"/>
            <w:gridSpan w:val="3"/>
            <w:tcBorders>
              <w:top w:val="single" w:sz="4" w:space="0" w:color="auto"/>
              <w:left w:val="single" w:sz="4" w:space="0" w:color="auto"/>
              <w:bottom w:val="single" w:sz="4" w:space="0" w:color="auto"/>
              <w:right w:val="single" w:sz="4" w:space="0" w:color="auto"/>
            </w:tcBorders>
            <w:vAlign w:val="center"/>
            <w:hideMark/>
          </w:tcPr>
          <w:p w:rsidR="00A46051" w:rsidRPr="005F4A25" w:rsidRDefault="00A46051" w:rsidP="00F5529B">
            <w:pPr>
              <w:pStyle w:val="Ttulo2"/>
              <w:jc w:val="center"/>
              <w:rPr>
                <w:rFonts w:ascii="Times New Roman" w:hAnsi="Times New Roman" w:cs="Times New Roman"/>
                <w:sz w:val="28"/>
              </w:rPr>
            </w:pPr>
            <w:r w:rsidRPr="005F4A25">
              <w:rPr>
                <w:rFonts w:ascii="Times New Roman" w:hAnsi="Times New Roman" w:cs="Times New Roman"/>
                <w:b w:val="0"/>
                <w:bCs w:val="0"/>
              </w:rPr>
              <w:lastRenderedPageBreak/>
              <w:br w:type="page"/>
            </w:r>
            <w:r w:rsidRPr="005F4A25">
              <w:rPr>
                <w:rFonts w:ascii="Times New Roman" w:hAnsi="Times New Roman" w:cs="Times New Roman"/>
                <w:sz w:val="28"/>
              </w:rPr>
              <w:t>INFORME DE AVANCE DE PROYECTO EN EJECUCIÓN</w:t>
            </w:r>
          </w:p>
        </w:tc>
      </w:tr>
      <w:tr w:rsidR="00A46051" w:rsidRPr="00AB158B" w:rsidTr="00F5529B">
        <w:trPr>
          <w:jc w:val="center"/>
        </w:trPr>
        <w:tc>
          <w:tcPr>
            <w:tcW w:w="8978" w:type="dxa"/>
            <w:gridSpan w:val="3"/>
            <w:tcBorders>
              <w:top w:val="single" w:sz="4" w:space="0" w:color="auto"/>
              <w:left w:val="single" w:sz="4" w:space="0" w:color="auto"/>
              <w:bottom w:val="single" w:sz="4" w:space="0" w:color="auto"/>
              <w:right w:val="single" w:sz="4" w:space="0" w:color="auto"/>
            </w:tcBorders>
            <w:shd w:val="clear" w:color="auto" w:fill="606060"/>
            <w:hideMark/>
          </w:tcPr>
          <w:p w:rsidR="00A46051" w:rsidRPr="00BC7773" w:rsidRDefault="00A46051" w:rsidP="00F5529B">
            <w:pPr>
              <w:pStyle w:val="Ttulo2"/>
              <w:jc w:val="center"/>
              <w:rPr>
                <w:rFonts w:ascii="Times New Roman" w:hAnsi="Times New Roman" w:cs="Times New Roman"/>
                <w:b w:val="0"/>
                <w:bCs w:val="0"/>
                <w:color w:val="FFFFFF"/>
                <w:sz w:val="32"/>
                <w:szCs w:val="32"/>
              </w:rPr>
            </w:pPr>
            <w:r w:rsidRPr="00BC7773">
              <w:rPr>
                <w:rFonts w:ascii="Times New Roman" w:hAnsi="Times New Roman" w:cs="Times New Roman"/>
                <w:b w:val="0"/>
                <w:bCs w:val="0"/>
                <w:color w:val="FFFFFF"/>
                <w:sz w:val="32"/>
                <w:szCs w:val="32"/>
              </w:rPr>
              <w:t>1. Datos Generales</w:t>
            </w:r>
          </w:p>
        </w:tc>
      </w:tr>
      <w:tr w:rsidR="00A46051" w:rsidRPr="00AB158B" w:rsidTr="00F5529B">
        <w:trPr>
          <w:cantSplit/>
          <w:jc w:val="center"/>
        </w:trPr>
        <w:tc>
          <w:tcPr>
            <w:tcW w:w="3129" w:type="dxa"/>
            <w:tcBorders>
              <w:top w:val="single" w:sz="4" w:space="0" w:color="auto"/>
              <w:left w:val="single" w:sz="4" w:space="0" w:color="auto"/>
              <w:bottom w:val="single" w:sz="4" w:space="0" w:color="auto"/>
              <w:right w:val="single" w:sz="4" w:space="0" w:color="auto"/>
            </w:tcBorders>
            <w:hideMark/>
          </w:tcPr>
          <w:p w:rsidR="00A46051" w:rsidRPr="005F4A25" w:rsidRDefault="00A46051" w:rsidP="00F5529B">
            <w:pPr>
              <w:pStyle w:val="Ttulo2"/>
              <w:jc w:val="left"/>
              <w:rPr>
                <w:rFonts w:ascii="Times New Roman" w:hAnsi="Times New Roman" w:cs="Times New Roman"/>
              </w:rPr>
            </w:pPr>
            <w:r w:rsidRPr="005F4A25">
              <w:rPr>
                <w:rFonts w:ascii="Times New Roman" w:hAnsi="Times New Roman" w:cs="Times New Roman"/>
              </w:rPr>
              <w:t>Nombre del Proyecto</w:t>
            </w:r>
          </w:p>
        </w:tc>
        <w:tc>
          <w:tcPr>
            <w:tcW w:w="5849" w:type="dxa"/>
            <w:gridSpan w:val="2"/>
            <w:tcBorders>
              <w:top w:val="single" w:sz="4" w:space="0" w:color="auto"/>
              <w:left w:val="single" w:sz="4" w:space="0" w:color="auto"/>
              <w:bottom w:val="single" w:sz="4" w:space="0" w:color="auto"/>
              <w:right w:val="single" w:sz="4" w:space="0" w:color="auto"/>
            </w:tcBorders>
          </w:tcPr>
          <w:p w:rsidR="00A46051" w:rsidRPr="005F4A25" w:rsidRDefault="00A46051" w:rsidP="00F5529B">
            <w:pPr>
              <w:spacing w:line="360" w:lineRule="auto"/>
              <w:jc w:val="both"/>
              <w:rPr>
                <w:rFonts w:ascii="Times New Roman" w:hAnsi="Times New Roman"/>
                <w:b/>
                <w:bCs/>
                <w:sz w:val="20"/>
                <w:szCs w:val="20"/>
              </w:rPr>
            </w:pPr>
            <w:r w:rsidRPr="00AB158B">
              <w:rPr>
                <w:rFonts w:ascii="Times New Roman" w:hAnsi="Times New Roman"/>
                <w:sz w:val="24"/>
                <w:szCs w:val="24"/>
                <w:lang w:val="es-MX"/>
              </w:rPr>
              <w:t>“</w:t>
            </w:r>
            <w:r w:rsidRPr="00DD3CA6">
              <w:rPr>
                <w:rFonts w:ascii="Times New Roman" w:hAnsi="Times New Roman"/>
                <w:sz w:val="24"/>
                <w:szCs w:val="24"/>
                <w:lang w:val="es-MX"/>
              </w:rPr>
              <w:t xml:space="preserve">Refrigerio Escolar </w:t>
            </w:r>
            <w:r>
              <w:rPr>
                <w:rFonts w:ascii="Times New Roman" w:hAnsi="Times New Roman"/>
                <w:sz w:val="24"/>
                <w:szCs w:val="24"/>
                <w:lang w:val="es-MX"/>
              </w:rPr>
              <w:t>p</w:t>
            </w:r>
            <w:r w:rsidRPr="00DD3CA6">
              <w:rPr>
                <w:rFonts w:ascii="Times New Roman" w:hAnsi="Times New Roman"/>
                <w:sz w:val="24"/>
                <w:szCs w:val="24"/>
                <w:lang w:val="es-MX"/>
              </w:rPr>
              <w:t xml:space="preserve">ara </w:t>
            </w:r>
            <w:r>
              <w:rPr>
                <w:rFonts w:ascii="Times New Roman" w:hAnsi="Times New Roman"/>
                <w:sz w:val="24"/>
                <w:szCs w:val="24"/>
                <w:lang w:val="es-MX"/>
              </w:rPr>
              <w:t>los e</w:t>
            </w:r>
            <w:r w:rsidRPr="00DD3CA6">
              <w:rPr>
                <w:rFonts w:ascii="Times New Roman" w:hAnsi="Times New Roman"/>
                <w:sz w:val="24"/>
                <w:szCs w:val="24"/>
                <w:lang w:val="es-MX"/>
              </w:rPr>
              <w:t>st</w:t>
            </w:r>
            <w:r>
              <w:rPr>
                <w:rFonts w:ascii="Times New Roman" w:hAnsi="Times New Roman"/>
                <w:sz w:val="24"/>
                <w:szCs w:val="24"/>
                <w:lang w:val="es-MX"/>
              </w:rPr>
              <w:t>udiantes de Centros Escolares e Institutos de l</w:t>
            </w:r>
            <w:r w:rsidRPr="00DD3CA6">
              <w:rPr>
                <w:rFonts w:ascii="Times New Roman" w:hAnsi="Times New Roman"/>
                <w:sz w:val="24"/>
                <w:szCs w:val="24"/>
                <w:lang w:val="es-MX"/>
              </w:rPr>
              <w:t xml:space="preserve">os </w:t>
            </w:r>
            <w:r>
              <w:rPr>
                <w:rFonts w:ascii="Times New Roman" w:hAnsi="Times New Roman"/>
                <w:sz w:val="24"/>
                <w:szCs w:val="24"/>
                <w:lang w:val="es-MX"/>
              </w:rPr>
              <w:t>d</w:t>
            </w:r>
            <w:r w:rsidRPr="00DD3CA6">
              <w:rPr>
                <w:rFonts w:ascii="Times New Roman" w:hAnsi="Times New Roman"/>
                <w:sz w:val="24"/>
                <w:szCs w:val="24"/>
                <w:lang w:val="es-MX"/>
              </w:rPr>
              <w:t xml:space="preserve">epartamentos </w:t>
            </w:r>
            <w:r>
              <w:rPr>
                <w:rFonts w:ascii="Times New Roman" w:hAnsi="Times New Roman"/>
                <w:sz w:val="24"/>
                <w:szCs w:val="24"/>
                <w:lang w:val="es-MX"/>
              </w:rPr>
              <w:t>d</w:t>
            </w:r>
            <w:r w:rsidRPr="00DD3CA6">
              <w:rPr>
                <w:rFonts w:ascii="Times New Roman" w:hAnsi="Times New Roman"/>
                <w:sz w:val="24"/>
                <w:szCs w:val="24"/>
                <w:lang w:val="es-MX"/>
              </w:rPr>
              <w:t>e Morazán</w:t>
            </w:r>
            <w:r>
              <w:rPr>
                <w:rFonts w:ascii="Times New Roman" w:hAnsi="Times New Roman"/>
                <w:sz w:val="24"/>
                <w:szCs w:val="24"/>
                <w:lang w:val="es-MX"/>
              </w:rPr>
              <w:t>, Chalatenango, Ahuachapán y Cabañas</w:t>
            </w:r>
            <w:r w:rsidRPr="00AB158B">
              <w:rPr>
                <w:rFonts w:ascii="Times New Roman" w:hAnsi="Times New Roman"/>
                <w:sz w:val="24"/>
                <w:szCs w:val="24"/>
                <w:lang w:val="es-MX"/>
              </w:rPr>
              <w:t>”</w:t>
            </w:r>
          </w:p>
        </w:tc>
      </w:tr>
      <w:tr w:rsidR="00A46051" w:rsidRPr="00AB158B" w:rsidTr="00F5529B">
        <w:trPr>
          <w:cantSplit/>
          <w:jc w:val="center"/>
        </w:trPr>
        <w:tc>
          <w:tcPr>
            <w:tcW w:w="3129" w:type="dxa"/>
            <w:tcBorders>
              <w:top w:val="single" w:sz="4" w:space="0" w:color="auto"/>
              <w:left w:val="single" w:sz="4" w:space="0" w:color="auto"/>
              <w:bottom w:val="single" w:sz="4" w:space="0" w:color="auto"/>
              <w:right w:val="single" w:sz="4" w:space="0" w:color="auto"/>
            </w:tcBorders>
            <w:hideMark/>
          </w:tcPr>
          <w:p w:rsidR="00A46051" w:rsidRPr="005F4A25" w:rsidRDefault="00A46051" w:rsidP="00F5529B">
            <w:pPr>
              <w:pStyle w:val="Ttulo2"/>
              <w:jc w:val="left"/>
              <w:rPr>
                <w:rFonts w:ascii="Times New Roman" w:hAnsi="Times New Roman" w:cs="Times New Roman"/>
              </w:rPr>
            </w:pPr>
            <w:r>
              <w:rPr>
                <w:rFonts w:ascii="Times New Roman" w:hAnsi="Times New Roman" w:cs="Times New Roman"/>
              </w:rPr>
              <w:t>Unidad ejecutora</w:t>
            </w:r>
            <w:r w:rsidRPr="005F4A25">
              <w:rPr>
                <w:rFonts w:ascii="Times New Roman" w:hAnsi="Times New Roman" w:cs="Times New Roman"/>
              </w:rPr>
              <w:t xml:space="preserve"> </w:t>
            </w:r>
          </w:p>
        </w:tc>
        <w:tc>
          <w:tcPr>
            <w:tcW w:w="5849" w:type="dxa"/>
            <w:gridSpan w:val="2"/>
            <w:tcBorders>
              <w:top w:val="single" w:sz="4" w:space="0" w:color="auto"/>
              <w:left w:val="single" w:sz="4" w:space="0" w:color="auto"/>
              <w:bottom w:val="single" w:sz="4" w:space="0" w:color="auto"/>
              <w:right w:val="single" w:sz="4" w:space="0" w:color="auto"/>
            </w:tcBorders>
          </w:tcPr>
          <w:p w:rsidR="00A46051" w:rsidRPr="005F4A25" w:rsidRDefault="00A46051" w:rsidP="00F5529B">
            <w:pPr>
              <w:pStyle w:val="Ttulo2"/>
              <w:jc w:val="left"/>
              <w:rPr>
                <w:rFonts w:ascii="Times New Roman" w:hAnsi="Times New Roman" w:cs="Times New Roman"/>
                <w:b w:val="0"/>
                <w:bCs w:val="0"/>
              </w:rPr>
            </w:pPr>
            <w:r w:rsidRPr="005F4A25">
              <w:rPr>
                <w:rFonts w:ascii="Times New Roman" w:hAnsi="Times New Roman" w:cs="Times New Roman"/>
                <w:b w:val="0"/>
                <w:bCs w:val="0"/>
              </w:rPr>
              <w:t>Ministerio de Educación Programa de Alimentación y Salud Escolar</w:t>
            </w:r>
          </w:p>
        </w:tc>
      </w:tr>
      <w:tr w:rsidR="00A46051" w:rsidRPr="00AB158B" w:rsidTr="00F5529B">
        <w:trPr>
          <w:cantSplit/>
          <w:jc w:val="center"/>
        </w:trPr>
        <w:tc>
          <w:tcPr>
            <w:tcW w:w="3129" w:type="dxa"/>
            <w:tcBorders>
              <w:top w:val="single" w:sz="4" w:space="0" w:color="auto"/>
              <w:left w:val="single" w:sz="4" w:space="0" w:color="auto"/>
              <w:bottom w:val="single" w:sz="4" w:space="0" w:color="auto"/>
              <w:right w:val="single" w:sz="4" w:space="0" w:color="auto"/>
            </w:tcBorders>
            <w:hideMark/>
          </w:tcPr>
          <w:p w:rsidR="00A46051" w:rsidRPr="005F4A25" w:rsidRDefault="00A46051" w:rsidP="00F5529B">
            <w:pPr>
              <w:pStyle w:val="Ttulo2"/>
              <w:jc w:val="left"/>
              <w:rPr>
                <w:rFonts w:ascii="Times New Roman" w:hAnsi="Times New Roman" w:cs="Times New Roman"/>
              </w:rPr>
            </w:pPr>
            <w:r w:rsidRPr="005F4A25">
              <w:rPr>
                <w:rFonts w:ascii="Times New Roman" w:hAnsi="Times New Roman" w:cs="Times New Roman"/>
              </w:rPr>
              <w:t xml:space="preserve">Contraparte – cooperante </w:t>
            </w:r>
          </w:p>
        </w:tc>
        <w:tc>
          <w:tcPr>
            <w:tcW w:w="5849" w:type="dxa"/>
            <w:gridSpan w:val="2"/>
            <w:tcBorders>
              <w:top w:val="single" w:sz="4" w:space="0" w:color="auto"/>
              <w:left w:val="single" w:sz="4" w:space="0" w:color="auto"/>
              <w:bottom w:val="single" w:sz="4" w:space="0" w:color="auto"/>
              <w:right w:val="single" w:sz="4" w:space="0" w:color="auto"/>
            </w:tcBorders>
          </w:tcPr>
          <w:p w:rsidR="00A46051" w:rsidRPr="005F4A25" w:rsidRDefault="00A46051" w:rsidP="00F5529B">
            <w:pPr>
              <w:pStyle w:val="Ttulo2"/>
              <w:jc w:val="left"/>
              <w:rPr>
                <w:rFonts w:ascii="Times New Roman" w:hAnsi="Times New Roman" w:cs="Times New Roman"/>
                <w:b w:val="0"/>
                <w:bCs w:val="0"/>
              </w:rPr>
            </w:pPr>
            <w:r w:rsidRPr="005F4A25">
              <w:rPr>
                <w:rFonts w:ascii="Times New Roman" w:hAnsi="Times New Roman" w:cs="Times New Roman"/>
                <w:b w:val="0"/>
              </w:rPr>
              <w:t>Fondo Especial de los Recursos Provenientes de la Privatización de ANTEL</w:t>
            </w:r>
          </w:p>
        </w:tc>
      </w:tr>
      <w:tr w:rsidR="00A46051" w:rsidRPr="00AB158B" w:rsidTr="00F5529B">
        <w:trPr>
          <w:cantSplit/>
          <w:jc w:val="center"/>
        </w:trPr>
        <w:tc>
          <w:tcPr>
            <w:tcW w:w="3129" w:type="dxa"/>
            <w:tcBorders>
              <w:top w:val="single" w:sz="4" w:space="0" w:color="auto"/>
              <w:left w:val="single" w:sz="4" w:space="0" w:color="auto"/>
              <w:bottom w:val="single" w:sz="4" w:space="0" w:color="auto"/>
              <w:right w:val="single" w:sz="4" w:space="0" w:color="auto"/>
            </w:tcBorders>
          </w:tcPr>
          <w:p w:rsidR="00A46051" w:rsidRPr="005F4A25" w:rsidRDefault="00A46051" w:rsidP="00F5529B">
            <w:pPr>
              <w:pStyle w:val="Ttulo2"/>
              <w:jc w:val="left"/>
              <w:rPr>
                <w:rFonts w:ascii="Times New Roman" w:hAnsi="Times New Roman" w:cs="Times New Roman"/>
              </w:rPr>
            </w:pPr>
            <w:r>
              <w:rPr>
                <w:rFonts w:ascii="Times New Roman" w:hAnsi="Times New Roman" w:cs="Times New Roman"/>
              </w:rPr>
              <w:t>Número de estudiantes beneficiados</w:t>
            </w:r>
          </w:p>
        </w:tc>
        <w:tc>
          <w:tcPr>
            <w:tcW w:w="5849" w:type="dxa"/>
            <w:gridSpan w:val="2"/>
            <w:tcBorders>
              <w:top w:val="single" w:sz="4" w:space="0" w:color="auto"/>
              <w:left w:val="single" w:sz="4" w:space="0" w:color="auto"/>
              <w:bottom w:val="single" w:sz="4" w:space="0" w:color="auto"/>
              <w:right w:val="single" w:sz="4" w:space="0" w:color="auto"/>
            </w:tcBorders>
          </w:tcPr>
          <w:p w:rsidR="00A46051" w:rsidRPr="005F4A25" w:rsidRDefault="00A46051" w:rsidP="00F5529B">
            <w:pPr>
              <w:pStyle w:val="Ttulo2"/>
              <w:jc w:val="left"/>
              <w:rPr>
                <w:rFonts w:ascii="Times New Roman" w:hAnsi="Times New Roman" w:cs="Times New Roman"/>
                <w:b w:val="0"/>
              </w:rPr>
            </w:pPr>
            <w:r>
              <w:rPr>
                <w:rFonts w:ascii="Times New Roman" w:hAnsi="Times New Roman" w:cs="Times New Roman"/>
                <w:b w:val="0"/>
              </w:rPr>
              <w:t>224,218 niños y niñas</w:t>
            </w:r>
          </w:p>
        </w:tc>
      </w:tr>
      <w:tr w:rsidR="00A46051" w:rsidRPr="00AB158B" w:rsidTr="00F5529B">
        <w:trPr>
          <w:cantSplit/>
          <w:jc w:val="center"/>
        </w:trPr>
        <w:tc>
          <w:tcPr>
            <w:tcW w:w="3129" w:type="dxa"/>
            <w:tcBorders>
              <w:top w:val="single" w:sz="4" w:space="0" w:color="auto"/>
              <w:left w:val="single" w:sz="4" w:space="0" w:color="auto"/>
              <w:bottom w:val="single" w:sz="4" w:space="0" w:color="auto"/>
              <w:right w:val="single" w:sz="4" w:space="0" w:color="auto"/>
            </w:tcBorders>
          </w:tcPr>
          <w:p w:rsidR="00A46051" w:rsidRDefault="00A46051" w:rsidP="00F5529B">
            <w:pPr>
              <w:pStyle w:val="Ttulo2"/>
              <w:jc w:val="left"/>
              <w:rPr>
                <w:rFonts w:ascii="Times New Roman" w:hAnsi="Times New Roman" w:cs="Times New Roman"/>
              </w:rPr>
            </w:pPr>
            <w:r>
              <w:rPr>
                <w:rFonts w:ascii="Times New Roman" w:hAnsi="Times New Roman" w:cs="Times New Roman"/>
              </w:rPr>
              <w:t>Número de centros educativos beneficiados</w:t>
            </w:r>
          </w:p>
        </w:tc>
        <w:tc>
          <w:tcPr>
            <w:tcW w:w="5849" w:type="dxa"/>
            <w:gridSpan w:val="2"/>
            <w:tcBorders>
              <w:top w:val="single" w:sz="4" w:space="0" w:color="auto"/>
              <w:left w:val="single" w:sz="4" w:space="0" w:color="auto"/>
              <w:bottom w:val="single" w:sz="4" w:space="0" w:color="auto"/>
              <w:right w:val="single" w:sz="4" w:space="0" w:color="auto"/>
            </w:tcBorders>
          </w:tcPr>
          <w:p w:rsidR="00A46051" w:rsidRDefault="00A46051" w:rsidP="00F5529B">
            <w:pPr>
              <w:pStyle w:val="Ttulo2"/>
              <w:jc w:val="left"/>
              <w:rPr>
                <w:rFonts w:ascii="Times New Roman" w:hAnsi="Times New Roman" w:cs="Times New Roman"/>
                <w:b w:val="0"/>
              </w:rPr>
            </w:pPr>
            <w:r>
              <w:rPr>
                <w:rFonts w:ascii="Times New Roman" w:hAnsi="Times New Roman" w:cs="Times New Roman"/>
                <w:b w:val="0"/>
              </w:rPr>
              <w:t>1,280 centros educativos</w:t>
            </w:r>
          </w:p>
        </w:tc>
      </w:tr>
      <w:tr w:rsidR="00A46051" w:rsidRPr="00AB158B" w:rsidTr="00F5529B">
        <w:trPr>
          <w:cantSplit/>
          <w:jc w:val="center"/>
        </w:trPr>
        <w:tc>
          <w:tcPr>
            <w:tcW w:w="3129" w:type="dxa"/>
            <w:tcBorders>
              <w:top w:val="single" w:sz="4" w:space="0" w:color="auto"/>
              <w:left w:val="single" w:sz="4" w:space="0" w:color="auto"/>
              <w:bottom w:val="single" w:sz="4" w:space="0" w:color="auto"/>
              <w:right w:val="single" w:sz="4" w:space="0" w:color="auto"/>
            </w:tcBorders>
          </w:tcPr>
          <w:p w:rsidR="00A46051" w:rsidRDefault="00A46051" w:rsidP="00F5529B">
            <w:pPr>
              <w:pStyle w:val="Ttulo2"/>
              <w:jc w:val="left"/>
              <w:rPr>
                <w:rFonts w:ascii="Times New Roman" w:hAnsi="Times New Roman" w:cs="Times New Roman"/>
              </w:rPr>
            </w:pPr>
            <w:r>
              <w:rPr>
                <w:rFonts w:ascii="Times New Roman" w:hAnsi="Times New Roman" w:cs="Times New Roman"/>
              </w:rPr>
              <w:t>Área Geográfica</w:t>
            </w:r>
          </w:p>
        </w:tc>
        <w:tc>
          <w:tcPr>
            <w:tcW w:w="5849" w:type="dxa"/>
            <w:gridSpan w:val="2"/>
            <w:tcBorders>
              <w:top w:val="single" w:sz="4" w:space="0" w:color="auto"/>
              <w:left w:val="single" w:sz="4" w:space="0" w:color="auto"/>
              <w:bottom w:val="single" w:sz="4" w:space="0" w:color="auto"/>
              <w:right w:val="single" w:sz="4" w:space="0" w:color="auto"/>
            </w:tcBorders>
          </w:tcPr>
          <w:p w:rsidR="00A46051" w:rsidRDefault="00A46051" w:rsidP="00F5529B">
            <w:pPr>
              <w:pStyle w:val="Ttulo2"/>
              <w:jc w:val="left"/>
              <w:rPr>
                <w:rFonts w:ascii="Times New Roman" w:hAnsi="Times New Roman" w:cs="Times New Roman"/>
                <w:b w:val="0"/>
              </w:rPr>
            </w:pPr>
            <w:r>
              <w:rPr>
                <w:rFonts w:ascii="Times New Roman" w:hAnsi="Times New Roman" w:cs="Times New Roman"/>
                <w:b w:val="0"/>
              </w:rPr>
              <w:t>Departamentos de Morazán, Chalatenango, Ahuachapán y Cabañas</w:t>
            </w:r>
          </w:p>
        </w:tc>
      </w:tr>
      <w:tr w:rsidR="00A46051" w:rsidRPr="00AB158B" w:rsidTr="00F5529B">
        <w:trPr>
          <w:cantSplit/>
          <w:jc w:val="center"/>
        </w:trPr>
        <w:tc>
          <w:tcPr>
            <w:tcW w:w="3129" w:type="dxa"/>
            <w:tcBorders>
              <w:top w:val="single" w:sz="4" w:space="0" w:color="auto"/>
              <w:left w:val="single" w:sz="4" w:space="0" w:color="auto"/>
              <w:bottom w:val="single" w:sz="4" w:space="0" w:color="auto"/>
              <w:right w:val="single" w:sz="4" w:space="0" w:color="auto"/>
            </w:tcBorders>
            <w:hideMark/>
          </w:tcPr>
          <w:p w:rsidR="00A46051" w:rsidRPr="005F4A25" w:rsidRDefault="00A46051" w:rsidP="00F5529B">
            <w:pPr>
              <w:pStyle w:val="Ttulo2"/>
              <w:jc w:val="left"/>
              <w:rPr>
                <w:rFonts w:ascii="Times New Roman" w:hAnsi="Times New Roman" w:cs="Times New Roman"/>
                <w:b w:val="0"/>
                <w:bCs w:val="0"/>
              </w:rPr>
            </w:pPr>
            <w:r w:rsidRPr="005F4A25">
              <w:rPr>
                <w:rFonts w:ascii="Times New Roman" w:hAnsi="Times New Roman" w:cs="Times New Roman"/>
              </w:rPr>
              <w:t>Fecha de inicio del proyecto</w:t>
            </w:r>
          </w:p>
        </w:tc>
        <w:tc>
          <w:tcPr>
            <w:tcW w:w="2888" w:type="dxa"/>
            <w:tcBorders>
              <w:top w:val="single" w:sz="4" w:space="0" w:color="auto"/>
              <w:left w:val="single" w:sz="4" w:space="0" w:color="auto"/>
              <w:bottom w:val="single" w:sz="4" w:space="0" w:color="auto"/>
              <w:right w:val="single" w:sz="4" w:space="0" w:color="auto"/>
            </w:tcBorders>
            <w:hideMark/>
          </w:tcPr>
          <w:p w:rsidR="00A46051" w:rsidRPr="005F4A25" w:rsidRDefault="00A46051" w:rsidP="00F5529B">
            <w:pPr>
              <w:pStyle w:val="Ttulo2"/>
              <w:jc w:val="left"/>
              <w:rPr>
                <w:rFonts w:ascii="Times New Roman" w:hAnsi="Times New Roman" w:cs="Times New Roman"/>
                <w:b w:val="0"/>
                <w:bCs w:val="0"/>
              </w:rPr>
            </w:pPr>
            <w:r w:rsidRPr="005F4A25">
              <w:rPr>
                <w:rFonts w:ascii="Times New Roman" w:hAnsi="Times New Roman" w:cs="Times New Roman"/>
              </w:rPr>
              <w:t>Fecha de finalización del proyecto</w:t>
            </w:r>
          </w:p>
        </w:tc>
        <w:tc>
          <w:tcPr>
            <w:tcW w:w="2961" w:type="dxa"/>
            <w:tcBorders>
              <w:top w:val="single" w:sz="4" w:space="0" w:color="auto"/>
              <w:left w:val="single" w:sz="4" w:space="0" w:color="auto"/>
              <w:bottom w:val="single" w:sz="4" w:space="0" w:color="auto"/>
              <w:right w:val="single" w:sz="4" w:space="0" w:color="auto"/>
            </w:tcBorders>
            <w:hideMark/>
          </w:tcPr>
          <w:p w:rsidR="00A46051" w:rsidRPr="005F4A25" w:rsidRDefault="00A46051" w:rsidP="00F5529B">
            <w:pPr>
              <w:pStyle w:val="Ttulo2"/>
              <w:jc w:val="left"/>
              <w:rPr>
                <w:rFonts w:ascii="Times New Roman" w:hAnsi="Times New Roman" w:cs="Times New Roman"/>
              </w:rPr>
            </w:pPr>
            <w:r w:rsidRPr="005F4A25">
              <w:rPr>
                <w:rFonts w:ascii="Times New Roman" w:hAnsi="Times New Roman" w:cs="Times New Roman"/>
              </w:rPr>
              <w:t>Fecha de elaboración del Informe de Avance</w:t>
            </w:r>
          </w:p>
        </w:tc>
      </w:tr>
      <w:tr w:rsidR="00A46051" w:rsidRPr="00AB158B" w:rsidTr="00F5529B">
        <w:trPr>
          <w:cantSplit/>
          <w:jc w:val="center"/>
        </w:trPr>
        <w:tc>
          <w:tcPr>
            <w:tcW w:w="3129" w:type="dxa"/>
            <w:tcBorders>
              <w:top w:val="single" w:sz="4" w:space="0" w:color="auto"/>
              <w:left w:val="single" w:sz="4" w:space="0" w:color="auto"/>
              <w:bottom w:val="single" w:sz="4" w:space="0" w:color="auto"/>
              <w:right w:val="single" w:sz="4" w:space="0" w:color="auto"/>
            </w:tcBorders>
            <w:hideMark/>
          </w:tcPr>
          <w:p w:rsidR="00A46051" w:rsidRPr="005F4A25" w:rsidRDefault="00A46051" w:rsidP="00F5529B">
            <w:pPr>
              <w:pStyle w:val="Ttulo2"/>
              <w:jc w:val="left"/>
              <w:rPr>
                <w:rFonts w:ascii="Times New Roman" w:hAnsi="Times New Roman" w:cs="Times New Roman"/>
                <w:b w:val="0"/>
                <w:bCs w:val="0"/>
                <w:lang w:val="es-ES"/>
              </w:rPr>
            </w:pPr>
            <w:r w:rsidRPr="005F4A25">
              <w:rPr>
                <w:rFonts w:ascii="Times New Roman" w:hAnsi="Times New Roman" w:cs="Times New Roman"/>
                <w:b w:val="0"/>
                <w:bCs w:val="0"/>
                <w:lang w:val="es-ES"/>
              </w:rPr>
              <w:t>DD/MM/AA</w:t>
            </w:r>
          </w:p>
          <w:p w:rsidR="00A46051" w:rsidRPr="005F4A25" w:rsidRDefault="00A46051" w:rsidP="00F5529B">
            <w:pPr>
              <w:pStyle w:val="Ttulo2"/>
              <w:jc w:val="left"/>
              <w:rPr>
                <w:rFonts w:ascii="Times New Roman" w:hAnsi="Times New Roman" w:cs="Times New Roman"/>
              </w:rPr>
            </w:pPr>
            <w:r>
              <w:rPr>
                <w:rFonts w:ascii="Times New Roman" w:hAnsi="Times New Roman" w:cs="Times New Roman"/>
              </w:rPr>
              <w:t>01/01</w:t>
            </w:r>
            <w:r w:rsidRPr="005F4A25">
              <w:rPr>
                <w:rFonts w:ascii="Times New Roman" w:hAnsi="Times New Roman" w:cs="Times New Roman"/>
              </w:rPr>
              <w:t>/201</w:t>
            </w:r>
            <w:r>
              <w:rPr>
                <w:rFonts w:ascii="Times New Roman" w:hAnsi="Times New Roman" w:cs="Times New Roman"/>
              </w:rPr>
              <w:t>5</w:t>
            </w:r>
          </w:p>
        </w:tc>
        <w:tc>
          <w:tcPr>
            <w:tcW w:w="2888" w:type="dxa"/>
            <w:tcBorders>
              <w:top w:val="single" w:sz="4" w:space="0" w:color="auto"/>
              <w:left w:val="single" w:sz="4" w:space="0" w:color="auto"/>
              <w:bottom w:val="single" w:sz="4" w:space="0" w:color="auto"/>
              <w:right w:val="single" w:sz="4" w:space="0" w:color="auto"/>
            </w:tcBorders>
            <w:hideMark/>
          </w:tcPr>
          <w:p w:rsidR="00A46051" w:rsidRPr="005F4A25" w:rsidRDefault="00A46051" w:rsidP="00F5529B">
            <w:pPr>
              <w:pStyle w:val="Ttulo2"/>
              <w:jc w:val="left"/>
              <w:rPr>
                <w:rFonts w:ascii="Times New Roman" w:hAnsi="Times New Roman" w:cs="Times New Roman"/>
                <w:b w:val="0"/>
                <w:bCs w:val="0"/>
                <w:lang w:val="es-ES"/>
              </w:rPr>
            </w:pPr>
            <w:r w:rsidRPr="005F4A25">
              <w:rPr>
                <w:rFonts w:ascii="Times New Roman" w:hAnsi="Times New Roman" w:cs="Times New Roman"/>
                <w:b w:val="0"/>
                <w:bCs w:val="0"/>
                <w:lang w:val="es-ES"/>
              </w:rPr>
              <w:t>DD/MM/AA</w:t>
            </w:r>
          </w:p>
          <w:p w:rsidR="00A46051" w:rsidRPr="005F4A25" w:rsidRDefault="00A46051" w:rsidP="00F5529B">
            <w:pPr>
              <w:pStyle w:val="Ttulo2"/>
              <w:jc w:val="left"/>
              <w:rPr>
                <w:rFonts w:ascii="Times New Roman" w:hAnsi="Times New Roman" w:cs="Times New Roman"/>
              </w:rPr>
            </w:pPr>
            <w:r w:rsidRPr="005F4A25">
              <w:rPr>
                <w:rFonts w:ascii="Times New Roman" w:hAnsi="Times New Roman" w:cs="Times New Roman"/>
              </w:rPr>
              <w:t>31/12/201</w:t>
            </w:r>
            <w:r>
              <w:rPr>
                <w:rFonts w:ascii="Times New Roman" w:hAnsi="Times New Roman" w:cs="Times New Roman"/>
              </w:rPr>
              <w:t>6</w:t>
            </w:r>
          </w:p>
        </w:tc>
        <w:tc>
          <w:tcPr>
            <w:tcW w:w="2961" w:type="dxa"/>
            <w:tcBorders>
              <w:top w:val="single" w:sz="4" w:space="0" w:color="auto"/>
              <w:left w:val="single" w:sz="4" w:space="0" w:color="auto"/>
              <w:bottom w:val="single" w:sz="4" w:space="0" w:color="auto"/>
              <w:right w:val="single" w:sz="4" w:space="0" w:color="auto"/>
            </w:tcBorders>
            <w:hideMark/>
          </w:tcPr>
          <w:p w:rsidR="00A46051" w:rsidRPr="005F4A25" w:rsidRDefault="00A46051" w:rsidP="00F5529B">
            <w:pPr>
              <w:pStyle w:val="Ttulo2"/>
              <w:jc w:val="left"/>
              <w:rPr>
                <w:rFonts w:ascii="Times New Roman" w:hAnsi="Times New Roman" w:cs="Times New Roman"/>
                <w:b w:val="0"/>
                <w:bCs w:val="0"/>
                <w:lang w:val="es-ES"/>
              </w:rPr>
            </w:pPr>
            <w:r w:rsidRPr="005F4A25">
              <w:rPr>
                <w:rFonts w:ascii="Times New Roman" w:hAnsi="Times New Roman" w:cs="Times New Roman"/>
                <w:b w:val="0"/>
                <w:bCs w:val="0"/>
                <w:lang w:val="es-ES"/>
              </w:rPr>
              <w:t>DD/MM/AA</w:t>
            </w:r>
          </w:p>
          <w:p w:rsidR="00A46051" w:rsidRPr="005F4A25" w:rsidRDefault="00A46051" w:rsidP="009A6CE8">
            <w:pPr>
              <w:pStyle w:val="Ttulo2"/>
              <w:jc w:val="left"/>
              <w:rPr>
                <w:rFonts w:ascii="Times New Roman" w:hAnsi="Times New Roman" w:cs="Times New Roman"/>
              </w:rPr>
            </w:pPr>
            <w:r>
              <w:rPr>
                <w:rFonts w:ascii="Times New Roman" w:hAnsi="Times New Roman" w:cs="Times New Roman"/>
              </w:rPr>
              <w:t>3</w:t>
            </w:r>
            <w:r w:rsidR="009A6CE8">
              <w:rPr>
                <w:rFonts w:ascii="Times New Roman" w:hAnsi="Times New Roman" w:cs="Times New Roman"/>
              </w:rPr>
              <w:t>1</w:t>
            </w:r>
            <w:r>
              <w:rPr>
                <w:rFonts w:ascii="Times New Roman" w:hAnsi="Times New Roman" w:cs="Times New Roman"/>
              </w:rPr>
              <w:t>/</w:t>
            </w:r>
            <w:r w:rsidR="009A6CE8">
              <w:rPr>
                <w:rFonts w:ascii="Times New Roman" w:hAnsi="Times New Roman" w:cs="Times New Roman"/>
              </w:rPr>
              <w:t>12</w:t>
            </w:r>
            <w:r w:rsidRPr="005F4A25">
              <w:rPr>
                <w:rFonts w:ascii="Times New Roman" w:hAnsi="Times New Roman" w:cs="Times New Roman"/>
              </w:rPr>
              <w:t>/201</w:t>
            </w:r>
            <w:r>
              <w:rPr>
                <w:rFonts w:ascii="Times New Roman" w:hAnsi="Times New Roman" w:cs="Times New Roman"/>
              </w:rPr>
              <w:t>6</w:t>
            </w:r>
          </w:p>
        </w:tc>
      </w:tr>
      <w:tr w:rsidR="00A46051" w:rsidRPr="00AB158B" w:rsidTr="008E2C65">
        <w:trPr>
          <w:cantSplit/>
          <w:jc w:val="center"/>
        </w:trPr>
        <w:tc>
          <w:tcPr>
            <w:tcW w:w="3129" w:type="dxa"/>
            <w:tcBorders>
              <w:top w:val="single" w:sz="4" w:space="0" w:color="auto"/>
              <w:left w:val="single" w:sz="4" w:space="0" w:color="auto"/>
              <w:bottom w:val="single" w:sz="4" w:space="0" w:color="auto"/>
              <w:right w:val="single" w:sz="4" w:space="0" w:color="auto"/>
            </w:tcBorders>
            <w:hideMark/>
          </w:tcPr>
          <w:p w:rsidR="00A46051" w:rsidRPr="00271EB2" w:rsidRDefault="00A46051" w:rsidP="00F5529B">
            <w:pPr>
              <w:pStyle w:val="Ttulo2"/>
              <w:jc w:val="left"/>
              <w:rPr>
                <w:rFonts w:ascii="Times New Roman" w:hAnsi="Times New Roman" w:cs="Times New Roman"/>
                <w:sz w:val="26"/>
                <w:szCs w:val="26"/>
              </w:rPr>
            </w:pPr>
            <w:r w:rsidRPr="00271EB2">
              <w:rPr>
                <w:rFonts w:ascii="Times New Roman" w:hAnsi="Times New Roman" w:cs="Times New Roman"/>
                <w:sz w:val="26"/>
                <w:szCs w:val="26"/>
              </w:rPr>
              <w:t>Costo total del proyecto</w:t>
            </w:r>
          </w:p>
        </w:tc>
        <w:tc>
          <w:tcPr>
            <w:tcW w:w="5849" w:type="dxa"/>
            <w:gridSpan w:val="2"/>
            <w:tcBorders>
              <w:top w:val="single" w:sz="4" w:space="0" w:color="auto"/>
              <w:left w:val="single" w:sz="4" w:space="0" w:color="auto"/>
              <w:bottom w:val="single" w:sz="4" w:space="0" w:color="auto"/>
              <w:right w:val="single" w:sz="4" w:space="0" w:color="auto"/>
            </w:tcBorders>
            <w:vAlign w:val="center"/>
          </w:tcPr>
          <w:p w:rsidR="00A46051" w:rsidRPr="006A38BF" w:rsidRDefault="00A46051" w:rsidP="008E2C65">
            <w:pPr>
              <w:spacing w:line="360" w:lineRule="auto"/>
              <w:jc w:val="center"/>
              <w:rPr>
                <w:rFonts w:ascii="Times New Roman" w:hAnsi="Times New Roman"/>
                <w:b/>
                <w:bCs/>
                <w:sz w:val="26"/>
                <w:szCs w:val="26"/>
              </w:rPr>
            </w:pPr>
            <w:r w:rsidRPr="006A38BF">
              <w:rPr>
                <w:rFonts w:ascii="Times New Roman" w:hAnsi="Times New Roman"/>
                <w:b/>
                <w:sz w:val="26"/>
                <w:szCs w:val="26"/>
                <w:lang w:val="es-MX"/>
              </w:rPr>
              <w:t>$6,732,268.30</w:t>
            </w:r>
          </w:p>
        </w:tc>
      </w:tr>
    </w:tbl>
    <w:p w:rsidR="00A46051" w:rsidRDefault="00A46051" w:rsidP="00A46051">
      <w:pPr>
        <w:spacing w:line="360" w:lineRule="auto"/>
        <w:jc w:val="both"/>
        <w:rPr>
          <w:b/>
          <w:sz w:val="28"/>
          <w:szCs w:val="28"/>
          <w:lang w:val="es-MX"/>
        </w:rPr>
      </w:pPr>
    </w:p>
    <w:p w:rsidR="00A46051" w:rsidRDefault="00A46051" w:rsidP="00A46051">
      <w:pPr>
        <w:spacing w:line="360" w:lineRule="auto"/>
        <w:jc w:val="both"/>
        <w:rPr>
          <w:b/>
          <w:sz w:val="28"/>
          <w:szCs w:val="28"/>
          <w:lang w:val="es-MX"/>
        </w:rPr>
      </w:pPr>
    </w:p>
    <w:p w:rsidR="00A46051" w:rsidRDefault="00A46051" w:rsidP="00A46051">
      <w:pPr>
        <w:spacing w:line="360" w:lineRule="auto"/>
        <w:jc w:val="both"/>
        <w:rPr>
          <w:b/>
          <w:sz w:val="28"/>
          <w:szCs w:val="28"/>
          <w:lang w:val="es-MX"/>
        </w:rPr>
      </w:pPr>
    </w:p>
    <w:p w:rsidR="005D3E21" w:rsidRDefault="005D3E21" w:rsidP="00A46051">
      <w:pPr>
        <w:spacing w:line="360" w:lineRule="auto"/>
        <w:jc w:val="both"/>
        <w:rPr>
          <w:b/>
          <w:sz w:val="28"/>
          <w:szCs w:val="28"/>
          <w:lang w:val="es-MX"/>
        </w:rPr>
      </w:pPr>
    </w:p>
    <w:p w:rsidR="00A46051" w:rsidRDefault="00A46051" w:rsidP="00A46051">
      <w:pPr>
        <w:spacing w:line="360" w:lineRule="auto"/>
        <w:jc w:val="both"/>
        <w:rPr>
          <w:b/>
          <w:sz w:val="28"/>
          <w:szCs w:val="28"/>
          <w:lang w:val="es-MX"/>
        </w:rPr>
      </w:pPr>
    </w:p>
    <w:p w:rsidR="00475B43" w:rsidRDefault="00475B43" w:rsidP="00A46051">
      <w:pPr>
        <w:spacing w:line="360" w:lineRule="auto"/>
        <w:jc w:val="both"/>
        <w:rPr>
          <w:b/>
          <w:sz w:val="28"/>
          <w:szCs w:val="28"/>
          <w:lang w:val="es-MX"/>
        </w:rPr>
      </w:pPr>
    </w:p>
    <w:p w:rsidR="00A46051" w:rsidRPr="006C4AD9" w:rsidRDefault="00A46051" w:rsidP="00A46051">
      <w:pPr>
        <w:pStyle w:val="Prrafodelista"/>
        <w:numPr>
          <w:ilvl w:val="0"/>
          <w:numId w:val="4"/>
        </w:numPr>
        <w:spacing w:line="360" w:lineRule="auto"/>
        <w:jc w:val="both"/>
        <w:rPr>
          <w:rFonts w:ascii="Times New Roman" w:hAnsi="Times New Roman"/>
          <w:b/>
          <w:sz w:val="24"/>
          <w:szCs w:val="24"/>
          <w:lang w:val="es-MX"/>
        </w:rPr>
      </w:pPr>
      <w:r w:rsidRPr="006C4AD9">
        <w:rPr>
          <w:rFonts w:ascii="Times New Roman" w:hAnsi="Times New Roman"/>
          <w:b/>
          <w:sz w:val="24"/>
          <w:szCs w:val="24"/>
          <w:lang w:val="es-MX"/>
        </w:rPr>
        <w:lastRenderedPageBreak/>
        <w:t>PRESENTACIÓN</w:t>
      </w:r>
    </w:p>
    <w:p w:rsidR="00A46051" w:rsidRPr="00306A22" w:rsidRDefault="00A46051" w:rsidP="00A46051">
      <w:pPr>
        <w:spacing w:line="360" w:lineRule="auto"/>
        <w:ind w:firstLine="708"/>
        <w:jc w:val="both"/>
        <w:rPr>
          <w:rFonts w:ascii="Times New Roman" w:hAnsi="Times New Roman"/>
          <w:sz w:val="24"/>
          <w:szCs w:val="24"/>
          <w:lang w:val="es-MX"/>
        </w:rPr>
      </w:pPr>
      <w:r w:rsidRPr="00306A22">
        <w:rPr>
          <w:rFonts w:ascii="Times New Roman" w:hAnsi="Times New Roman"/>
          <w:sz w:val="24"/>
          <w:szCs w:val="24"/>
          <w:lang w:val="es-MX"/>
        </w:rPr>
        <w:t>El presente</w:t>
      </w:r>
      <w:r>
        <w:rPr>
          <w:rFonts w:ascii="Times New Roman" w:hAnsi="Times New Roman"/>
          <w:sz w:val="24"/>
          <w:szCs w:val="24"/>
          <w:lang w:val="es-MX"/>
        </w:rPr>
        <w:t xml:space="preserve"> </w:t>
      </w:r>
      <w:r w:rsidR="008E2C65">
        <w:rPr>
          <w:rFonts w:ascii="Times New Roman" w:hAnsi="Times New Roman"/>
          <w:sz w:val="24"/>
          <w:szCs w:val="24"/>
          <w:lang w:val="es-MX"/>
        </w:rPr>
        <w:t>i</w:t>
      </w:r>
      <w:r>
        <w:rPr>
          <w:rFonts w:ascii="Times New Roman" w:hAnsi="Times New Roman"/>
          <w:sz w:val="24"/>
          <w:szCs w:val="24"/>
          <w:lang w:val="es-MX"/>
        </w:rPr>
        <w:t>nforme describe</w:t>
      </w:r>
      <w:r w:rsidRPr="003151DB">
        <w:rPr>
          <w:rFonts w:ascii="Times New Roman" w:hAnsi="Times New Roman"/>
          <w:sz w:val="24"/>
          <w:szCs w:val="24"/>
          <w:lang w:val="es-MX"/>
        </w:rPr>
        <w:t xml:space="preserve"> </w:t>
      </w:r>
      <w:r>
        <w:rPr>
          <w:rFonts w:ascii="Times New Roman" w:hAnsi="Times New Roman"/>
          <w:sz w:val="24"/>
          <w:szCs w:val="24"/>
          <w:lang w:val="es-MX"/>
        </w:rPr>
        <w:t>los logros obtenidos</w:t>
      </w:r>
      <w:r w:rsidRPr="003151DB">
        <w:rPr>
          <w:rFonts w:ascii="Times New Roman" w:hAnsi="Times New Roman"/>
          <w:sz w:val="24"/>
          <w:szCs w:val="24"/>
          <w:lang w:val="es-MX"/>
        </w:rPr>
        <w:t xml:space="preserve"> </w:t>
      </w:r>
      <w:r>
        <w:rPr>
          <w:rFonts w:ascii="Times New Roman" w:hAnsi="Times New Roman"/>
          <w:sz w:val="24"/>
          <w:szCs w:val="24"/>
          <w:lang w:val="es-MX"/>
        </w:rPr>
        <w:t xml:space="preserve">en </w:t>
      </w:r>
      <w:r w:rsidR="00001F7B">
        <w:rPr>
          <w:rFonts w:ascii="Times New Roman" w:hAnsi="Times New Roman"/>
          <w:sz w:val="24"/>
          <w:szCs w:val="24"/>
          <w:lang w:val="es-MX"/>
        </w:rPr>
        <w:t>el</w:t>
      </w:r>
      <w:r>
        <w:rPr>
          <w:rFonts w:ascii="Times New Roman" w:hAnsi="Times New Roman"/>
          <w:sz w:val="24"/>
          <w:szCs w:val="24"/>
          <w:lang w:val="es-MX"/>
        </w:rPr>
        <w:t xml:space="preserve"> </w:t>
      </w:r>
      <w:r w:rsidR="00001F7B">
        <w:rPr>
          <w:rFonts w:ascii="Times New Roman" w:hAnsi="Times New Roman"/>
          <w:sz w:val="24"/>
          <w:szCs w:val="24"/>
          <w:lang w:val="es-MX"/>
        </w:rPr>
        <w:t xml:space="preserve">período de </w:t>
      </w:r>
      <w:r>
        <w:rPr>
          <w:rFonts w:ascii="Times New Roman" w:hAnsi="Times New Roman"/>
          <w:sz w:val="24"/>
          <w:szCs w:val="24"/>
          <w:lang w:val="es-MX"/>
        </w:rPr>
        <w:t xml:space="preserve">ejecución  del </w:t>
      </w:r>
      <w:r w:rsidR="00001F7B">
        <w:rPr>
          <w:rFonts w:ascii="Times New Roman" w:hAnsi="Times New Roman"/>
          <w:sz w:val="24"/>
          <w:szCs w:val="24"/>
          <w:lang w:val="es-MX"/>
        </w:rPr>
        <w:t xml:space="preserve"> Segundo</w:t>
      </w:r>
      <w:r w:rsidRPr="003151DB">
        <w:rPr>
          <w:rFonts w:ascii="Times New Roman" w:hAnsi="Times New Roman"/>
          <w:sz w:val="24"/>
          <w:szCs w:val="24"/>
          <w:lang w:val="es-MX"/>
        </w:rPr>
        <w:t xml:space="preserve"> Semestre del año 201</w:t>
      </w:r>
      <w:r>
        <w:rPr>
          <w:rFonts w:ascii="Times New Roman" w:hAnsi="Times New Roman"/>
          <w:sz w:val="24"/>
          <w:szCs w:val="24"/>
          <w:lang w:val="es-MX"/>
        </w:rPr>
        <w:t>6</w:t>
      </w:r>
      <w:r w:rsidRPr="003151DB">
        <w:rPr>
          <w:rFonts w:ascii="Times New Roman" w:hAnsi="Times New Roman"/>
          <w:sz w:val="24"/>
          <w:szCs w:val="24"/>
          <w:lang w:val="es-MX"/>
        </w:rPr>
        <w:t>, en el cual se describen los avances en el período comprendido entre el 1</w:t>
      </w:r>
      <w:r>
        <w:rPr>
          <w:rFonts w:ascii="Times New Roman" w:hAnsi="Times New Roman"/>
          <w:sz w:val="24"/>
          <w:szCs w:val="24"/>
          <w:lang w:val="es-MX"/>
        </w:rPr>
        <w:t>°</w:t>
      </w:r>
      <w:r w:rsidRPr="003151DB">
        <w:rPr>
          <w:rFonts w:ascii="Times New Roman" w:hAnsi="Times New Roman"/>
          <w:sz w:val="24"/>
          <w:szCs w:val="24"/>
          <w:lang w:val="es-MX"/>
        </w:rPr>
        <w:t xml:space="preserve"> de </w:t>
      </w:r>
      <w:r w:rsidR="00001F7B">
        <w:rPr>
          <w:rFonts w:ascii="Times New Roman" w:hAnsi="Times New Roman"/>
          <w:sz w:val="24"/>
          <w:szCs w:val="24"/>
          <w:lang w:val="es-MX"/>
        </w:rPr>
        <w:t>julio</w:t>
      </w:r>
      <w:r w:rsidRPr="003151DB">
        <w:rPr>
          <w:rFonts w:ascii="Times New Roman" w:hAnsi="Times New Roman"/>
          <w:sz w:val="24"/>
          <w:szCs w:val="24"/>
          <w:lang w:val="es-MX"/>
        </w:rPr>
        <w:t xml:space="preserve"> al 3</w:t>
      </w:r>
      <w:r w:rsidR="00001F7B">
        <w:rPr>
          <w:rFonts w:ascii="Times New Roman" w:hAnsi="Times New Roman"/>
          <w:sz w:val="24"/>
          <w:szCs w:val="24"/>
          <w:lang w:val="es-MX"/>
        </w:rPr>
        <w:t>1</w:t>
      </w:r>
      <w:r w:rsidRPr="003151DB">
        <w:rPr>
          <w:rFonts w:ascii="Times New Roman" w:hAnsi="Times New Roman"/>
          <w:sz w:val="24"/>
          <w:szCs w:val="24"/>
          <w:lang w:val="es-MX"/>
        </w:rPr>
        <w:t xml:space="preserve"> de </w:t>
      </w:r>
      <w:r w:rsidR="00001F7B">
        <w:rPr>
          <w:rFonts w:ascii="Times New Roman" w:hAnsi="Times New Roman"/>
          <w:sz w:val="24"/>
          <w:szCs w:val="24"/>
          <w:lang w:val="es-MX"/>
        </w:rPr>
        <w:t>diciembre</w:t>
      </w:r>
      <w:r w:rsidRPr="003151DB">
        <w:rPr>
          <w:rFonts w:ascii="Times New Roman" w:hAnsi="Times New Roman"/>
          <w:sz w:val="24"/>
          <w:szCs w:val="24"/>
          <w:lang w:val="es-MX"/>
        </w:rPr>
        <w:t xml:space="preserve"> del año 201</w:t>
      </w:r>
      <w:r>
        <w:rPr>
          <w:rFonts w:ascii="Times New Roman" w:hAnsi="Times New Roman"/>
          <w:sz w:val="24"/>
          <w:szCs w:val="24"/>
          <w:lang w:val="es-MX"/>
        </w:rPr>
        <w:t xml:space="preserve">6, </w:t>
      </w:r>
      <w:r w:rsidRPr="003151DB">
        <w:rPr>
          <w:rFonts w:ascii="Times New Roman" w:hAnsi="Times New Roman"/>
          <w:sz w:val="24"/>
          <w:szCs w:val="24"/>
          <w:lang w:val="es-MX"/>
        </w:rPr>
        <w:t>en cumplimiento a lo dispuesto en el Convenio FANTEL-MINED</w:t>
      </w:r>
      <w:r>
        <w:rPr>
          <w:rFonts w:ascii="Times New Roman" w:hAnsi="Times New Roman"/>
          <w:sz w:val="24"/>
          <w:szCs w:val="24"/>
          <w:lang w:val="es-MX"/>
        </w:rPr>
        <w:t>, ejecutándose así el proyecto en los departamentos de Morazán, Cha</w:t>
      </w:r>
      <w:r w:rsidR="008E2C65">
        <w:rPr>
          <w:rFonts w:ascii="Times New Roman" w:hAnsi="Times New Roman"/>
          <w:sz w:val="24"/>
          <w:szCs w:val="24"/>
          <w:lang w:val="es-MX"/>
        </w:rPr>
        <w:t>latenango, Ahuachapán y Cabañas</w:t>
      </w:r>
      <w:r>
        <w:rPr>
          <w:rFonts w:ascii="Times New Roman" w:hAnsi="Times New Roman"/>
          <w:sz w:val="24"/>
          <w:szCs w:val="24"/>
          <w:lang w:val="es-MX"/>
        </w:rPr>
        <w:t xml:space="preserve">  tal como lo establece el plan de trabajo 2015- 2016.</w:t>
      </w:r>
    </w:p>
    <w:p w:rsidR="00A46051" w:rsidRDefault="00A46051" w:rsidP="00A46051">
      <w:pPr>
        <w:spacing w:line="360" w:lineRule="auto"/>
        <w:ind w:firstLine="708"/>
        <w:jc w:val="both"/>
        <w:rPr>
          <w:rFonts w:ascii="Times New Roman" w:hAnsi="Times New Roman"/>
          <w:sz w:val="24"/>
          <w:szCs w:val="24"/>
          <w:lang w:val="es-MX"/>
        </w:rPr>
      </w:pPr>
      <w:r>
        <w:rPr>
          <w:rFonts w:ascii="Times New Roman" w:hAnsi="Times New Roman"/>
          <w:sz w:val="24"/>
          <w:szCs w:val="24"/>
          <w:lang w:val="es-MX"/>
        </w:rPr>
        <w:t xml:space="preserve">Cabe mencionar que el proyecto 2015 – 2016 es parte del mismo convenio que se firmó en el año 2012, </w:t>
      </w:r>
      <w:r w:rsidR="008E2C65">
        <w:rPr>
          <w:rFonts w:ascii="Times New Roman" w:hAnsi="Times New Roman"/>
          <w:sz w:val="24"/>
          <w:szCs w:val="24"/>
          <w:lang w:val="es-MX"/>
        </w:rPr>
        <w:t xml:space="preserve">y fue prorrogada su ejecución </w:t>
      </w:r>
      <w:r>
        <w:rPr>
          <w:rFonts w:ascii="Times New Roman" w:hAnsi="Times New Roman"/>
          <w:sz w:val="24"/>
          <w:szCs w:val="24"/>
          <w:lang w:val="es-MX"/>
        </w:rPr>
        <w:t>mediante la adenda No. 2 con fecha 24 de noviembre del 2014.</w:t>
      </w:r>
    </w:p>
    <w:p w:rsidR="00A46051" w:rsidRDefault="008E2C65" w:rsidP="00A46051">
      <w:pPr>
        <w:spacing w:line="360" w:lineRule="auto"/>
        <w:ind w:firstLine="708"/>
        <w:jc w:val="both"/>
        <w:rPr>
          <w:rFonts w:ascii="Times New Roman" w:hAnsi="Times New Roman"/>
          <w:sz w:val="24"/>
          <w:szCs w:val="24"/>
          <w:lang w:val="es-MX"/>
        </w:rPr>
      </w:pPr>
      <w:r>
        <w:rPr>
          <w:rFonts w:ascii="Times New Roman" w:hAnsi="Times New Roman"/>
          <w:sz w:val="24"/>
          <w:szCs w:val="24"/>
          <w:lang w:val="es-MX"/>
        </w:rPr>
        <w:t xml:space="preserve">Así </w:t>
      </w:r>
      <w:r w:rsidR="00A46051">
        <w:rPr>
          <w:rFonts w:ascii="Times New Roman" w:hAnsi="Times New Roman"/>
          <w:sz w:val="24"/>
          <w:szCs w:val="24"/>
          <w:lang w:val="es-MX"/>
        </w:rPr>
        <w:t xml:space="preserve">mismo el 11 de diciembre de 2015, se aprobó </w:t>
      </w:r>
      <w:r>
        <w:rPr>
          <w:rFonts w:ascii="Times New Roman" w:hAnsi="Times New Roman"/>
          <w:sz w:val="24"/>
          <w:szCs w:val="24"/>
          <w:lang w:val="es-MX"/>
        </w:rPr>
        <w:t>mediante a</w:t>
      </w:r>
      <w:r w:rsidR="00A46051">
        <w:rPr>
          <w:rFonts w:ascii="Times New Roman" w:hAnsi="Times New Roman"/>
          <w:sz w:val="24"/>
          <w:szCs w:val="24"/>
          <w:lang w:val="es-MX"/>
        </w:rPr>
        <w:t>denda No</w:t>
      </w:r>
      <w:r>
        <w:rPr>
          <w:rFonts w:ascii="Times New Roman" w:hAnsi="Times New Roman"/>
          <w:sz w:val="24"/>
          <w:szCs w:val="24"/>
          <w:lang w:val="es-MX"/>
        </w:rPr>
        <w:t>.</w:t>
      </w:r>
      <w:r w:rsidR="00A46051">
        <w:rPr>
          <w:rFonts w:ascii="Times New Roman" w:hAnsi="Times New Roman"/>
          <w:sz w:val="24"/>
          <w:szCs w:val="24"/>
          <w:lang w:val="es-MX"/>
        </w:rPr>
        <w:t xml:space="preserve"> </w:t>
      </w:r>
      <w:r>
        <w:rPr>
          <w:rFonts w:ascii="Times New Roman" w:hAnsi="Times New Roman"/>
          <w:sz w:val="24"/>
          <w:szCs w:val="24"/>
          <w:lang w:val="es-MX"/>
        </w:rPr>
        <w:t>3</w:t>
      </w:r>
      <w:r w:rsidR="00A46051">
        <w:rPr>
          <w:rFonts w:ascii="Times New Roman" w:hAnsi="Times New Roman"/>
          <w:sz w:val="24"/>
          <w:szCs w:val="24"/>
          <w:lang w:val="es-MX"/>
        </w:rPr>
        <w:t xml:space="preserve"> </w:t>
      </w:r>
      <w:r>
        <w:rPr>
          <w:rFonts w:ascii="Times New Roman" w:hAnsi="Times New Roman"/>
          <w:sz w:val="24"/>
          <w:szCs w:val="24"/>
          <w:lang w:val="es-MX"/>
        </w:rPr>
        <w:t>la</w:t>
      </w:r>
      <w:r w:rsidR="00A46051">
        <w:rPr>
          <w:rFonts w:ascii="Times New Roman" w:hAnsi="Times New Roman"/>
          <w:sz w:val="24"/>
          <w:szCs w:val="24"/>
          <w:lang w:val="es-MX"/>
        </w:rPr>
        <w:t xml:space="preserve"> incorpora</w:t>
      </w:r>
      <w:r>
        <w:rPr>
          <w:rFonts w:ascii="Times New Roman" w:hAnsi="Times New Roman"/>
          <w:sz w:val="24"/>
          <w:szCs w:val="24"/>
          <w:lang w:val="es-MX"/>
        </w:rPr>
        <w:t>ción de un cuarto departamento,</w:t>
      </w:r>
      <w:r w:rsidR="00A46051">
        <w:rPr>
          <w:rFonts w:ascii="Times New Roman" w:hAnsi="Times New Roman"/>
          <w:sz w:val="24"/>
          <w:szCs w:val="24"/>
          <w:lang w:val="es-MX"/>
        </w:rPr>
        <w:t xml:space="preserve"> Cabañas. </w:t>
      </w:r>
    </w:p>
    <w:p w:rsidR="002A217F" w:rsidRDefault="00A46051" w:rsidP="00A46051">
      <w:pPr>
        <w:spacing w:line="360" w:lineRule="auto"/>
        <w:ind w:firstLine="708"/>
        <w:jc w:val="both"/>
        <w:rPr>
          <w:rFonts w:ascii="Times New Roman" w:hAnsi="Times New Roman"/>
          <w:sz w:val="24"/>
          <w:szCs w:val="24"/>
          <w:lang w:val="es-MX"/>
        </w:rPr>
      </w:pPr>
      <w:r>
        <w:rPr>
          <w:rFonts w:ascii="Times New Roman" w:hAnsi="Times New Roman"/>
          <w:sz w:val="24"/>
          <w:szCs w:val="24"/>
          <w:lang w:val="es-MX"/>
        </w:rPr>
        <w:t xml:space="preserve">El Programa de Alimentación y Salud Escolar </w:t>
      </w:r>
      <w:r w:rsidR="002A217F">
        <w:rPr>
          <w:rFonts w:ascii="Times New Roman" w:hAnsi="Times New Roman"/>
          <w:sz w:val="24"/>
          <w:szCs w:val="24"/>
          <w:lang w:val="es-MX"/>
        </w:rPr>
        <w:t xml:space="preserve">(PASE) </w:t>
      </w:r>
      <w:r>
        <w:rPr>
          <w:rFonts w:ascii="Times New Roman" w:hAnsi="Times New Roman"/>
          <w:sz w:val="24"/>
          <w:szCs w:val="24"/>
          <w:lang w:val="es-MX"/>
        </w:rPr>
        <w:t>es uno de los programas con mayor presencia</w:t>
      </w:r>
      <w:r w:rsidR="002A217F">
        <w:rPr>
          <w:rFonts w:ascii="Times New Roman" w:hAnsi="Times New Roman"/>
          <w:sz w:val="24"/>
          <w:szCs w:val="24"/>
          <w:lang w:val="es-MX"/>
        </w:rPr>
        <w:t xml:space="preserve"> y alcance</w:t>
      </w:r>
      <w:r>
        <w:rPr>
          <w:rFonts w:ascii="Times New Roman" w:hAnsi="Times New Roman"/>
          <w:sz w:val="24"/>
          <w:szCs w:val="24"/>
          <w:lang w:val="es-MX"/>
        </w:rPr>
        <w:t xml:space="preserve"> a nivel nacional, y la implementació</w:t>
      </w:r>
      <w:r w:rsidR="002A217F">
        <w:rPr>
          <w:rFonts w:ascii="Times New Roman" w:hAnsi="Times New Roman"/>
          <w:sz w:val="24"/>
          <w:szCs w:val="24"/>
          <w:lang w:val="es-MX"/>
        </w:rPr>
        <w:t>n del presente proyecto</w:t>
      </w:r>
      <w:r>
        <w:rPr>
          <w:rFonts w:ascii="Times New Roman" w:hAnsi="Times New Roman"/>
          <w:sz w:val="24"/>
          <w:szCs w:val="24"/>
          <w:lang w:val="es-MX"/>
        </w:rPr>
        <w:t xml:space="preserve"> representa un apoyo fundamental para el logro de los objetivos, </w:t>
      </w:r>
      <w:r w:rsidR="002A217F">
        <w:rPr>
          <w:rFonts w:ascii="Times New Roman" w:hAnsi="Times New Roman"/>
          <w:sz w:val="24"/>
          <w:szCs w:val="24"/>
          <w:lang w:val="es-MX"/>
        </w:rPr>
        <w:t>principalmente</w:t>
      </w:r>
      <w:r>
        <w:rPr>
          <w:rFonts w:ascii="Times New Roman" w:hAnsi="Times New Roman"/>
          <w:sz w:val="24"/>
          <w:szCs w:val="24"/>
          <w:lang w:val="es-MX"/>
        </w:rPr>
        <w:t xml:space="preserve"> por su focalización dentro de los departamentos que más lo necesitan. </w:t>
      </w:r>
    </w:p>
    <w:p w:rsidR="00A46051" w:rsidRDefault="00A46051" w:rsidP="00A46051">
      <w:pPr>
        <w:spacing w:line="360" w:lineRule="auto"/>
        <w:ind w:firstLine="708"/>
        <w:jc w:val="both"/>
        <w:rPr>
          <w:rFonts w:ascii="Times New Roman" w:hAnsi="Times New Roman"/>
          <w:sz w:val="24"/>
          <w:szCs w:val="24"/>
          <w:lang w:val="es-MX"/>
        </w:rPr>
      </w:pPr>
      <w:r>
        <w:rPr>
          <w:rFonts w:ascii="Times New Roman" w:hAnsi="Times New Roman"/>
          <w:sz w:val="24"/>
          <w:szCs w:val="24"/>
          <w:lang w:val="es-MX"/>
        </w:rPr>
        <w:t xml:space="preserve">En ese sentido, </w:t>
      </w:r>
      <w:r w:rsidR="002A217F">
        <w:rPr>
          <w:rFonts w:ascii="Times New Roman" w:hAnsi="Times New Roman"/>
          <w:sz w:val="24"/>
          <w:szCs w:val="24"/>
          <w:lang w:val="es-MX"/>
        </w:rPr>
        <w:t xml:space="preserve">los aportes que el fondo </w:t>
      </w:r>
      <w:r>
        <w:rPr>
          <w:rFonts w:ascii="Times New Roman" w:hAnsi="Times New Roman"/>
          <w:sz w:val="24"/>
          <w:szCs w:val="24"/>
          <w:lang w:val="es-MX"/>
        </w:rPr>
        <w:t xml:space="preserve">FANTEL </w:t>
      </w:r>
      <w:r w:rsidR="002A217F">
        <w:rPr>
          <w:rFonts w:ascii="Times New Roman" w:hAnsi="Times New Roman"/>
          <w:sz w:val="24"/>
          <w:szCs w:val="24"/>
          <w:lang w:val="es-MX"/>
        </w:rPr>
        <w:t xml:space="preserve">hace en la ejecución del PASE, </w:t>
      </w:r>
      <w:r>
        <w:rPr>
          <w:rFonts w:ascii="Times New Roman" w:hAnsi="Times New Roman"/>
          <w:sz w:val="24"/>
          <w:szCs w:val="24"/>
          <w:lang w:val="es-MX"/>
        </w:rPr>
        <w:t>es reconocido a nivel de territorio como una fuente de financiamiento especial, que se ejecuta en departamentos priorizados, y que reciben una mejor atención en concepto de alimentación, que los demás departamentos.</w:t>
      </w:r>
    </w:p>
    <w:p w:rsidR="00A46051" w:rsidRPr="00306A22" w:rsidRDefault="00A46051" w:rsidP="00A46051">
      <w:pPr>
        <w:spacing w:line="360" w:lineRule="auto"/>
        <w:ind w:firstLine="708"/>
        <w:jc w:val="both"/>
        <w:rPr>
          <w:rFonts w:ascii="Times New Roman" w:hAnsi="Times New Roman"/>
          <w:sz w:val="24"/>
          <w:szCs w:val="24"/>
          <w:lang w:val="es-MX"/>
        </w:rPr>
      </w:pPr>
      <w:r>
        <w:rPr>
          <w:rFonts w:ascii="Times New Roman" w:hAnsi="Times New Roman"/>
          <w:sz w:val="24"/>
          <w:szCs w:val="24"/>
          <w:lang w:val="es-MX"/>
        </w:rPr>
        <w:t xml:space="preserve">Este tipo de proyectos, es perceptible por los beneficiarios de los centros escolares de los departamentos que mayor atención ameritan, </w:t>
      </w:r>
      <w:r w:rsidR="002A217F">
        <w:rPr>
          <w:rFonts w:ascii="Times New Roman" w:hAnsi="Times New Roman"/>
          <w:sz w:val="24"/>
          <w:szCs w:val="24"/>
          <w:lang w:val="es-MX"/>
        </w:rPr>
        <w:t xml:space="preserve">y se </w:t>
      </w:r>
      <w:r>
        <w:rPr>
          <w:rFonts w:ascii="Times New Roman" w:hAnsi="Times New Roman"/>
          <w:sz w:val="24"/>
          <w:szCs w:val="24"/>
          <w:lang w:val="es-MX"/>
        </w:rPr>
        <w:t>ha</w:t>
      </w:r>
      <w:r w:rsidR="002A217F">
        <w:rPr>
          <w:rFonts w:ascii="Times New Roman" w:hAnsi="Times New Roman"/>
          <w:sz w:val="24"/>
          <w:szCs w:val="24"/>
          <w:lang w:val="es-MX"/>
        </w:rPr>
        <w:t xml:space="preserve"> logrado desarrollar una</w:t>
      </w:r>
      <w:r>
        <w:rPr>
          <w:rFonts w:ascii="Times New Roman" w:hAnsi="Times New Roman"/>
          <w:sz w:val="24"/>
          <w:szCs w:val="24"/>
          <w:lang w:val="es-MX"/>
        </w:rPr>
        <w:t xml:space="preserve"> mayor conciencia sobre los be</w:t>
      </w:r>
      <w:r w:rsidR="002A217F">
        <w:rPr>
          <w:rFonts w:ascii="Times New Roman" w:hAnsi="Times New Roman"/>
          <w:sz w:val="24"/>
          <w:szCs w:val="24"/>
          <w:lang w:val="es-MX"/>
        </w:rPr>
        <w:t>neficios que el programa brinda.</w:t>
      </w:r>
    </w:p>
    <w:p w:rsidR="00A46051" w:rsidRDefault="00A46051" w:rsidP="00A46051">
      <w:pPr>
        <w:spacing w:line="360" w:lineRule="auto"/>
        <w:ind w:firstLine="708"/>
        <w:jc w:val="both"/>
        <w:rPr>
          <w:rFonts w:ascii="Times New Roman" w:hAnsi="Times New Roman"/>
          <w:sz w:val="24"/>
          <w:szCs w:val="24"/>
          <w:lang w:val="es-MX"/>
        </w:rPr>
      </w:pPr>
      <w:r w:rsidRPr="00440AD1">
        <w:rPr>
          <w:rFonts w:ascii="Times New Roman" w:hAnsi="Times New Roman"/>
          <w:sz w:val="24"/>
          <w:szCs w:val="24"/>
          <w:lang w:val="es-MX"/>
        </w:rPr>
        <w:t xml:space="preserve">El presente </w:t>
      </w:r>
      <w:r>
        <w:rPr>
          <w:rFonts w:ascii="Times New Roman" w:hAnsi="Times New Roman"/>
          <w:sz w:val="24"/>
          <w:szCs w:val="24"/>
          <w:lang w:val="es-MX"/>
        </w:rPr>
        <w:t>documento</w:t>
      </w:r>
      <w:r w:rsidRPr="00440AD1">
        <w:rPr>
          <w:rFonts w:ascii="Times New Roman" w:hAnsi="Times New Roman"/>
          <w:sz w:val="24"/>
          <w:szCs w:val="24"/>
          <w:lang w:val="es-MX"/>
        </w:rPr>
        <w:t xml:space="preserve"> </w:t>
      </w:r>
      <w:r>
        <w:rPr>
          <w:rFonts w:ascii="Times New Roman" w:hAnsi="Times New Roman"/>
          <w:sz w:val="24"/>
          <w:szCs w:val="24"/>
          <w:lang w:val="es-MX"/>
        </w:rPr>
        <w:t xml:space="preserve">brevemente describe las acciones que se han ejecutado en el </w:t>
      </w:r>
      <w:r w:rsidR="00464CF1">
        <w:rPr>
          <w:rFonts w:ascii="Times New Roman" w:hAnsi="Times New Roman"/>
          <w:sz w:val="24"/>
          <w:szCs w:val="24"/>
          <w:lang w:val="es-MX"/>
        </w:rPr>
        <w:t>segundo</w:t>
      </w:r>
      <w:r>
        <w:rPr>
          <w:rFonts w:ascii="Times New Roman" w:hAnsi="Times New Roman"/>
          <w:sz w:val="24"/>
          <w:szCs w:val="24"/>
          <w:lang w:val="es-MX"/>
        </w:rPr>
        <w:t xml:space="preserve"> semestre del  año 2016, y una ejecución acumulada </w:t>
      </w:r>
      <w:r w:rsidR="00A168D9">
        <w:rPr>
          <w:rFonts w:ascii="Times New Roman" w:hAnsi="Times New Roman"/>
          <w:sz w:val="24"/>
          <w:szCs w:val="24"/>
          <w:lang w:val="es-MX"/>
        </w:rPr>
        <w:t xml:space="preserve">comprendida </w:t>
      </w:r>
      <w:r>
        <w:rPr>
          <w:rFonts w:ascii="Times New Roman" w:hAnsi="Times New Roman"/>
          <w:sz w:val="24"/>
          <w:szCs w:val="24"/>
          <w:lang w:val="es-MX"/>
        </w:rPr>
        <w:t>desde el 2012.</w:t>
      </w:r>
    </w:p>
    <w:p w:rsidR="00A46051" w:rsidRDefault="00A46051" w:rsidP="00A46051">
      <w:pPr>
        <w:spacing w:line="360" w:lineRule="auto"/>
        <w:ind w:firstLine="708"/>
        <w:jc w:val="both"/>
        <w:rPr>
          <w:rFonts w:ascii="Times New Roman" w:hAnsi="Times New Roman"/>
          <w:sz w:val="24"/>
          <w:szCs w:val="24"/>
          <w:lang w:val="es-MX"/>
        </w:rPr>
      </w:pPr>
      <w:r>
        <w:rPr>
          <w:rFonts w:ascii="Times New Roman" w:hAnsi="Times New Roman"/>
          <w:sz w:val="24"/>
          <w:szCs w:val="24"/>
          <w:lang w:val="es-MX"/>
        </w:rPr>
        <w:t xml:space="preserve">Al momento de este informe se han llevado a cabo </w:t>
      </w:r>
      <w:r w:rsidR="00464CF1">
        <w:rPr>
          <w:rFonts w:ascii="Times New Roman" w:hAnsi="Times New Roman"/>
          <w:sz w:val="24"/>
          <w:szCs w:val="24"/>
          <w:lang w:val="es-MX"/>
        </w:rPr>
        <w:t>tres</w:t>
      </w:r>
      <w:r>
        <w:rPr>
          <w:rFonts w:ascii="Times New Roman" w:hAnsi="Times New Roman"/>
          <w:sz w:val="24"/>
          <w:szCs w:val="24"/>
          <w:lang w:val="es-MX"/>
        </w:rPr>
        <w:t xml:space="preserve"> distribuciones de alimento de las 3 programadas para el año 2016. </w:t>
      </w:r>
    </w:p>
    <w:p w:rsidR="00A46051" w:rsidRPr="00306A22" w:rsidRDefault="00A46051" w:rsidP="00A46051">
      <w:pPr>
        <w:rPr>
          <w:rFonts w:ascii="Times New Roman" w:hAnsi="Times New Roman"/>
          <w:b/>
          <w:sz w:val="24"/>
          <w:szCs w:val="24"/>
          <w:lang w:val="es-MX"/>
        </w:rPr>
      </w:pPr>
      <w:r>
        <w:rPr>
          <w:rFonts w:ascii="Times New Roman" w:hAnsi="Times New Roman"/>
          <w:b/>
          <w:sz w:val="24"/>
          <w:szCs w:val="24"/>
          <w:lang w:val="es-MX"/>
        </w:rPr>
        <w:lastRenderedPageBreak/>
        <w:t>II.  OBJETIVOS</w:t>
      </w:r>
    </w:p>
    <w:p w:rsidR="00A46051" w:rsidRPr="00580F86" w:rsidRDefault="00A46051" w:rsidP="00A46051">
      <w:pPr>
        <w:spacing w:line="360" w:lineRule="auto"/>
        <w:jc w:val="both"/>
        <w:rPr>
          <w:rFonts w:ascii="Times New Roman" w:hAnsi="Times New Roman"/>
          <w:sz w:val="24"/>
          <w:szCs w:val="24"/>
          <w:lang w:val="es-ES"/>
        </w:rPr>
      </w:pPr>
      <w:r w:rsidRPr="00483D11">
        <w:rPr>
          <w:rFonts w:ascii="Times New Roman" w:hAnsi="Times New Roman"/>
          <w:b/>
          <w:sz w:val="24"/>
          <w:szCs w:val="24"/>
          <w:lang w:val="es-MX"/>
        </w:rPr>
        <w:t>General:</w:t>
      </w:r>
      <w:r>
        <w:rPr>
          <w:rFonts w:ascii="Times New Roman" w:hAnsi="Times New Roman"/>
          <w:sz w:val="24"/>
          <w:szCs w:val="24"/>
          <w:lang w:val="es-MX"/>
        </w:rPr>
        <w:t xml:space="preserve"> </w:t>
      </w:r>
      <w:r w:rsidRPr="00580F86">
        <w:rPr>
          <w:rFonts w:ascii="Times New Roman" w:hAnsi="Times New Roman"/>
          <w:sz w:val="24"/>
          <w:szCs w:val="24"/>
          <w:lang w:val="es-MX"/>
        </w:rPr>
        <w:t xml:space="preserve">Contribuir </w:t>
      </w:r>
      <w:r>
        <w:rPr>
          <w:rFonts w:ascii="Times New Roman" w:hAnsi="Times New Roman"/>
          <w:sz w:val="24"/>
          <w:szCs w:val="24"/>
          <w:lang w:val="es-MX"/>
        </w:rPr>
        <w:t xml:space="preserve">a </w:t>
      </w:r>
      <w:r w:rsidRPr="00580F86">
        <w:rPr>
          <w:rFonts w:ascii="Times New Roman" w:hAnsi="Times New Roman"/>
          <w:sz w:val="24"/>
          <w:szCs w:val="24"/>
          <w:lang w:val="es-MX"/>
        </w:rPr>
        <w:t>aumentar los índices de a</w:t>
      </w:r>
      <w:r>
        <w:rPr>
          <w:rFonts w:ascii="Times New Roman" w:hAnsi="Times New Roman"/>
          <w:sz w:val="24"/>
          <w:szCs w:val="24"/>
          <w:lang w:val="es-MX"/>
        </w:rPr>
        <w:t>sistencia, disminuir repetición y</w:t>
      </w:r>
      <w:r w:rsidRPr="00580F86">
        <w:rPr>
          <w:rFonts w:ascii="Times New Roman" w:hAnsi="Times New Roman"/>
          <w:sz w:val="24"/>
          <w:szCs w:val="24"/>
          <w:lang w:val="es-MX"/>
        </w:rPr>
        <w:t xml:space="preserve"> deserción escolar</w:t>
      </w:r>
      <w:r>
        <w:rPr>
          <w:rFonts w:ascii="Times New Roman" w:hAnsi="Times New Roman"/>
          <w:sz w:val="24"/>
          <w:szCs w:val="24"/>
          <w:lang w:val="es-MX"/>
        </w:rPr>
        <w:t>, así como</w:t>
      </w:r>
      <w:r w:rsidRPr="00580F86">
        <w:rPr>
          <w:rFonts w:ascii="Times New Roman" w:hAnsi="Times New Roman"/>
          <w:sz w:val="24"/>
          <w:szCs w:val="24"/>
          <w:lang w:val="es-MX"/>
        </w:rPr>
        <w:t xml:space="preserve"> </w:t>
      </w:r>
      <w:r w:rsidRPr="000D5882">
        <w:rPr>
          <w:rFonts w:ascii="Times New Roman" w:hAnsi="Times New Roman"/>
          <w:color w:val="000000" w:themeColor="text1"/>
          <w:sz w:val="24"/>
          <w:szCs w:val="24"/>
          <w:lang w:val="es-MX"/>
        </w:rPr>
        <w:t>aumentar los niveles de rendimiento académico de</w:t>
      </w:r>
      <w:r w:rsidRPr="00580F86">
        <w:rPr>
          <w:rFonts w:ascii="Times New Roman" w:hAnsi="Times New Roman"/>
          <w:sz w:val="24"/>
          <w:szCs w:val="24"/>
          <w:lang w:val="es-MX"/>
        </w:rPr>
        <w:t xml:space="preserve"> los </w:t>
      </w:r>
      <w:r>
        <w:rPr>
          <w:rFonts w:ascii="Times New Roman" w:hAnsi="Times New Roman"/>
          <w:sz w:val="24"/>
          <w:szCs w:val="24"/>
          <w:lang w:val="es-MX"/>
        </w:rPr>
        <w:t>alumnos y alumnas, de los 224</w:t>
      </w:r>
      <w:r w:rsidRPr="00580F86">
        <w:rPr>
          <w:rFonts w:ascii="Times New Roman" w:hAnsi="Times New Roman"/>
          <w:sz w:val="24"/>
          <w:szCs w:val="24"/>
          <w:lang w:val="es-MX"/>
        </w:rPr>
        <w:t>,</w:t>
      </w:r>
      <w:r>
        <w:rPr>
          <w:rFonts w:ascii="Times New Roman" w:hAnsi="Times New Roman"/>
          <w:sz w:val="24"/>
          <w:szCs w:val="24"/>
          <w:lang w:val="es-MX"/>
        </w:rPr>
        <w:t>218</w:t>
      </w:r>
      <w:r w:rsidRPr="00580F86">
        <w:rPr>
          <w:rFonts w:ascii="Times New Roman" w:hAnsi="Times New Roman"/>
          <w:sz w:val="24"/>
          <w:szCs w:val="24"/>
          <w:lang w:val="es-MX"/>
        </w:rPr>
        <w:t xml:space="preserve"> estudiantes de centros</w:t>
      </w:r>
      <w:r>
        <w:rPr>
          <w:rFonts w:ascii="Times New Roman" w:hAnsi="Times New Roman"/>
          <w:sz w:val="24"/>
          <w:szCs w:val="24"/>
          <w:lang w:val="es-MX"/>
        </w:rPr>
        <w:t xml:space="preserve"> escolares, complejos </w:t>
      </w:r>
      <w:r w:rsidRPr="00580F86">
        <w:rPr>
          <w:rFonts w:ascii="Times New Roman" w:hAnsi="Times New Roman"/>
          <w:sz w:val="24"/>
          <w:szCs w:val="24"/>
          <w:lang w:val="es-MX"/>
        </w:rPr>
        <w:t>educativos</w:t>
      </w:r>
      <w:r>
        <w:rPr>
          <w:rFonts w:ascii="Times New Roman" w:hAnsi="Times New Roman"/>
          <w:sz w:val="24"/>
          <w:szCs w:val="24"/>
          <w:lang w:val="es-MX"/>
        </w:rPr>
        <w:t xml:space="preserve"> e institutos nacionales</w:t>
      </w:r>
      <w:r w:rsidRPr="00580F86">
        <w:rPr>
          <w:rFonts w:ascii="Times New Roman" w:hAnsi="Times New Roman"/>
          <w:sz w:val="24"/>
          <w:szCs w:val="24"/>
          <w:lang w:val="es-MX"/>
        </w:rPr>
        <w:t xml:space="preserve"> de los departamentos de Morazán</w:t>
      </w:r>
      <w:r>
        <w:rPr>
          <w:rFonts w:ascii="Times New Roman" w:hAnsi="Times New Roman"/>
          <w:sz w:val="24"/>
          <w:szCs w:val="24"/>
          <w:lang w:val="es-MX"/>
        </w:rPr>
        <w:t>,</w:t>
      </w:r>
      <w:r w:rsidRPr="00580F86">
        <w:rPr>
          <w:rFonts w:ascii="Times New Roman" w:hAnsi="Times New Roman"/>
          <w:sz w:val="24"/>
          <w:szCs w:val="24"/>
          <w:lang w:val="es-MX"/>
        </w:rPr>
        <w:t xml:space="preserve"> Chalatenango</w:t>
      </w:r>
      <w:r>
        <w:rPr>
          <w:rFonts w:ascii="Times New Roman" w:hAnsi="Times New Roman"/>
          <w:sz w:val="24"/>
          <w:szCs w:val="24"/>
          <w:lang w:val="es-MX"/>
        </w:rPr>
        <w:t>, Ahuachapán y Cabañas</w:t>
      </w:r>
      <w:r w:rsidRPr="00580F86">
        <w:rPr>
          <w:rFonts w:ascii="Times New Roman" w:hAnsi="Times New Roman"/>
          <w:sz w:val="24"/>
          <w:szCs w:val="24"/>
          <w:lang w:val="es-MX"/>
        </w:rPr>
        <w:t xml:space="preserve">, </w:t>
      </w:r>
      <w:r w:rsidRPr="00FF15CE">
        <w:rPr>
          <w:rFonts w:ascii="Times New Roman" w:hAnsi="Times New Roman"/>
          <w:sz w:val="24"/>
          <w:szCs w:val="24"/>
          <w:lang w:val="es-MX"/>
        </w:rPr>
        <w:t xml:space="preserve">mediante la entrega de un refrigerio </w:t>
      </w:r>
      <w:r>
        <w:rPr>
          <w:rFonts w:ascii="Times New Roman" w:hAnsi="Times New Roman"/>
          <w:sz w:val="24"/>
          <w:szCs w:val="24"/>
          <w:lang w:val="es-MX"/>
        </w:rPr>
        <w:t>escolar, durante el año lectivo escolar</w:t>
      </w:r>
      <w:r w:rsidRPr="00FF15CE">
        <w:rPr>
          <w:rFonts w:ascii="Times New Roman" w:hAnsi="Times New Roman"/>
          <w:sz w:val="24"/>
          <w:szCs w:val="24"/>
          <w:lang w:val="es-MX"/>
        </w:rPr>
        <w:t>.</w:t>
      </w:r>
    </w:p>
    <w:p w:rsidR="00A46051" w:rsidRPr="00580F86" w:rsidRDefault="00A46051" w:rsidP="00A46051">
      <w:pPr>
        <w:pStyle w:val="p5"/>
        <w:tabs>
          <w:tab w:val="clear" w:pos="1080"/>
          <w:tab w:val="left" w:pos="540"/>
          <w:tab w:val="left" w:pos="851"/>
        </w:tabs>
        <w:spacing w:line="240" w:lineRule="auto"/>
        <w:ind w:hanging="288"/>
        <w:jc w:val="both"/>
        <w:rPr>
          <w:b/>
        </w:rPr>
      </w:pPr>
      <w:r w:rsidRPr="00580F86">
        <w:rPr>
          <w:b/>
        </w:rPr>
        <w:t>E</w:t>
      </w:r>
      <w:r>
        <w:rPr>
          <w:b/>
        </w:rPr>
        <w:t>specíficos</w:t>
      </w:r>
      <w:r w:rsidRPr="00580F86">
        <w:rPr>
          <w:b/>
        </w:rPr>
        <w:t>:</w:t>
      </w:r>
    </w:p>
    <w:p w:rsidR="00A46051" w:rsidRPr="00580F86" w:rsidRDefault="00A46051" w:rsidP="00A46051">
      <w:pPr>
        <w:pStyle w:val="Ttulo"/>
        <w:spacing w:line="360" w:lineRule="auto"/>
        <w:jc w:val="both"/>
        <w:rPr>
          <w:rFonts w:ascii="Verdana" w:eastAsia="BatangChe" w:hAnsi="Verdana" w:cs="Tahoma"/>
          <w:b w:val="0"/>
          <w:bCs w:val="0"/>
        </w:rPr>
      </w:pPr>
    </w:p>
    <w:p w:rsidR="00A46051" w:rsidRPr="00580F86" w:rsidRDefault="00A46051" w:rsidP="00A46051">
      <w:pPr>
        <w:pStyle w:val="Ttulo"/>
        <w:numPr>
          <w:ilvl w:val="0"/>
          <w:numId w:val="3"/>
        </w:numPr>
        <w:spacing w:line="360" w:lineRule="auto"/>
        <w:jc w:val="both"/>
        <w:rPr>
          <w:rFonts w:eastAsia="BatangChe"/>
          <w:b w:val="0"/>
          <w:bCs w:val="0"/>
        </w:rPr>
      </w:pPr>
      <w:r w:rsidRPr="00580F86">
        <w:rPr>
          <w:rFonts w:eastAsia="BatangChe"/>
          <w:b w:val="0"/>
          <w:bCs w:val="0"/>
        </w:rPr>
        <w:t>Dotar de un re</w:t>
      </w:r>
      <w:r>
        <w:rPr>
          <w:rFonts w:eastAsia="BatangChe"/>
          <w:b w:val="0"/>
          <w:bCs w:val="0"/>
        </w:rPr>
        <w:t xml:space="preserve">frigerio escolar diario a niños, </w:t>
      </w:r>
      <w:r w:rsidRPr="00580F86">
        <w:rPr>
          <w:rFonts w:eastAsia="BatangChe"/>
          <w:b w:val="0"/>
          <w:bCs w:val="0"/>
        </w:rPr>
        <w:t>niñas</w:t>
      </w:r>
      <w:r>
        <w:rPr>
          <w:rFonts w:eastAsia="BatangChe"/>
          <w:b w:val="0"/>
          <w:bCs w:val="0"/>
        </w:rPr>
        <w:t xml:space="preserve"> y adolescentes</w:t>
      </w:r>
      <w:r w:rsidRPr="00580F86">
        <w:rPr>
          <w:rFonts w:eastAsia="BatangChe"/>
          <w:b w:val="0"/>
          <w:bCs w:val="0"/>
        </w:rPr>
        <w:t xml:space="preserve"> beneficiarios, a fin de fortalecer sus capacidades de aprendizaje</w:t>
      </w:r>
      <w:r w:rsidRPr="002E408F">
        <w:t xml:space="preserve"> </w:t>
      </w:r>
      <w:r w:rsidRPr="002E408F">
        <w:rPr>
          <w:rFonts w:eastAsia="BatangChe"/>
          <w:b w:val="0"/>
          <w:bCs w:val="0"/>
        </w:rPr>
        <w:t>y mejorar sus condiciones nutricionales</w:t>
      </w:r>
      <w:r w:rsidRPr="00580F86">
        <w:rPr>
          <w:rFonts w:eastAsia="BatangChe"/>
          <w:b w:val="0"/>
          <w:bCs w:val="0"/>
        </w:rPr>
        <w:t>.</w:t>
      </w:r>
    </w:p>
    <w:p w:rsidR="00A46051" w:rsidRPr="00580F86" w:rsidRDefault="00A46051" w:rsidP="00A46051">
      <w:pPr>
        <w:pStyle w:val="Ttulo"/>
        <w:spacing w:line="360" w:lineRule="auto"/>
        <w:ind w:left="1068"/>
        <w:jc w:val="both"/>
        <w:rPr>
          <w:rFonts w:eastAsia="BatangChe"/>
          <w:b w:val="0"/>
          <w:bCs w:val="0"/>
        </w:rPr>
      </w:pPr>
    </w:p>
    <w:p w:rsidR="00A46051" w:rsidRPr="00580F86" w:rsidRDefault="00A46051" w:rsidP="00A46051">
      <w:pPr>
        <w:pStyle w:val="Ttulo"/>
        <w:numPr>
          <w:ilvl w:val="0"/>
          <w:numId w:val="3"/>
        </w:numPr>
        <w:spacing w:line="360" w:lineRule="auto"/>
        <w:jc w:val="both"/>
        <w:rPr>
          <w:rFonts w:eastAsia="BatangChe"/>
          <w:b w:val="0"/>
          <w:bCs w:val="0"/>
        </w:rPr>
      </w:pPr>
      <w:r w:rsidRPr="00580F86">
        <w:rPr>
          <w:rFonts w:eastAsia="BatangChe"/>
          <w:b w:val="0"/>
          <w:bCs w:val="0"/>
        </w:rPr>
        <w:t>Promover</w:t>
      </w:r>
      <w:r>
        <w:rPr>
          <w:rFonts w:eastAsia="BatangChe"/>
          <w:b w:val="0"/>
          <w:bCs w:val="0"/>
        </w:rPr>
        <w:t xml:space="preserve"> e incentivar</w:t>
      </w:r>
      <w:r w:rsidRPr="00580F86">
        <w:rPr>
          <w:rFonts w:eastAsia="BatangChe"/>
          <w:b w:val="0"/>
          <w:bCs w:val="0"/>
        </w:rPr>
        <w:t xml:space="preserve"> la asistencia</w:t>
      </w:r>
      <w:r>
        <w:rPr>
          <w:rFonts w:eastAsia="BatangChe"/>
          <w:b w:val="0"/>
          <w:bCs w:val="0"/>
        </w:rPr>
        <w:t xml:space="preserve"> y</w:t>
      </w:r>
      <w:r w:rsidRPr="00580F86">
        <w:rPr>
          <w:rFonts w:eastAsia="BatangChe"/>
          <w:b w:val="0"/>
          <w:bCs w:val="0"/>
        </w:rPr>
        <w:t xml:space="preserve"> permanencia</w:t>
      </w:r>
      <w:r>
        <w:rPr>
          <w:rFonts w:eastAsia="BatangChe"/>
          <w:b w:val="0"/>
          <w:bCs w:val="0"/>
        </w:rPr>
        <w:t xml:space="preserve"> de más</w:t>
      </w:r>
      <w:r w:rsidRPr="00580F86">
        <w:rPr>
          <w:rFonts w:eastAsia="BatangChe"/>
          <w:b w:val="0"/>
          <w:bCs w:val="0"/>
        </w:rPr>
        <w:t xml:space="preserve"> niños</w:t>
      </w:r>
      <w:r>
        <w:rPr>
          <w:rFonts w:eastAsia="BatangChe"/>
          <w:b w:val="0"/>
          <w:bCs w:val="0"/>
        </w:rPr>
        <w:t xml:space="preserve">, </w:t>
      </w:r>
      <w:r w:rsidRPr="00580F86">
        <w:rPr>
          <w:rFonts w:eastAsia="BatangChe"/>
          <w:b w:val="0"/>
          <w:bCs w:val="0"/>
        </w:rPr>
        <w:t xml:space="preserve">niñas </w:t>
      </w:r>
      <w:r>
        <w:rPr>
          <w:rFonts w:eastAsia="BatangChe"/>
          <w:b w:val="0"/>
          <w:bCs w:val="0"/>
        </w:rPr>
        <w:t xml:space="preserve">y adolescentes </w:t>
      </w:r>
      <w:r w:rsidRPr="00580F86">
        <w:rPr>
          <w:rFonts w:eastAsia="BatangChe"/>
          <w:b w:val="0"/>
          <w:bCs w:val="0"/>
        </w:rPr>
        <w:t xml:space="preserve">en los centros educativos </w:t>
      </w:r>
      <w:r>
        <w:rPr>
          <w:rFonts w:eastAsia="BatangChe"/>
          <w:b w:val="0"/>
          <w:bCs w:val="0"/>
        </w:rPr>
        <w:t xml:space="preserve">e institutos, </w:t>
      </w:r>
      <w:r w:rsidRPr="00580F86">
        <w:rPr>
          <w:rFonts w:eastAsia="BatangChe"/>
          <w:b w:val="0"/>
          <w:bCs w:val="0"/>
        </w:rPr>
        <w:t>y evitar el ausentismo escola</w:t>
      </w:r>
      <w:r>
        <w:rPr>
          <w:rFonts w:eastAsia="BatangChe"/>
          <w:b w:val="0"/>
          <w:bCs w:val="0"/>
        </w:rPr>
        <w:t xml:space="preserve">r. </w:t>
      </w:r>
    </w:p>
    <w:p w:rsidR="00A46051" w:rsidRPr="00580F86" w:rsidRDefault="00A46051" w:rsidP="00A46051">
      <w:pPr>
        <w:pStyle w:val="Ttulo"/>
        <w:spacing w:line="360" w:lineRule="auto"/>
        <w:jc w:val="both"/>
        <w:rPr>
          <w:rFonts w:eastAsia="BatangChe"/>
          <w:b w:val="0"/>
          <w:bCs w:val="0"/>
        </w:rPr>
      </w:pPr>
    </w:p>
    <w:p w:rsidR="00A46051" w:rsidRPr="00580F86" w:rsidRDefault="00A46051" w:rsidP="00A46051">
      <w:pPr>
        <w:pStyle w:val="Ttulo"/>
        <w:numPr>
          <w:ilvl w:val="0"/>
          <w:numId w:val="3"/>
        </w:numPr>
        <w:spacing w:line="360" w:lineRule="auto"/>
        <w:jc w:val="both"/>
        <w:rPr>
          <w:rFonts w:eastAsia="BatangChe"/>
          <w:b w:val="0"/>
          <w:bCs w:val="0"/>
        </w:rPr>
      </w:pPr>
      <w:r w:rsidRPr="00580F86">
        <w:rPr>
          <w:rFonts w:eastAsia="BatangChe"/>
          <w:b w:val="0"/>
          <w:bCs w:val="0"/>
        </w:rPr>
        <w:t xml:space="preserve">Fomentar la participación de madres y padres de familia en el voluntariado para la preparación y distribución del refrigerio escolar; así como las prácticas de hábitos higiénicos en la comunidad educativa. </w:t>
      </w:r>
    </w:p>
    <w:p w:rsidR="00A46051" w:rsidRDefault="00A46051" w:rsidP="00A46051">
      <w:pPr>
        <w:spacing w:line="360" w:lineRule="auto"/>
        <w:jc w:val="both"/>
        <w:rPr>
          <w:rFonts w:ascii="Times New Roman" w:hAnsi="Times New Roman"/>
          <w:b/>
          <w:sz w:val="24"/>
          <w:szCs w:val="24"/>
        </w:rPr>
      </w:pPr>
    </w:p>
    <w:p w:rsidR="00A46051" w:rsidRPr="00AB3907" w:rsidRDefault="00A46051" w:rsidP="00A46051">
      <w:pPr>
        <w:spacing w:line="360" w:lineRule="auto"/>
        <w:jc w:val="both"/>
        <w:rPr>
          <w:rFonts w:ascii="Times New Roman" w:hAnsi="Times New Roman"/>
          <w:b/>
          <w:color w:val="FF0000"/>
          <w:sz w:val="24"/>
          <w:szCs w:val="24"/>
          <w:lang w:val="es-MX"/>
        </w:rPr>
      </w:pPr>
      <w:r w:rsidRPr="00306A22">
        <w:rPr>
          <w:rFonts w:ascii="Times New Roman" w:hAnsi="Times New Roman"/>
          <w:b/>
          <w:sz w:val="24"/>
          <w:szCs w:val="24"/>
          <w:lang w:val="es-MX"/>
        </w:rPr>
        <w:t>III</w:t>
      </w:r>
      <w:r>
        <w:rPr>
          <w:rFonts w:ascii="Times New Roman" w:hAnsi="Times New Roman"/>
          <w:b/>
          <w:sz w:val="24"/>
          <w:szCs w:val="24"/>
          <w:lang w:val="es-MX"/>
        </w:rPr>
        <w:t>.</w:t>
      </w:r>
      <w:r w:rsidRPr="00306A22">
        <w:rPr>
          <w:rFonts w:ascii="Times New Roman" w:hAnsi="Times New Roman"/>
          <w:b/>
          <w:sz w:val="24"/>
          <w:szCs w:val="24"/>
          <w:lang w:val="es-MX"/>
        </w:rPr>
        <w:t xml:space="preserve"> </w:t>
      </w:r>
      <w:r>
        <w:rPr>
          <w:rFonts w:ascii="Times New Roman" w:hAnsi="Times New Roman"/>
          <w:b/>
          <w:sz w:val="24"/>
          <w:szCs w:val="24"/>
          <w:lang w:val="es-MX"/>
        </w:rPr>
        <w:t xml:space="preserve"> </w:t>
      </w:r>
      <w:r w:rsidRPr="00306A22">
        <w:rPr>
          <w:rFonts w:ascii="Times New Roman" w:hAnsi="Times New Roman"/>
          <w:b/>
          <w:sz w:val="24"/>
          <w:szCs w:val="24"/>
          <w:lang w:val="es-MX"/>
        </w:rPr>
        <w:t>DESEMBOLSOS</w:t>
      </w:r>
    </w:p>
    <w:p w:rsidR="00A46051" w:rsidRDefault="00A46051" w:rsidP="00A46051">
      <w:pPr>
        <w:spacing w:line="360" w:lineRule="auto"/>
        <w:ind w:firstLine="708"/>
        <w:jc w:val="both"/>
        <w:rPr>
          <w:rFonts w:ascii="Times New Roman" w:hAnsi="Times New Roman"/>
          <w:noProof/>
          <w:sz w:val="24"/>
          <w:szCs w:val="24"/>
          <w:lang w:eastAsia="es-SV"/>
        </w:rPr>
      </w:pPr>
      <w:r>
        <w:rPr>
          <w:rFonts w:ascii="Times New Roman" w:hAnsi="Times New Roman"/>
          <w:sz w:val="24"/>
          <w:szCs w:val="24"/>
          <w:lang w:val="es-MX"/>
        </w:rPr>
        <w:t>Por tratarse de un proyecto que da continuidad a otro que dio origen al Convenio 2012-2014, se presentan datos acumulados desde el año 2012. El</w:t>
      </w:r>
      <w:r w:rsidRPr="00306A22">
        <w:rPr>
          <w:rFonts w:ascii="Times New Roman" w:hAnsi="Times New Roman"/>
          <w:sz w:val="24"/>
          <w:szCs w:val="24"/>
          <w:lang w:val="es-MX"/>
        </w:rPr>
        <w:t xml:space="preserve"> primer desembolso </w:t>
      </w:r>
      <w:r>
        <w:rPr>
          <w:rFonts w:ascii="Times New Roman" w:hAnsi="Times New Roman"/>
          <w:sz w:val="24"/>
          <w:szCs w:val="24"/>
          <w:lang w:val="es-MX"/>
        </w:rPr>
        <w:t xml:space="preserve">fue </w:t>
      </w:r>
      <w:r>
        <w:rPr>
          <w:rFonts w:ascii="Times New Roman" w:hAnsi="Times New Roman"/>
          <w:noProof/>
          <w:sz w:val="24"/>
          <w:szCs w:val="24"/>
          <w:lang w:val="es-MX" w:eastAsia="es-SV"/>
        </w:rPr>
        <w:t xml:space="preserve">recibido </w:t>
      </w:r>
      <w:r w:rsidRPr="00877CC2">
        <w:rPr>
          <w:rFonts w:ascii="Times New Roman" w:hAnsi="Times New Roman"/>
          <w:noProof/>
          <w:sz w:val="24"/>
          <w:szCs w:val="24"/>
          <w:lang w:val="es-MX" w:eastAsia="es-SV"/>
        </w:rPr>
        <w:t>el 5 de octubre del 2012</w:t>
      </w:r>
      <w:r>
        <w:rPr>
          <w:rFonts w:ascii="Times New Roman" w:hAnsi="Times New Roman"/>
          <w:noProof/>
          <w:sz w:val="24"/>
          <w:szCs w:val="24"/>
          <w:lang w:val="es-MX" w:eastAsia="es-SV"/>
        </w:rPr>
        <w:t xml:space="preserve"> </w:t>
      </w:r>
      <w:r>
        <w:rPr>
          <w:rFonts w:ascii="Times New Roman" w:hAnsi="Times New Roman"/>
          <w:sz w:val="24"/>
          <w:szCs w:val="24"/>
          <w:lang w:val="es-MX"/>
        </w:rPr>
        <w:t>por</w:t>
      </w:r>
      <w:r w:rsidRPr="00306A22">
        <w:rPr>
          <w:rFonts w:ascii="Times New Roman" w:hAnsi="Times New Roman"/>
          <w:sz w:val="24"/>
          <w:szCs w:val="24"/>
          <w:lang w:val="es-MX"/>
        </w:rPr>
        <w:t xml:space="preserve"> la cantidad de $456,048.74</w:t>
      </w:r>
      <w:r>
        <w:rPr>
          <w:rFonts w:ascii="Times New Roman" w:hAnsi="Times New Roman"/>
          <w:sz w:val="24"/>
          <w:szCs w:val="24"/>
          <w:lang w:val="es-MX"/>
        </w:rPr>
        <w:t xml:space="preserve">, </w:t>
      </w:r>
      <w:r>
        <w:rPr>
          <w:rFonts w:ascii="Times New Roman" w:hAnsi="Times New Roman"/>
          <w:noProof/>
          <w:sz w:val="24"/>
          <w:szCs w:val="24"/>
          <w:lang w:val="es-MX" w:eastAsia="es-SV"/>
        </w:rPr>
        <w:t>e</w:t>
      </w:r>
      <w:r>
        <w:rPr>
          <w:rFonts w:ascii="Times New Roman" w:hAnsi="Times New Roman"/>
          <w:noProof/>
          <w:sz w:val="24"/>
          <w:szCs w:val="24"/>
          <w:lang w:eastAsia="es-SV"/>
        </w:rPr>
        <w:t>l segundo desembolso fue realizado el dia 21 de enero del 2013 por un monto de $1,901,973.16, y un tercer desembolso del proyecto fue recibido con fecha 21 de noviembre del 2013 por la cantidad de $2,844,070.64, habiendo recibido la totalidad de desembolsos del proyecto 2012-2014, es decir $5,202,092.54.</w:t>
      </w:r>
    </w:p>
    <w:p w:rsidR="00A46051" w:rsidRDefault="00A46051" w:rsidP="00A46051">
      <w:pPr>
        <w:spacing w:line="360" w:lineRule="auto"/>
        <w:ind w:firstLine="708"/>
        <w:jc w:val="both"/>
        <w:rPr>
          <w:rFonts w:ascii="Times New Roman" w:hAnsi="Times New Roman"/>
          <w:noProof/>
          <w:sz w:val="24"/>
          <w:szCs w:val="24"/>
          <w:lang w:eastAsia="es-SV"/>
        </w:rPr>
      </w:pPr>
      <w:r>
        <w:rPr>
          <w:rFonts w:ascii="Times New Roman" w:hAnsi="Times New Roman"/>
          <w:noProof/>
          <w:sz w:val="24"/>
          <w:szCs w:val="24"/>
          <w:lang w:eastAsia="es-SV"/>
        </w:rPr>
        <w:t xml:space="preserve">Posteriormente y ya dentro del marco de la Adenda No.2 del convenio, el Ministerio de Educacion recibio un nuevo desembolso con fecha 2 de diciembre del 2014 la cantidad </w:t>
      </w:r>
      <w:r>
        <w:rPr>
          <w:rFonts w:ascii="Times New Roman" w:hAnsi="Times New Roman"/>
          <w:noProof/>
          <w:sz w:val="24"/>
          <w:szCs w:val="24"/>
          <w:lang w:eastAsia="es-SV"/>
        </w:rPr>
        <w:lastRenderedPageBreak/>
        <w:t>de $3,078,966.34 correspondiente a la asignacion presupuestaria para el año 2015 dentro del plan de trabajo 2015- 2016.</w:t>
      </w:r>
    </w:p>
    <w:p w:rsidR="00A46051" w:rsidRDefault="00A46051" w:rsidP="00A46051">
      <w:pPr>
        <w:spacing w:line="360" w:lineRule="auto"/>
        <w:ind w:firstLine="708"/>
        <w:jc w:val="both"/>
        <w:rPr>
          <w:rFonts w:ascii="Times New Roman" w:hAnsi="Times New Roman"/>
          <w:noProof/>
          <w:sz w:val="24"/>
          <w:szCs w:val="24"/>
          <w:lang w:eastAsia="es-SV"/>
        </w:rPr>
      </w:pPr>
      <w:r>
        <w:rPr>
          <w:rFonts w:ascii="Times New Roman" w:hAnsi="Times New Roman"/>
          <w:noProof/>
          <w:sz w:val="24"/>
          <w:szCs w:val="24"/>
          <w:lang w:eastAsia="es-SV"/>
        </w:rPr>
        <w:t>Con fecha 11 de diciembre del año 2015 se firma la adenda numero tres al Convenio de Servicios para la Ejecución del Proyecto de Alimentación Escolar, en donde se aprobó la inclusión de un cuarto departamento Cabañas en el año 2016, y la utilizacion del fondo remanente del convenio anterior ($574,335.62), para contar con una asignacion para el año 2016, de $3,653,301.96. El 2 de diciembre se recibió el nuevo desembolso por $3,078,966.34.</w:t>
      </w:r>
    </w:p>
    <w:tbl>
      <w:tblPr>
        <w:tblW w:w="8926" w:type="dxa"/>
        <w:tblInd w:w="52" w:type="dxa"/>
        <w:tblCellMar>
          <w:left w:w="70" w:type="dxa"/>
          <w:right w:w="70" w:type="dxa"/>
        </w:tblCellMar>
        <w:tblLook w:val="04A0"/>
      </w:tblPr>
      <w:tblGrid>
        <w:gridCol w:w="2565"/>
        <w:gridCol w:w="1627"/>
        <w:gridCol w:w="924"/>
        <w:gridCol w:w="998"/>
        <w:gridCol w:w="2812"/>
      </w:tblGrid>
      <w:tr w:rsidR="00A46051" w:rsidRPr="00495237" w:rsidTr="00F5529B">
        <w:trPr>
          <w:trHeight w:val="375"/>
        </w:trPr>
        <w:tc>
          <w:tcPr>
            <w:tcW w:w="8926" w:type="dxa"/>
            <w:gridSpan w:val="5"/>
            <w:tcBorders>
              <w:top w:val="nil"/>
              <w:left w:val="nil"/>
              <w:bottom w:val="nil"/>
              <w:right w:val="nil"/>
            </w:tcBorders>
            <w:shd w:val="clear" w:color="auto" w:fill="auto"/>
            <w:noWrap/>
            <w:vAlign w:val="bottom"/>
            <w:hideMark/>
          </w:tcPr>
          <w:p w:rsidR="00A46051" w:rsidRPr="00495237" w:rsidRDefault="00A46051" w:rsidP="00F5529B">
            <w:pPr>
              <w:spacing w:after="0" w:line="240" w:lineRule="auto"/>
              <w:jc w:val="center"/>
              <w:rPr>
                <w:rFonts w:eastAsia="Times New Roman" w:cs="Calibri"/>
                <w:b/>
                <w:bCs/>
                <w:color w:val="000000"/>
                <w:sz w:val="28"/>
                <w:szCs w:val="28"/>
                <w:lang w:eastAsia="es-SV"/>
              </w:rPr>
            </w:pPr>
            <w:r w:rsidRPr="00495237">
              <w:rPr>
                <w:rFonts w:eastAsia="Times New Roman" w:cs="Calibri"/>
                <w:b/>
                <w:bCs/>
                <w:color w:val="000000"/>
                <w:sz w:val="28"/>
                <w:szCs w:val="28"/>
                <w:lang w:eastAsia="es-SV"/>
              </w:rPr>
              <w:t>DESEMBOLSOS FONDOS FANTEL 2014 2015</w:t>
            </w:r>
          </w:p>
        </w:tc>
      </w:tr>
      <w:tr w:rsidR="00A46051" w:rsidRPr="00495237" w:rsidTr="00F5529B">
        <w:trPr>
          <w:trHeight w:val="315"/>
        </w:trPr>
        <w:tc>
          <w:tcPr>
            <w:tcW w:w="2565" w:type="dxa"/>
            <w:tcBorders>
              <w:top w:val="nil"/>
              <w:left w:val="nil"/>
              <w:bottom w:val="nil"/>
              <w:right w:val="nil"/>
            </w:tcBorders>
            <w:shd w:val="clear" w:color="auto" w:fill="auto"/>
            <w:noWrap/>
            <w:vAlign w:val="bottom"/>
            <w:hideMark/>
          </w:tcPr>
          <w:p w:rsidR="00A46051" w:rsidRPr="00495237" w:rsidRDefault="00A46051" w:rsidP="00F5529B">
            <w:pPr>
              <w:spacing w:after="0" w:line="240" w:lineRule="auto"/>
              <w:rPr>
                <w:rFonts w:eastAsia="Times New Roman" w:cs="Calibri"/>
                <w:color w:val="000000"/>
                <w:lang w:eastAsia="es-SV"/>
              </w:rPr>
            </w:pPr>
          </w:p>
        </w:tc>
        <w:tc>
          <w:tcPr>
            <w:tcW w:w="1627" w:type="dxa"/>
            <w:tcBorders>
              <w:top w:val="nil"/>
              <w:left w:val="nil"/>
              <w:bottom w:val="nil"/>
              <w:right w:val="nil"/>
            </w:tcBorders>
            <w:shd w:val="clear" w:color="auto" w:fill="auto"/>
            <w:noWrap/>
            <w:vAlign w:val="bottom"/>
            <w:hideMark/>
          </w:tcPr>
          <w:p w:rsidR="00A46051" w:rsidRPr="00495237" w:rsidRDefault="00A46051" w:rsidP="00F5529B">
            <w:pPr>
              <w:spacing w:after="0" w:line="240" w:lineRule="auto"/>
              <w:rPr>
                <w:rFonts w:eastAsia="Times New Roman" w:cs="Calibri"/>
                <w:color w:val="000000"/>
                <w:lang w:eastAsia="es-SV"/>
              </w:rPr>
            </w:pPr>
          </w:p>
        </w:tc>
        <w:tc>
          <w:tcPr>
            <w:tcW w:w="924" w:type="dxa"/>
            <w:tcBorders>
              <w:top w:val="nil"/>
              <w:left w:val="nil"/>
              <w:bottom w:val="nil"/>
              <w:right w:val="nil"/>
            </w:tcBorders>
            <w:shd w:val="clear" w:color="auto" w:fill="auto"/>
            <w:noWrap/>
            <w:vAlign w:val="bottom"/>
            <w:hideMark/>
          </w:tcPr>
          <w:p w:rsidR="00A46051" w:rsidRPr="00495237" w:rsidRDefault="00A46051" w:rsidP="00F5529B">
            <w:pPr>
              <w:spacing w:after="0" w:line="240" w:lineRule="auto"/>
              <w:rPr>
                <w:rFonts w:eastAsia="Times New Roman" w:cs="Calibri"/>
                <w:color w:val="000000"/>
                <w:lang w:eastAsia="es-SV"/>
              </w:rPr>
            </w:pPr>
          </w:p>
        </w:tc>
        <w:tc>
          <w:tcPr>
            <w:tcW w:w="998" w:type="dxa"/>
            <w:tcBorders>
              <w:top w:val="nil"/>
              <w:left w:val="nil"/>
              <w:bottom w:val="nil"/>
              <w:right w:val="nil"/>
            </w:tcBorders>
            <w:shd w:val="clear" w:color="auto" w:fill="auto"/>
            <w:noWrap/>
            <w:vAlign w:val="bottom"/>
            <w:hideMark/>
          </w:tcPr>
          <w:p w:rsidR="00A46051" w:rsidRPr="00495237" w:rsidRDefault="00A46051" w:rsidP="00F5529B">
            <w:pPr>
              <w:spacing w:after="0" w:line="240" w:lineRule="auto"/>
              <w:rPr>
                <w:rFonts w:eastAsia="Times New Roman" w:cs="Calibri"/>
                <w:color w:val="000000"/>
                <w:lang w:eastAsia="es-SV"/>
              </w:rPr>
            </w:pPr>
          </w:p>
        </w:tc>
        <w:tc>
          <w:tcPr>
            <w:tcW w:w="2812" w:type="dxa"/>
            <w:tcBorders>
              <w:top w:val="nil"/>
              <w:left w:val="nil"/>
              <w:bottom w:val="nil"/>
              <w:right w:val="nil"/>
            </w:tcBorders>
            <w:shd w:val="clear" w:color="auto" w:fill="auto"/>
            <w:noWrap/>
            <w:vAlign w:val="bottom"/>
            <w:hideMark/>
          </w:tcPr>
          <w:p w:rsidR="00A46051" w:rsidRPr="00495237" w:rsidRDefault="00A46051" w:rsidP="00F5529B">
            <w:pPr>
              <w:spacing w:after="0" w:line="240" w:lineRule="auto"/>
              <w:rPr>
                <w:rFonts w:eastAsia="Times New Roman" w:cs="Calibri"/>
                <w:color w:val="000000"/>
                <w:lang w:eastAsia="es-SV"/>
              </w:rPr>
            </w:pPr>
          </w:p>
        </w:tc>
      </w:tr>
      <w:tr w:rsidR="00A46051" w:rsidRPr="00495237" w:rsidTr="00F5529B">
        <w:trPr>
          <w:trHeight w:val="915"/>
        </w:trPr>
        <w:tc>
          <w:tcPr>
            <w:tcW w:w="256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A46051" w:rsidRPr="00495237" w:rsidRDefault="00A46051" w:rsidP="00F5529B">
            <w:pPr>
              <w:spacing w:after="0" w:line="240" w:lineRule="auto"/>
              <w:jc w:val="center"/>
              <w:rPr>
                <w:rFonts w:eastAsia="Times New Roman" w:cs="Calibri"/>
                <w:b/>
                <w:bCs/>
                <w:color w:val="000000"/>
                <w:sz w:val="28"/>
                <w:szCs w:val="28"/>
                <w:lang w:eastAsia="es-SV"/>
              </w:rPr>
            </w:pPr>
            <w:r w:rsidRPr="00495237">
              <w:rPr>
                <w:rFonts w:eastAsia="Times New Roman" w:cs="Calibri"/>
                <w:b/>
                <w:bCs/>
                <w:color w:val="000000"/>
                <w:sz w:val="28"/>
                <w:szCs w:val="28"/>
                <w:lang w:eastAsia="es-SV"/>
              </w:rPr>
              <w:t>FECHA</w:t>
            </w:r>
          </w:p>
        </w:tc>
        <w:tc>
          <w:tcPr>
            <w:tcW w:w="1627" w:type="dxa"/>
            <w:tcBorders>
              <w:top w:val="single" w:sz="8" w:space="0" w:color="auto"/>
              <w:left w:val="nil"/>
              <w:bottom w:val="single" w:sz="8" w:space="0" w:color="auto"/>
              <w:right w:val="single" w:sz="4" w:space="0" w:color="auto"/>
            </w:tcBorders>
            <w:shd w:val="clear" w:color="auto" w:fill="auto"/>
            <w:vAlign w:val="center"/>
            <w:hideMark/>
          </w:tcPr>
          <w:p w:rsidR="00A46051" w:rsidRPr="00495237" w:rsidRDefault="00A46051" w:rsidP="00F5529B">
            <w:pPr>
              <w:spacing w:after="0" w:line="240" w:lineRule="auto"/>
              <w:jc w:val="center"/>
              <w:rPr>
                <w:rFonts w:eastAsia="Times New Roman" w:cs="Calibri"/>
                <w:b/>
                <w:bCs/>
                <w:color w:val="000000"/>
                <w:sz w:val="28"/>
                <w:szCs w:val="28"/>
                <w:lang w:eastAsia="es-SV"/>
              </w:rPr>
            </w:pPr>
            <w:r w:rsidRPr="00495237">
              <w:rPr>
                <w:rFonts w:eastAsia="Times New Roman" w:cs="Calibri"/>
                <w:b/>
                <w:bCs/>
                <w:color w:val="000000"/>
                <w:sz w:val="28"/>
                <w:szCs w:val="28"/>
                <w:lang w:eastAsia="es-SV"/>
              </w:rPr>
              <w:t>AÑO</w:t>
            </w:r>
          </w:p>
        </w:tc>
        <w:tc>
          <w:tcPr>
            <w:tcW w:w="1922" w:type="dxa"/>
            <w:gridSpan w:val="2"/>
            <w:tcBorders>
              <w:top w:val="single" w:sz="8" w:space="0" w:color="auto"/>
              <w:left w:val="nil"/>
              <w:bottom w:val="single" w:sz="8" w:space="0" w:color="auto"/>
              <w:right w:val="single" w:sz="4" w:space="0" w:color="000000"/>
            </w:tcBorders>
            <w:shd w:val="clear" w:color="auto" w:fill="auto"/>
            <w:vAlign w:val="center"/>
            <w:hideMark/>
          </w:tcPr>
          <w:p w:rsidR="00A46051" w:rsidRPr="00495237" w:rsidRDefault="00A46051" w:rsidP="00F5529B">
            <w:pPr>
              <w:spacing w:after="0" w:line="240" w:lineRule="auto"/>
              <w:jc w:val="center"/>
              <w:rPr>
                <w:rFonts w:eastAsia="Times New Roman" w:cs="Calibri"/>
                <w:b/>
                <w:bCs/>
                <w:color w:val="000000"/>
                <w:sz w:val="28"/>
                <w:szCs w:val="28"/>
                <w:lang w:eastAsia="es-SV"/>
              </w:rPr>
            </w:pPr>
            <w:r w:rsidRPr="00495237">
              <w:rPr>
                <w:rFonts w:eastAsia="Times New Roman" w:cs="Calibri"/>
                <w:b/>
                <w:bCs/>
                <w:color w:val="000000"/>
                <w:sz w:val="28"/>
                <w:szCs w:val="28"/>
                <w:lang w:eastAsia="es-SV"/>
              </w:rPr>
              <w:t>DESEMBOLSOS</w:t>
            </w:r>
          </w:p>
        </w:tc>
        <w:tc>
          <w:tcPr>
            <w:tcW w:w="2812" w:type="dxa"/>
            <w:tcBorders>
              <w:top w:val="single" w:sz="8" w:space="0" w:color="auto"/>
              <w:left w:val="nil"/>
              <w:bottom w:val="single" w:sz="8" w:space="0" w:color="auto"/>
              <w:right w:val="single" w:sz="8" w:space="0" w:color="auto"/>
            </w:tcBorders>
            <w:shd w:val="clear" w:color="auto" w:fill="auto"/>
            <w:vAlign w:val="center"/>
            <w:hideMark/>
          </w:tcPr>
          <w:p w:rsidR="00A46051" w:rsidRPr="00495237" w:rsidRDefault="00A46051" w:rsidP="00F5529B">
            <w:pPr>
              <w:spacing w:after="0" w:line="240" w:lineRule="auto"/>
              <w:jc w:val="center"/>
              <w:rPr>
                <w:rFonts w:eastAsia="Times New Roman" w:cs="Calibri"/>
                <w:b/>
                <w:bCs/>
                <w:color w:val="000000"/>
                <w:sz w:val="28"/>
                <w:szCs w:val="28"/>
                <w:lang w:eastAsia="es-SV"/>
              </w:rPr>
            </w:pPr>
            <w:r w:rsidRPr="00495237">
              <w:rPr>
                <w:rFonts w:eastAsia="Times New Roman" w:cs="Calibri"/>
                <w:b/>
                <w:bCs/>
                <w:color w:val="000000"/>
                <w:sz w:val="28"/>
                <w:szCs w:val="28"/>
                <w:lang w:eastAsia="es-SV"/>
              </w:rPr>
              <w:t>MONTO US$</w:t>
            </w:r>
          </w:p>
        </w:tc>
      </w:tr>
      <w:tr w:rsidR="00A46051" w:rsidRPr="00495237" w:rsidTr="00F5529B">
        <w:trPr>
          <w:trHeight w:val="765"/>
        </w:trPr>
        <w:tc>
          <w:tcPr>
            <w:tcW w:w="2565" w:type="dxa"/>
            <w:tcBorders>
              <w:top w:val="nil"/>
              <w:left w:val="single" w:sz="8" w:space="0" w:color="auto"/>
              <w:bottom w:val="single" w:sz="4" w:space="0" w:color="auto"/>
              <w:right w:val="single" w:sz="4" w:space="0" w:color="auto"/>
            </w:tcBorders>
            <w:shd w:val="clear" w:color="auto" w:fill="auto"/>
            <w:vAlign w:val="center"/>
            <w:hideMark/>
          </w:tcPr>
          <w:p w:rsidR="00A46051" w:rsidRPr="00495237" w:rsidRDefault="00A46051" w:rsidP="00F5529B">
            <w:pPr>
              <w:spacing w:after="0" w:line="240" w:lineRule="auto"/>
              <w:jc w:val="center"/>
              <w:rPr>
                <w:rFonts w:eastAsia="Times New Roman" w:cs="Calibri"/>
                <w:color w:val="000000"/>
                <w:lang w:eastAsia="es-SV"/>
              </w:rPr>
            </w:pPr>
            <w:r w:rsidRPr="00495237">
              <w:rPr>
                <w:rFonts w:eastAsia="Times New Roman" w:cs="Calibri"/>
                <w:color w:val="000000"/>
                <w:lang w:eastAsia="es-SV"/>
              </w:rPr>
              <w:t>05 de Octubre</w:t>
            </w:r>
          </w:p>
        </w:tc>
        <w:tc>
          <w:tcPr>
            <w:tcW w:w="1627" w:type="dxa"/>
            <w:tcBorders>
              <w:top w:val="nil"/>
              <w:left w:val="nil"/>
              <w:bottom w:val="single" w:sz="4" w:space="0" w:color="auto"/>
              <w:right w:val="single" w:sz="4" w:space="0" w:color="auto"/>
            </w:tcBorders>
            <w:shd w:val="clear" w:color="auto" w:fill="auto"/>
            <w:vAlign w:val="center"/>
            <w:hideMark/>
          </w:tcPr>
          <w:p w:rsidR="00A46051" w:rsidRPr="00495237" w:rsidRDefault="00A46051" w:rsidP="00F5529B">
            <w:pPr>
              <w:spacing w:after="0" w:line="240" w:lineRule="auto"/>
              <w:jc w:val="center"/>
              <w:rPr>
                <w:rFonts w:eastAsia="Times New Roman" w:cs="Calibri"/>
                <w:color w:val="000000"/>
                <w:lang w:eastAsia="es-SV"/>
              </w:rPr>
            </w:pPr>
            <w:r w:rsidRPr="00495237">
              <w:rPr>
                <w:rFonts w:eastAsia="Times New Roman" w:cs="Calibri"/>
                <w:color w:val="000000"/>
                <w:lang w:eastAsia="es-SV"/>
              </w:rPr>
              <w:t>2012</w:t>
            </w:r>
          </w:p>
        </w:tc>
        <w:tc>
          <w:tcPr>
            <w:tcW w:w="1922" w:type="dxa"/>
            <w:gridSpan w:val="2"/>
            <w:tcBorders>
              <w:top w:val="single" w:sz="8" w:space="0" w:color="auto"/>
              <w:left w:val="nil"/>
              <w:bottom w:val="single" w:sz="4" w:space="0" w:color="auto"/>
              <w:right w:val="single" w:sz="4" w:space="0" w:color="000000"/>
            </w:tcBorders>
            <w:shd w:val="clear" w:color="auto" w:fill="auto"/>
            <w:vAlign w:val="center"/>
            <w:hideMark/>
          </w:tcPr>
          <w:p w:rsidR="00A46051" w:rsidRPr="00495237" w:rsidRDefault="00A46051" w:rsidP="00F5529B">
            <w:pPr>
              <w:spacing w:after="0" w:line="240" w:lineRule="auto"/>
              <w:jc w:val="center"/>
              <w:rPr>
                <w:rFonts w:eastAsia="Times New Roman" w:cs="Calibri"/>
                <w:color w:val="000000"/>
                <w:lang w:eastAsia="es-SV"/>
              </w:rPr>
            </w:pPr>
            <w:r w:rsidRPr="00495237">
              <w:rPr>
                <w:rFonts w:eastAsia="Times New Roman" w:cs="Calibri"/>
                <w:color w:val="000000"/>
                <w:lang w:eastAsia="es-SV"/>
              </w:rPr>
              <w:t>PRIMER DESEMBOLSO (Plan de Trabajo 2012-2014)</w:t>
            </w:r>
          </w:p>
        </w:tc>
        <w:tc>
          <w:tcPr>
            <w:tcW w:w="2812" w:type="dxa"/>
            <w:tcBorders>
              <w:top w:val="nil"/>
              <w:left w:val="nil"/>
              <w:bottom w:val="single" w:sz="4" w:space="0" w:color="auto"/>
              <w:right w:val="single" w:sz="8" w:space="0" w:color="auto"/>
            </w:tcBorders>
            <w:shd w:val="clear" w:color="auto" w:fill="auto"/>
            <w:vAlign w:val="center"/>
            <w:hideMark/>
          </w:tcPr>
          <w:p w:rsidR="00A46051" w:rsidRPr="00495237" w:rsidRDefault="00A46051" w:rsidP="00F5529B">
            <w:pPr>
              <w:spacing w:after="0" w:line="240" w:lineRule="auto"/>
              <w:jc w:val="center"/>
              <w:rPr>
                <w:rFonts w:eastAsia="Times New Roman" w:cs="Calibri"/>
                <w:color w:val="000000"/>
                <w:lang w:eastAsia="es-SV"/>
              </w:rPr>
            </w:pPr>
            <w:r w:rsidRPr="00495237">
              <w:rPr>
                <w:rFonts w:eastAsia="Times New Roman" w:cs="Calibri"/>
                <w:color w:val="000000"/>
                <w:lang w:eastAsia="es-SV"/>
              </w:rPr>
              <w:t xml:space="preserve">$456,048.74 </w:t>
            </w:r>
          </w:p>
        </w:tc>
      </w:tr>
      <w:tr w:rsidR="00A46051" w:rsidRPr="00495237" w:rsidTr="00F5529B">
        <w:trPr>
          <w:trHeight w:val="600"/>
        </w:trPr>
        <w:tc>
          <w:tcPr>
            <w:tcW w:w="2565" w:type="dxa"/>
            <w:tcBorders>
              <w:top w:val="nil"/>
              <w:left w:val="single" w:sz="8" w:space="0" w:color="auto"/>
              <w:bottom w:val="single" w:sz="4" w:space="0" w:color="auto"/>
              <w:right w:val="single" w:sz="4" w:space="0" w:color="auto"/>
            </w:tcBorders>
            <w:shd w:val="clear" w:color="auto" w:fill="auto"/>
            <w:vAlign w:val="center"/>
            <w:hideMark/>
          </w:tcPr>
          <w:p w:rsidR="00A46051" w:rsidRPr="00495237" w:rsidRDefault="00A46051" w:rsidP="00F5529B">
            <w:pPr>
              <w:spacing w:after="0" w:line="240" w:lineRule="auto"/>
              <w:jc w:val="center"/>
              <w:rPr>
                <w:rFonts w:eastAsia="Times New Roman" w:cs="Calibri"/>
                <w:color w:val="000000"/>
                <w:lang w:eastAsia="es-SV"/>
              </w:rPr>
            </w:pPr>
            <w:r w:rsidRPr="00495237">
              <w:rPr>
                <w:rFonts w:eastAsia="Times New Roman" w:cs="Calibri"/>
                <w:color w:val="000000"/>
                <w:lang w:eastAsia="es-SV"/>
              </w:rPr>
              <w:t>21 de Enero</w:t>
            </w:r>
          </w:p>
        </w:tc>
        <w:tc>
          <w:tcPr>
            <w:tcW w:w="1627" w:type="dxa"/>
            <w:tcBorders>
              <w:top w:val="nil"/>
              <w:left w:val="nil"/>
              <w:bottom w:val="single" w:sz="4" w:space="0" w:color="auto"/>
              <w:right w:val="single" w:sz="4" w:space="0" w:color="auto"/>
            </w:tcBorders>
            <w:shd w:val="clear" w:color="auto" w:fill="auto"/>
            <w:vAlign w:val="center"/>
            <w:hideMark/>
          </w:tcPr>
          <w:p w:rsidR="00A46051" w:rsidRPr="00495237" w:rsidRDefault="00A46051" w:rsidP="00F5529B">
            <w:pPr>
              <w:spacing w:after="0" w:line="240" w:lineRule="auto"/>
              <w:jc w:val="center"/>
              <w:rPr>
                <w:rFonts w:eastAsia="Times New Roman" w:cs="Calibri"/>
                <w:color w:val="000000"/>
                <w:lang w:eastAsia="es-SV"/>
              </w:rPr>
            </w:pPr>
            <w:r w:rsidRPr="00495237">
              <w:rPr>
                <w:rFonts w:eastAsia="Times New Roman" w:cs="Calibri"/>
                <w:color w:val="000000"/>
                <w:lang w:eastAsia="es-SV"/>
              </w:rPr>
              <w:t>2013</w:t>
            </w:r>
          </w:p>
        </w:tc>
        <w:tc>
          <w:tcPr>
            <w:tcW w:w="1922" w:type="dxa"/>
            <w:gridSpan w:val="2"/>
            <w:tcBorders>
              <w:top w:val="single" w:sz="4" w:space="0" w:color="auto"/>
              <w:left w:val="nil"/>
              <w:bottom w:val="single" w:sz="4" w:space="0" w:color="auto"/>
              <w:right w:val="single" w:sz="4" w:space="0" w:color="000000"/>
            </w:tcBorders>
            <w:shd w:val="clear" w:color="auto" w:fill="auto"/>
            <w:vAlign w:val="center"/>
            <w:hideMark/>
          </w:tcPr>
          <w:p w:rsidR="00A46051" w:rsidRPr="00495237" w:rsidRDefault="00A46051" w:rsidP="00F5529B">
            <w:pPr>
              <w:spacing w:after="0" w:line="240" w:lineRule="auto"/>
              <w:jc w:val="center"/>
              <w:rPr>
                <w:rFonts w:eastAsia="Times New Roman" w:cs="Calibri"/>
                <w:color w:val="000000"/>
                <w:lang w:eastAsia="es-SV"/>
              </w:rPr>
            </w:pPr>
            <w:r w:rsidRPr="00495237">
              <w:rPr>
                <w:rFonts w:eastAsia="Times New Roman" w:cs="Calibri"/>
                <w:color w:val="000000"/>
                <w:lang w:eastAsia="es-SV"/>
              </w:rPr>
              <w:t>SEGUNDO DESEMBOLSO (Plan de Trabajo 2012-2014)</w:t>
            </w:r>
          </w:p>
        </w:tc>
        <w:tc>
          <w:tcPr>
            <w:tcW w:w="2812" w:type="dxa"/>
            <w:tcBorders>
              <w:top w:val="nil"/>
              <w:left w:val="nil"/>
              <w:bottom w:val="single" w:sz="4" w:space="0" w:color="auto"/>
              <w:right w:val="single" w:sz="8" w:space="0" w:color="auto"/>
            </w:tcBorders>
            <w:shd w:val="clear" w:color="auto" w:fill="auto"/>
            <w:vAlign w:val="center"/>
            <w:hideMark/>
          </w:tcPr>
          <w:p w:rsidR="00A46051" w:rsidRPr="00495237" w:rsidRDefault="00A46051" w:rsidP="00F5529B">
            <w:pPr>
              <w:spacing w:after="0" w:line="240" w:lineRule="auto"/>
              <w:jc w:val="center"/>
              <w:rPr>
                <w:rFonts w:eastAsia="Times New Roman" w:cs="Calibri"/>
                <w:color w:val="000000"/>
                <w:lang w:eastAsia="es-SV"/>
              </w:rPr>
            </w:pPr>
            <w:r w:rsidRPr="00495237">
              <w:rPr>
                <w:rFonts w:eastAsia="Times New Roman" w:cs="Calibri"/>
                <w:color w:val="000000"/>
                <w:lang w:eastAsia="es-SV"/>
              </w:rPr>
              <w:t>$1,901,973.1</w:t>
            </w:r>
            <w:r>
              <w:rPr>
                <w:rFonts w:eastAsia="Times New Roman" w:cs="Calibri"/>
                <w:color w:val="000000"/>
                <w:lang w:eastAsia="es-SV"/>
              </w:rPr>
              <w:t>6</w:t>
            </w:r>
          </w:p>
        </w:tc>
      </w:tr>
      <w:tr w:rsidR="00A46051" w:rsidRPr="00495237" w:rsidTr="00F5529B">
        <w:trPr>
          <w:trHeight w:val="600"/>
        </w:trPr>
        <w:tc>
          <w:tcPr>
            <w:tcW w:w="2565" w:type="dxa"/>
            <w:tcBorders>
              <w:top w:val="nil"/>
              <w:left w:val="single" w:sz="8" w:space="0" w:color="auto"/>
              <w:bottom w:val="single" w:sz="4" w:space="0" w:color="auto"/>
              <w:right w:val="single" w:sz="4" w:space="0" w:color="auto"/>
            </w:tcBorders>
            <w:shd w:val="clear" w:color="auto" w:fill="auto"/>
            <w:vAlign w:val="center"/>
            <w:hideMark/>
          </w:tcPr>
          <w:p w:rsidR="00A46051" w:rsidRPr="00495237" w:rsidRDefault="00A46051" w:rsidP="00F5529B">
            <w:pPr>
              <w:spacing w:after="0" w:line="240" w:lineRule="auto"/>
              <w:jc w:val="center"/>
              <w:rPr>
                <w:rFonts w:eastAsia="Times New Roman" w:cs="Calibri"/>
                <w:color w:val="000000"/>
                <w:lang w:eastAsia="es-SV"/>
              </w:rPr>
            </w:pPr>
            <w:r w:rsidRPr="00495237">
              <w:rPr>
                <w:rFonts w:eastAsia="Times New Roman" w:cs="Calibri"/>
                <w:color w:val="000000"/>
                <w:lang w:eastAsia="es-SV"/>
              </w:rPr>
              <w:t>21 de Noviembre</w:t>
            </w:r>
          </w:p>
        </w:tc>
        <w:tc>
          <w:tcPr>
            <w:tcW w:w="1627" w:type="dxa"/>
            <w:tcBorders>
              <w:top w:val="nil"/>
              <w:left w:val="nil"/>
              <w:bottom w:val="single" w:sz="4" w:space="0" w:color="auto"/>
              <w:right w:val="single" w:sz="4" w:space="0" w:color="auto"/>
            </w:tcBorders>
            <w:shd w:val="clear" w:color="auto" w:fill="auto"/>
            <w:vAlign w:val="center"/>
            <w:hideMark/>
          </w:tcPr>
          <w:p w:rsidR="00A46051" w:rsidRPr="00495237" w:rsidRDefault="00A46051" w:rsidP="00F5529B">
            <w:pPr>
              <w:spacing w:after="0" w:line="240" w:lineRule="auto"/>
              <w:jc w:val="center"/>
              <w:rPr>
                <w:rFonts w:eastAsia="Times New Roman" w:cs="Calibri"/>
                <w:color w:val="000000"/>
                <w:lang w:eastAsia="es-SV"/>
              </w:rPr>
            </w:pPr>
            <w:r w:rsidRPr="00495237">
              <w:rPr>
                <w:rFonts w:eastAsia="Times New Roman" w:cs="Calibri"/>
                <w:color w:val="000000"/>
                <w:lang w:eastAsia="es-SV"/>
              </w:rPr>
              <w:t>2013</w:t>
            </w:r>
          </w:p>
        </w:tc>
        <w:tc>
          <w:tcPr>
            <w:tcW w:w="1922" w:type="dxa"/>
            <w:gridSpan w:val="2"/>
            <w:tcBorders>
              <w:top w:val="single" w:sz="4" w:space="0" w:color="auto"/>
              <w:left w:val="nil"/>
              <w:bottom w:val="single" w:sz="4" w:space="0" w:color="auto"/>
              <w:right w:val="single" w:sz="4" w:space="0" w:color="000000"/>
            </w:tcBorders>
            <w:shd w:val="clear" w:color="auto" w:fill="auto"/>
            <w:vAlign w:val="center"/>
            <w:hideMark/>
          </w:tcPr>
          <w:p w:rsidR="00A46051" w:rsidRPr="00495237" w:rsidRDefault="00A46051" w:rsidP="00F5529B">
            <w:pPr>
              <w:spacing w:after="0" w:line="240" w:lineRule="auto"/>
              <w:jc w:val="center"/>
              <w:rPr>
                <w:rFonts w:eastAsia="Times New Roman" w:cs="Calibri"/>
                <w:color w:val="000000"/>
                <w:lang w:eastAsia="es-SV"/>
              </w:rPr>
            </w:pPr>
            <w:r w:rsidRPr="00495237">
              <w:rPr>
                <w:rFonts w:eastAsia="Times New Roman" w:cs="Calibri"/>
                <w:color w:val="000000"/>
                <w:lang w:eastAsia="es-SV"/>
              </w:rPr>
              <w:t>TERCER DESEMBOLSO (Plan de Trabajo 2012-2014)</w:t>
            </w:r>
          </w:p>
        </w:tc>
        <w:tc>
          <w:tcPr>
            <w:tcW w:w="2812" w:type="dxa"/>
            <w:tcBorders>
              <w:top w:val="nil"/>
              <w:left w:val="nil"/>
              <w:bottom w:val="single" w:sz="4" w:space="0" w:color="auto"/>
              <w:right w:val="single" w:sz="8" w:space="0" w:color="auto"/>
            </w:tcBorders>
            <w:shd w:val="clear" w:color="auto" w:fill="auto"/>
            <w:vAlign w:val="center"/>
            <w:hideMark/>
          </w:tcPr>
          <w:p w:rsidR="00A46051" w:rsidRPr="00495237" w:rsidRDefault="00A46051" w:rsidP="00F5529B">
            <w:pPr>
              <w:spacing w:after="0" w:line="240" w:lineRule="auto"/>
              <w:jc w:val="center"/>
              <w:rPr>
                <w:rFonts w:eastAsia="Times New Roman" w:cs="Calibri"/>
                <w:color w:val="000000"/>
                <w:lang w:eastAsia="es-SV"/>
              </w:rPr>
            </w:pPr>
            <w:r w:rsidRPr="00495237">
              <w:rPr>
                <w:rFonts w:eastAsia="Times New Roman" w:cs="Calibri"/>
                <w:color w:val="000000"/>
                <w:lang w:eastAsia="es-SV"/>
              </w:rPr>
              <w:t>$2,844,070.64</w:t>
            </w:r>
          </w:p>
        </w:tc>
      </w:tr>
      <w:tr w:rsidR="00A46051" w:rsidRPr="00495237" w:rsidTr="00F5529B">
        <w:trPr>
          <w:trHeight w:val="600"/>
        </w:trPr>
        <w:tc>
          <w:tcPr>
            <w:tcW w:w="6114"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A46051" w:rsidRPr="00495237" w:rsidRDefault="00A46051" w:rsidP="00F5529B">
            <w:pPr>
              <w:spacing w:after="0" w:line="240" w:lineRule="auto"/>
              <w:jc w:val="center"/>
              <w:rPr>
                <w:rFonts w:eastAsia="Times New Roman" w:cs="Calibri"/>
                <w:b/>
                <w:bCs/>
                <w:color w:val="000000"/>
                <w:lang w:eastAsia="es-SV"/>
              </w:rPr>
            </w:pPr>
            <w:r w:rsidRPr="00495237">
              <w:rPr>
                <w:rFonts w:eastAsia="Times New Roman" w:cs="Calibri"/>
                <w:b/>
                <w:bCs/>
                <w:color w:val="000000"/>
                <w:lang w:eastAsia="es-SV"/>
              </w:rPr>
              <w:t>TOTAL</w:t>
            </w:r>
          </w:p>
        </w:tc>
        <w:tc>
          <w:tcPr>
            <w:tcW w:w="2812" w:type="dxa"/>
            <w:tcBorders>
              <w:top w:val="nil"/>
              <w:left w:val="nil"/>
              <w:bottom w:val="single" w:sz="4" w:space="0" w:color="auto"/>
              <w:right w:val="single" w:sz="8" w:space="0" w:color="auto"/>
            </w:tcBorders>
            <w:shd w:val="clear" w:color="auto" w:fill="auto"/>
            <w:vAlign w:val="center"/>
            <w:hideMark/>
          </w:tcPr>
          <w:p w:rsidR="00A46051" w:rsidRPr="00495237" w:rsidRDefault="00A46051" w:rsidP="00F5529B">
            <w:pPr>
              <w:spacing w:after="0" w:line="240" w:lineRule="auto"/>
              <w:jc w:val="center"/>
              <w:rPr>
                <w:rFonts w:eastAsia="Times New Roman" w:cs="Calibri"/>
                <w:b/>
                <w:bCs/>
                <w:color w:val="000000"/>
                <w:lang w:eastAsia="es-SV"/>
              </w:rPr>
            </w:pPr>
            <w:r w:rsidRPr="00495237">
              <w:rPr>
                <w:rFonts w:eastAsia="Times New Roman" w:cs="Calibri"/>
                <w:b/>
                <w:bCs/>
                <w:color w:val="000000"/>
                <w:lang w:eastAsia="es-SV"/>
              </w:rPr>
              <w:t>$5,202,092.54</w:t>
            </w:r>
          </w:p>
        </w:tc>
      </w:tr>
      <w:tr w:rsidR="00A46051" w:rsidRPr="00495237" w:rsidTr="00F5529B">
        <w:trPr>
          <w:trHeight w:val="900"/>
        </w:trPr>
        <w:tc>
          <w:tcPr>
            <w:tcW w:w="2565" w:type="dxa"/>
            <w:tcBorders>
              <w:top w:val="nil"/>
              <w:left w:val="single" w:sz="8" w:space="0" w:color="auto"/>
              <w:bottom w:val="single" w:sz="4" w:space="0" w:color="auto"/>
              <w:right w:val="single" w:sz="4" w:space="0" w:color="auto"/>
            </w:tcBorders>
            <w:shd w:val="clear" w:color="auto" w:fill="auto"/>
            <w:vAlign w:val="center"/>
            <w:hideMark/>
          </w:tcPr>
          <w:p w:rsidR="00A46051" w:rsidRPr="00495237" w:rsidRDefault="00A46051" w:rsidP="00F5529B">
            <w:pPr>
              <w:spacing w:after="0" w:line="240" w:lineRule="auto"/>
              <w:jc w:val="center"/>
              <w:rPr>
                <w:rFonts w:eastAsia="Times New Roman" w:cs="Calibri"/>
                <w:color w:val="000000"/>
                <w:lang w:eastAsia="es-SV"/>
              </w:rPr>
            </w:pPr>
            <w:r w:rsidRPr="00495237">
              <w:rPr>
                <w:rFonts w:eastAsia="Times New Roman" w:cs="Calibri"/>
                <w:color w:val="000000"/>
                <w:lang w:eastAsia="es-SV"/>
              </w:rPr>
              <w:t>02 de Diciembre</w:t>
            </w:r>
          </w:p>
        </w:tc>
        <w:tc>
          <w:tcPr>
            <w:tcW w:w="1627" w:type="dxa"/>
            <w:tcBorders>
              <w:top w:val="nil"/>
              <w:left w:val="nil"/>
              <w:bottom w:val="single" w:sz="4" w:space="0" w:color="auto"/>
              <w:right w:val="single" w:sz="4" w:space="0" w:color="auto"/>
            </w:tcBorders>
            <w:shd w:val="clear" w:color="auto" w:fill="auto"/>
            <w:vAlign w:val="center"/>
            <w:hideMark/>
          </w:tcPr>
          <w:p w:rsidR="00A46051" w:rsidRPr="00495237" w:rsidRDefault="00A46051" w:rsidP="00F5529B">
            <w:pPr>
              <w:spacing w:after="0" w:line="240" w:lineRule="auto"/>
              <w:jc w:val="center"/>
              <w:rPr>
                <w:rFonts w:eastAsia="Times New Roman" w:cs="Calibri"/>
                <w:color w:val="000000"/>
                <w:lang w:eastAsia="es-SV"/>
              </w:rPr>
            </w:pPr>
            <w:r w:rsidRPr="00495237">
              <w:rPr>
                <w:rFonts w:eastAsia="Times New Roman" w:cs="Calibri"/>
                <w:color w:val="000000"/>
                <w:lang w:eastAsia="es-SV"/>
              </w:rPr>
              <w:t>2014</w:t>
            </w:r>
          </w:p>
        </w:tc>
        <w:tc>
          <w:tcPr>
            <w:tcW w:w="1922" w:type="dxa"/>
            <w:gridSpan w:val="2"/>
            <w:tcBorders>
              <w:top w:val="single" w:sz="4" w:space="0" w:color="auto"/>
              <w:left w:val="nil"/>
              <w:bottom w:val="single" w:sz="4" w:space="0" w:color="auto"/>
              <w:right w:val="single" w:sz="4" w:space="0" w:color="000000"/>
            </w:tcBorders>
            <w:shd w:val="clear" w:color="auto" w:fill="auto"/>
            <w:vAlign w:val="center"/>
            <w:hideMark/>
          </w:tcPr>
          <w:p w:rsidR="00A46051" w:rsidRPr="00495237" w:rsidRDefault="00A46051" w:rsidP="00F5529B">
            <w:pPr>
              <w:spacing w:after="0" w:line="240" w:lineRule="auto"/>
              <w:jc w:val="center"/>
              <w:rPr>
                <w:rFonts w:eastAsia="Times New Roman" w:cs="Calibri"/>
                <w:color w:val="000000"/>
                <w:lang w:eastAsia="es-SV"/>
              </w:rPr>
            </w:pPr>
            <w:r w:rsidRPr="00495237">
              <w:rPr>
                <w:rFonts w:eastAsia="Times New Roman" w:cs="Calibri"/>
                <w:color w:val="000000"/>
                <w:lang w:eastAsia="es-SV"/>
              </w:rPr>
              <w:t>PRIMER DESEMBOLSO (Plan de Trabajo 2015-2016</w:t>
            </w:r>
          </w:p>
        </w:tc>
        <w:tc>
          <w:tcPr>
            <w:tcW w:w="2812" w:type="dxa"/>
            <w:tcBorders>
              <w:top w:val="nil"/>
              <w:left w:val="nil"/>
              <w:bottom w:val="single" w:sz="4" w:space="0" w:color="auto"/>
              <w:right w:val="single" w:sz="8" w:space="0" w:color="auto"/>
            </w:tcBorders>
            <w:shd w:val="clear" w:color="auto" w:fill="auto"/>
            <w:vAlign w:val="center"/>
            <w:hideMark/>
          </w:tcPr>
          <w:p w:rsidR="00A46051" w:rsidRPr="00495237" w:rsidRDefault="00A46051" w:rsidP="00F5529B">
            <w:pPr>
              <w:spacing w:after="0" w:line="240" w:lineRule="auto"/>
              <w:jc w:val="center"/>
              <w:rPr>
                <w:rFonts w:eastAsia="Times New Roman" w:cs="Calibri"/>
                <w:color w:val="000000"/>
                <w:lang w:eastAsia="es-SV"/>
              </w:rPr>
            </w:pPr>
            <w:r w:rsidRPr="00495237">
              <w:rPr>
                <w:rFonts w:eastAsia="Times New Roman" w:cs="Calibri"/>
                <w:color w:val="000000"/>
                <w:lang w:eastAsia="es-SV"/>
              </w:rPr>
              <w:t>$3,078,966.34</w:t>
            </w:r>
          </w:p>
        </w:tc>
      </w:tr>
      <w:tr w:rsidR="00A46051" w:rsidRPr="00495237" w:rsidTr="00F5529B">
        <w:trPr>
          <w:trHeight w:val="900"/>
        </w:trPr>
        <w:tc>
          <w:tcPr>
            <w:tcW w:w="2565" w:type="dxa"/>
            <w:tcBorders>
              <w:top w:val="nil"/>
              <w:left w:val="single" w:sz="8" w:space="0" w:color="auto"/>
              <w:bottom w:val="single" w:sz="4" w:space="0" w:color="auto"/>
              <w:right w:val="single" w:sz="4" w:space="0" w:color="auto"/>
            </w:tcBorders>
            <w:shd w:val="clear" w:color="auto" w:fill="auto"/>
            <w:vAlign w:val="center"/>
            <w:hideMark/>
          </w:tcPr>
          <w:p w:rsidR="00A46051" w:rsidRPr="00495237" w:rsidRDefault="00A46051" w:rsidP="00F5529B">
            <w:pPr>
              <w:spacing w:after="0" w:line="240" w:lineRule="auto"/>
              <w:jc w:val="center"/>
              <w:rPr>
                <w:rFonts w:eastAsia="Times New Roman" w:cs="Calibri"/>
                <w:color w:val="000000"/>
                <w:lang w:eastAsia="es-SV"/>
              </w:rPr>
            </w:pPr>
            <w:r w:rsidRPr="00495237">
              <w:rPr>
                <w:rFonts w:eastAsia="Times New Roman" w:cs="Calibri"/>
                <w:color w:val="000000"/>
                <w:lang w:eastAsia="es-SV"/>
              </w:rPr>
              <w:t>02 de Diciembre</w:t>
            </w:r>
          </w:p>
        </w:tc>
        <w:tc>
          <w:tcPr>
            <w:tcW w:w="1627" w:type="dxa"/>
            <w:tcBorders>
              <w:top w:val="nil"/>
              <w:left w:val="nil"/>
              <w:bottom w:val="single" w:sz="4" w:space="0" w:color="auto"/>
              <w:right w:val="single" w:sz="4" w:space="0" w:color="auto"/>
            </w:tcBorders>
            <w:shd w:val="clear" w:color="auto" w:fill="auto"/>
            <w:vAlign w:val="center"/>
            <w:hideMark/>
          </w:tcPr>
          <w:p w:rsidR="00A46051" w:rsidRPr="00495237" w:rsidRDefault="00A46051" w:rsidP="00F5529B">
            <w:pPr>
              <w:spacing w:after="0" w:line="240" w:lineRule="auto"/>
              <w:jc w:val="center"/>
              <w:rPr>
                <w:rFonts w:eastAsia="Times New Roman" w:cs="Calibri"/>
                <w:color w:val="000000"/>
                <w:lang w:eastAsia="es-SV"/>
              </w:rPr>
            </w:pPr>
            <w:r>
              <w:rPr>
                <w:rFonts w:eastAsia="Times New Roman" w:cs="Calibri"/>
                <w:color w:val="000000"/>
                <w:lang w:eastAsia="es-SV"/>
              </w:rPr>
              <w:t>2015</w:t>
            </w:r>
          </w:p>
        </w:tc>
        <w:tc>
          <w:tcPr>
            <w:tcW w:w="1922" w:type="dxa"/>
            <w:gridSpan w:val="2"/>
            <w:tcBorders>
              <w:top w:val="single" w:sz="4" w:space="0" w:color="auto"/>
              <w:left w:val="nil"/>
              <w:bottom w:val="single" w:sz="4" w:space="0" w:color="auto"/>
              <w:right w:val="single" w:sz="4" w:space="0" w:color="000000"/>
            </w:tcBorders>
            <w:shd w:val="clear" w:color="auto" w:fill="auto"/>
            <w:vAlign w:val="center"/>
            <w:hideMark/>
          </w:tcPr>
          <w:p w:rsidR="00A46051" w:rsidRPr="00495237" w:rsidRDefault="00A46051" w:rsidP="00F5529B">
            <w:pPr>
              <w:spacing w:after="0" w:line="240" w:lineRule="auto"/>
              <w:jc w:val="center"/>
              <w:rPr>
                <w:rFonts w:eastAsia="Times New Roman" w:cs="Calibri"/>
                <w:color w:val="000000"/>
                <w:lang w:eastAsia="es-SV"/>
              </w:rPr>
            </w:pPr>
            <w:r w:rsidRPr="00495237">
              <w:rPr>
                <w:rFonts w:eastAsia="Times New Roman" w:cs="Calibri"/>
                <w:color w:val="000000"/>
                <w:lang w:eastAsia="es-SV"/>
              </w:rPr>
              <w:t>SEGUNDO DESEMBOLSO (Plan de Trabajo 2015-2016</w:t>
            </w:r>
          </w:p>
        </w:tc>
        <w:tc>
          <w:tcPr>
            <w:tcW w:w="2812" w:type="dxa"/>
            <w:tcBorders>
              <w:top w:val="nil"/>
              <w:left w:val="nil"/>
              <w:bottom w:val="single" w:sz="4" w:space="0" w:color="auto"/>
              <w:right w:val="single" w:sz="8" w:space="0" w:color="auto"/>
            </w:tcBorders>
            <w:shd w:val="clear" w:color="auto" w:fill="auto"/>
            <w:vAlign w:val="center"/>
            <w:hideMark/>
          </w:tcPr>
          <w:p w:rsidR="00A46051" w:rsidRPr="00495237" w:rsidRDefault="00A46051" w:rsidP="00F5529B">
            <w:pPr>
              <w:spacing w:after="0" w:line="240" w:lineRule="auto"/>
              <w:jc w:val="center"/>
              <w:rPr>
                <w:rFonts w:eastAsia="Times New Roman" w:cs="Calibri"/>
                <w:color w:val="000000"/>
                <w:lang w:eastAsia="es-SV"/>
              </w:rPr>
            </w:pPr>
            <w:r w:rsidRPr="00495237">
              <w:rPr>
                <w:rFonts w:eastAsia="Times New Roman" w:cs="Calibri"/>
                <w:color w:val="000000"/>
                <w:lang w:eastAsia="es-SV"/>
              </w:rPr>
              <w:t>$3,078,966.34</w:t>
            </w:r>
          </w:p>
        </w:tc>
      </w:tr>
      <w:tr w:rsidR="001547A3" w:rsidRPr="00495237" w:rsidTr="00F5529B">
        <w:trPr>
          <w:trHeight w:val="540"/>
        </w:trPr>
        <w:tc>
          <w:tcPr>
            <w:tcW w:w="6114" w:type="dxa"/>
            <w:gridSpan w:val="4"/>
            <w:tcBorders>
              <w:top w:val="single" w:sz="4" w:space="0" w:color="auto"/>
              <w:left w:val="single" w:sz="8" w:space="0" w:color="auto"/>
              <w:bottom w:val="single" w:sz="8" w:space="0" w:color="auto"/>
              <w:right w:val="single" w:sz="4" w:space="0" w:color="000000"/>
            </w:tcBorders>
            <w:shd w:val="clear" w:color="auto" w:fill="auto"/>
            <w:vAlign w:val="center"/>
            <w:hideMark/>
          </w:tcPr>
          <w:p w:rsidR="001547A3" w:rsidRPr="00495237" w:rsidRDefault="001547A3" w:rsidP="00F5529B">
            <w:pPr>
              <w:spacing w:after="0" w:line="240" w:lineRule="auto"/>
              <w:jc w:val="center"/>
              <w:rPr>
                <w:rFonts w:eastAsia="Times New Roman" w:cs="Calibri"/>
                <w:b/>
                <w:bCs/>
                <w:color w:val="000000"/>
                <w:lang w:eastAsia="es-SV"/>
              </w:rPr>
            </w:pPr>
          </w:p>
        </w:tc>
        <w:tc>
          <w:tcPr>
            <w:tcW w:w="2812" w:type="dxa"/>
            <w:tcBorders>
              <w:top w:val="nil"/>
              <w:left w:val="nil"/>
              <w:bottom w:val="single" w:sz="8" w:space="0" w:color="auto"/>
              <w:right w:val="single" w:sz="8" w:space="0" w:color="auto"/>
            </w:tcBorders>
            <w:shd w:val="clear" w:color="auto" w:fill="auto"/>
            <w:vAlign w:val="center"/>
            <w:hideMark/>
          </w:tcPr>
          <w:p w:rsidR="001547A3" w:rsidRDefault="001547A3" w:rsidP="00F5529B">
            <w:pPr>
              <w:spacing w:after="0" w:line="240" w:lineRule="auto"/>
              <w:jc w:val="center"/>
              <w:rPr>
                <w:rFonts w:eastAsia="Times New Roman" w:cs="Calibri"/>
                <w:b/>
                <w:bCs/>
                <w:color w:val="000000"/>
                <w:lang w:eastAsia="es-SV"/>
              </w:rPr>
            </w:pPr>
          </w:p>
        </w:tc>
      </w:tr>
      <w:tr w:rsidR="00A46051" w:rsidRPr="00495237" w:rsidTr="00F5529B">
        <w:trPr>
          <w:trHeight w:val="540"/>
        </w:trPr>
        <w:tc>
          <w:tcPr>
            <w:tcW w:w="6114" w:type="dxa"/>
            <w:gridSpan w:val="4"/>
            <w:tcBorders>
              <w:top w:val="single" w:sz="4" w:space="0" w:color="auto"/>
              <w:left w:val="single" w:sz="8" w:space="0" w:color="auto"/>
              <w:bottom w:val="single" w:sz="8" w:space="0" w:color="auto"/>
              <w:right w:val="single" w:sz="4" w:space="0" w:color="000000"/>
            </w:tcBorders>
            <w:shd w:val="clear" w:color="auto" w:fill="auto"/>
            <w:vAlign w:val="center"/>
            <w:hideMark/>
          </w:tcPr>
          <w:p w:rsidR="00A46051" w:rsidRPr="00495237" w:rsidRDefault="00A46051" w:rsidP="00F5529B">
            <w:pPr>
              <w:spacing w:after="0" w:line="240" w:lineRule="auto"/>
              <w:jc w:val="center"/>
              <w:rPr>
                <w:rFonts w:eastAsia="Times New Roman" w:cs="Calibri"/>
                <w:b/>
                <w:bCs/>
                <w:color w:val="000000"/>
                <w:lang w:eastAsia="es-SV"/>
              </w:rPr>
            </w:pPr>
            <w:r w:rsidRPr="00495237">
              <w:rPr>
                <w:rFonts w:eastAsia="Times New Roman" w:cs="Calibri"/>
                <w:b/>
                <w:bCs/>
                <w:color w:val="000000"/>
                <w:lang w:eastAsia="es-SV"/>
              </w:rPr>
              <w:t>TOTAL  GENERAL</w:t>
            </w:r>
          </w:p>
        </w:tc>
        <w:tc>
          <w:tcPr>
            <w:tcW w:w="2812" w:type="dxa"/>
            <w:tcBorders>
              <w:top w:val="nil"/>
              <w:left w:val="nil"/>
              <w:bottom w:val="single" w:sz="8" w:space="0" w:color="auto"/>
              <w:right w:val="single" w:sz="8" w:space="0" w:color="auto"/>
            </w:tcBorders>
            <w:shd w:val="clear" w:color="auto" w:fill="auto"/>
            <w:vAlign w:val="center"/>
            <w:hideMark/>
          </w:tcPr>
          <w:p w:rsidR="00A46051" w:rsidRPr="00495237" w:rsidRDefault="00A46051" w:rsidP="00F5529B">
            <w:pPr>
              <w:spacing w:after="0" w:line="240" w:lineRule="auto"/>
              <w:jc w:val="center"/>
              <w:rPr>
                <w:rFonts w:eastAsia="Times New Roman" w:cs="Calibri"/>
                <w:b/>
                <w:bCs/>
                <w:color w:val="000000"/>
                <w:lang w:eastAsia="es-SV"/>
              </w:rPr>
            </w:pPr>
            <w:r>
              <w:rPr>
                <w:rFonts w:eastAsia="Times New Roman" w:cs="Calibri"/>
                <w:b/>
                <w:bCs/>
                <w:color w:val="000000"/>
                <w:lang w:eastAsia="es-SV"/>
              </w:rPr>
              <w:t>$11</w:t>
            </w:r>
            <w:r w:rsidRPr="00495237">
              <w:rPr>
                <w:rFonts w:eastAsia="Times New Roman" w:cs="Calibri"/>
                <w:b/>
                <w:bCs/>
                <w:color w:val="000000"/>
                <w:lang w:eastAsia="es-SV"/>
              </w:rPr>
              <w:t>,</w:t>
            </w:r>
            <w:r>
              <w:rPr>
                <w:rFonts w:eastAsia="Times New Roman" w:cs="Calibri"/>
                <w:b/>
                <w:bCs/>
                <w:color w:val="000000"/>
                <w:lang w:eastAsia="es-SV"/>
              </w:rPr>
              <w:t>360</w:t>
            </w:r>
            <w:r w:rsidRPr="00495237">
              <w:rPr>
                <w:rFonts w:eastAsia="Times New Roman" w:cs="Calibri"/>
                <w:b/>
                <w:bCs/>
                <w:color w:val="000000"/>
                <w:lang w:eastAsia="es-SV"/>
              </w:rPr>
              <w:t>,0</w:t>
            </w:r>
            <w:r>
              <w:rPr>
                <w:rFonts w:eastAsia="Times New Roman" w:cs="Calibri"/>
                <w:b/>
                <w:bCs/>
                <w:color w:val="000000"/>
                <w:lang w:eastAsia="es-SV"/>
              </w:rPr>
              <w:t>25</w:t>
            </w:r>
            <w:r w:rsidRPr="00495237">
              <w:rPr>
                <w:rFonts w:eastAsia="Times New Roman" w:cs="Calibri"/>
                <w:b/>
                <w:bCs/>
                <w:color w:val="000000"/>
                <w:lang w:eastAsia="es-SV"/>
              </w:rPr>
              <w:t>.</w:t>
            </w:r>
            <w:r>
              <w:rPr>
                <w:rFonts w:eastAsia="Times New Roman" w:cs="Calibri"/>
                <w:b/>
                <w:bCs/>
                <w:color w:val="000000"/>
                <w:lang w:eastAsia="es-SV"/>
              </w:rPr>
              <w:t>23</w:t>
            </w:r>
          </w:p>
        </w:tc>
      </w:tr>
    </w:tbl>
    <w:p w:rsidR="009A6E50" w:rsidRPr="009A6E50" w:rsidRDefault="009A6E50" w:rsidP="00A46051">
      <w:pPr>
        <w:rPr>
          <w:rFonts w:ascii="Times New Roman" w:hAnsi="Times New Roman"/>
          <w:b/>
          <w:color w:val="FF0000"/>
          <w:sz w:val="24"/>
          <w:szCs w:val="24"/>
          <w:lang w:val="es-MX"/>
        </w:rPr>
      </w:pPr>
    </w:p>
    <w:p w:rsidR="00A46051" w:rsidRPr="00470709" w:rsidRDefault="00A46051" w:rsidP="00A46051">
      <w:pPr>
        <w:rPr>
          <w:rFonts w:ascii="Times New Roman" w:hAnsi="Times New Roman"/>
          <w:b/>
          <w:sz w:val="24"/>
          <w:szCs w:val="24"/>
          <w:lang w:val="es-MX"/>
        </w:rPr>
      </w:pPr>
      <w:r w:rsidRPr="00470709">
        <w:rPr>
          <w:rFonts w:ascii="Times New Roman" w:hAnsi="Times New Roman"/>
          <w:b/>
          <w:sz w:val="24"/>
          <w:szCs w:val="24"/>
          <w:lang w:val="es-MX"/>
        </w:rPr>
        <w:lastRenderedPageBreak/>
        <w:t xml:space="preserve">IV.  EJECUCIÓN </w:t>
      </w:r>
    </w:p>
    <w:p w:rsidR="00A46051" w:rsidRPr="00470709" w:rsidRDefault="00A46051" w:rsidP="00A46051">
      <w:pPr>
        <w:pStyle w:val="Prrafodelista"/>
        <w:numPr>
          <w:ilvl w:val="0"/>
          <w:numId w:val="1"/>
        </w:numPr>
        <w:rPr>
          <w:rFonts w:ascii="Times New Roman" w:hAnsi="Times New Roman"/>
          <w:b/>
          <w:color w:val="000000" w:themeColor="text1"/>
          <w:sz w:val="24"/>
          <w:szCs w:val="24"/>
          <w:lang w:val="es-MX"/>
        </w:rPr>
      </w:pPr>
      <w:r w:rsidRPr="00470709">
        <w:rPr>
          <w:rFonts w:ascii="Times New Roman" w:hAnsi="Times New Roman"/>
          <w:b/>
          <w:color w:val="000000" w:themeColor="text1"/>
          <w:sz w:val="24"/>
          <w:szCs w:val="24"/>
          <w:lang w:val="es-MX"/>
        </w:rPr>
        <w:t>COMPRA DE ALIMENTOS</w:t>
      </w:r>
    </w:p>
    <w:p w:rsidR="00A46051" w:rsidRDefault="00A46051" w:rsidP="00A46051">
      <w:pPr>
        <w:spacing w:line="360" w:lineRule="auto"/>
        <w:ind w:firstLine="357"/>
        <w:jc w:val="both"/>
        <w:rPr>
          <w:rFonts w:ascii="Times New Roman" w:hAnsi="Times New Roman"/>
          <w:sz w:val="24"/>
          <w:szCs w:val="24"/>
          <w:lang w:val="es-MX"/>
        </w:rPr>
      </w:pPr>
      <w:r w:rsidRPr="00470709">
        <w:rPr>
          <w:rFonts w:ascii="Times New Roman" w:hAnsi="Times New Roman"/>
          <w:sz w:val="24"/>
          <w:szCs w:val="24"/>
          <w:lang w:val="es-MX"/>
        </w:rPr>
        <w:t xml:space="preserve">Con el año 2012, con el primer desembolso de $456,048.74 se compraron: 115.72 TM de arroz, 60 TM de frijol, 27 TM de aceite, 26.02 TM de azúcar, 18.5 TM de leche en polvo y 22 TM de bebida fortificada, luego con el siguiente desembolso, el cuál fue por un monto de </w:t>
      </w:r>
      <w:r w:rsidRPr="00470709">
        <w:rPr>
          <w:rFonts w:ascii="Times New Roman" w:hAnsi="Times New Roman"/>
          <w:noProof/>
          <w:sz w:val="24"/>
          <w:szCs w:val="24"/>
          <w:lang w:eastAsia="es-SV"/>
        </w:rPr>
        <w:t xml:space="preserve">$1,901,973.16, se procedió a </w:t>
      </w:r>
      <w:r w:rsidRPr="00470709">
        <w:rPr>
          <w:rFonts w:ascii="Times New Roman" w:hAnsi="Times New Roman"/>
          <w:sz w:val="24"/>
          <w:szCs w:val="24"/>
          <w:lang w:val="es-MX"/>
        </w:rPr>
        <w:t>realizar la segunda compra de productos, con la que se cubrieron todas las necesidades del 2013 y parte del 2014, siendo éstas: 321.1 TM de arroz, 106.64 TM de frijol, 48.55 TM de aceite, 112.63 TM de azúcar, 96.3 TM de leche en polvo y 103.01 TM de bebida fortificada.</w:t>
      </w:r>
    </w:p>
    <w:p w:rsidR="00A46051" w:rsidRDefault="00A46051" w:rsidP="00A46051">
      <w:pPr>
        <w:spacing w:line="360" w:lineRule="auto"/>
        <w:ind w:firstLine="357"/>
        <w:jc w:val="both"/>
        <w:rPr>
          <w:rFonts w:ascii="Times New Roman" w:hAnsi="Times New Roman"/>
          <w:sz w:val="24"/>
          <w:szCs w:val="24"/>
          <w:lang w:val="es-MX"/>
        </w:rPr>
      </w:pPr>
      <w:r>
        <w:rPr>
          <w:rFonts w:ascii="Times New Roman" w:hAnsi="Times New Roman"/>
          <w:sz w:val="24"/>
          <w:szCs w:val="24"/>
          <w:lang w:val="es-MX"/>
        </w:rPr>
        <w:t>En el año 2014 se programó una tercera compra de productos para completar los requerimientos proyectados, realizándose un nuevo proceso de compra de productos por las siguientes cantidades: 618.21 TM de arroz, 250.43 TM de frijol, 100.22 TM de aceite, 213.41 TM de azúcar blanca, 123.26 TM de leche en polvo y 190.24 TM de bebida fortificada.</w:t>
      </w:r>
    </w:p>
    <w:p w:rsidR="00A46051" w:rsidRDefault="00A46051" w:rsidP="00A46051">
      <w:pPr>
        <w:spacing w:line="360" w:lineRule="auto"/>
        <w:ind w:firstLine="357"/>
        <w:jc w:val="both"/>
        <w:rPr>
          <w:rFonts w:ascii="Times New Roman" w:hAnsi="Times New Roman"/>
          <w:sz w:val="24"/>
          <w:szCs w:val="24"/>
          <w:lang w:val="es-MX"/>
        </w:rPr>
      </w:pPr>
      <w:r>
        <w:rPr>
          <w:rFonts w:ascii="Times New Roman" w:hAnsi="Times New Roman"/>
          <w:sz w:val="24"/>
          <w:szCs w:val="24"/>
          <w:lang w:val="es-MX"/>
        </w:rPr>
        <w:t>El resumen de compras con los fondos del primer plan de trabajo se detalla en el siguiente cuadro:</w:t>
      </w:r>
    </w:p>
    <w:p w:rsidR="00A46051" w:rsidRDefault="00A46051" w:rsidP="00A46051">
      <w:pPr>
        <w:spacing w:line="360" w:lineRule="auto"/>
        <w:ind w:firstLine="357"/>
        <w:rPr>
          <w:rFonts w:ascii="Times New Roman" w:hAnsi="Times New Roman"/>
          <w:sz w:val="24"/>
          <w:szCs w:val="24"/>
          <w:lang w:val="es-MX"/>
        </w:rPr>
      </w:pPr>
      <w:r w:rsidRPr="00DF76D1">
        <w:rPr>
          <w:noProof/>
          <w:szCs w:val="24"/>
          <w:lang w:eastAsia="es-SV"/>
        </w:rPr>
        <w:drawing>
          <wp:inline distT="0" distB="0" distL="0" distR="0">
            <wp:extent cx="5612130" cy="1438596"/>
            <wp:effectExtent l="19050" t="0" r="762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612130" cy="1438596"/>
                    </a:xfrm>
                    <a:prstGeom prst="rect">
                      <a:avLst/>
                    </a:prstGeom>
                    <a:noFill/>
                    <a:ln w="9525">
                      <a:noFill/>
                      <a:miter lim="800000"/>
                      <a:headEnd/>
                      <a:tailEnd/>
                    </a:ln>
                  </pic:spPr>
                </pic:pic>
              </a:graphicData>
            </a:graphic>
          </wp:inline>
        </w:drawing>
      </w:r>
    </w:p>
    <w:p w:rsidR="00A46051" w:rsidRDefault="00A46051" w:rsidP="00A46051">
      <w:pPr>
        <w:spacing w:line="360" w:lineRule="auto"/>
        <w:ind w:firstLine="357"/>
        <w:jc w:val="both"/>
        <w:rPr>
          <w:rFonts w:ascii="Times New Roman" w:hAnsi="Times New Roman"/>
          <w:sz w:val="24"/>
          <w:szCs w:val="24"/>
          <w:lang w:val="es-MX"/>
        </w:rPr>
      </w:pPr>
      <w:r>
        <w:rPr>
          <w:rFonts w:ascii="Times New Roman" w:hAnsi="Times New Roman"/>
          <w:sz w:val="24"/>
          <w:szCs w:val="24"/>
          <w:lang w:val="es-MX"/>
        </w:rPr>
        <w:t>Cabe aclarar que las compras de los alimentos se hacen en función de proyecciones de consumo con base a matriculas y raciones establecidas, y posteriormente las distribuciones de alimento se hacen con base a requerimientos según los datos reportados por los centros escolares, por lo regularmente lo que se entrega realmente a los centros escolares es un poco menos de lo proyectado. En ese caso, el alimento remanente entra dentro de la disponibilidad de productos en bodega para posteriores entregas, y son consideradas al momento de realizar las compras siguientes.</w:t>
      </w:r>
    </w:p>
    <w:p w:rsidR="00A46051" w:rsidRDefault="00A46051" w:rsidP="00A46051">
      <w:pPr>
        <w:spacing w:line="360" w:lineRule="auto"/>
        <w:ind w:firstLine="357"/>
        <w:jc w:val="both"/>
        <w:rPr>
          <w:rFonts w:ascii="Times New Roman" w:hAnsi="Times New Roman"/>
          <w:noProof/>
          <w:sz w:val="24"/>
          <w:szCs w:val="24"/>
          <w:lang w:eastAsia="es-SV"/>
        </w:rPr>
      </w:pPr>
      <w:r w:rsidRPr="00C3792C">
        <w:rPr>
          <w:rFonts w:ascii="Times New Roman" w:hAnsi="Times New Roman"/>
          <w:sz w:val="24"/>
          <w:szCs w:val="24"/>
          <w:lang w:val="es-MX"/>
        </w:rPr>
        <w:lastRenderedPageBreak/>
        <w:t xml:space="preserve">Posteriormente al desembolso </w:t>
      </w:r>
      <w:r w:rsidRPr="00C3792C">
        <w:rPr>
          <w:rFonts w:ascii="Times New Roman" w:hAnsi="Times New Roman"/>
          <w:noProof/>
          <w:sz w:val="24"/>
          <w:szCs w:val="24"/>
          <w:lang w:eastAsia="es-SV"/>
        </w:rPr>
        <w:t>de $3,078,966.34 del dia 2 de diciembre de 2014, se procedió a ingresar los nuevos procesos de compra de alimentos para el año 2015 realizandose las siguientes compras:</w:t>
      </w:r>
    </w:p>
    <w:tbl>
      <w:tblPr>
        <w:tblW w:w="4600" w:type="dxa"/>
        <w:jc w:val="center"/>
        <w:tblCellMar>
          <w:left w:w="70" w:type="dxa"/>
          <w:right w:w="70" w:type="dxa"/>
        </w:tblCellMar>
        <w:tblLook w:val="04A0"/>
      </w:tblPr>
      <w:tblGrid>
        <w:gridCol w:w="2480"/>
        <w:gridCol w:w="2120"/>
      </w:tblGrid>
      <w:tr w:rsidR="00A46051" w:rsidRPr="00C3792C" w:rsidTr="00F5529B">
        <w:trPr>
          <w:trHeight w:val="600"/>
          <w:jc w:val="center"/>
        </w:trPr>
        <w:tc>
          <w:tcPr>
            <w:tcW w:w="24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A46051" w:rsidRPr="00C3792C" w:rsidRDefault="00A46051" w:rsidP="00F5529B">
            <w:pPr>
              <w:spacing w:after="0" w:line="240" w:lineRule="auto"/>
              <w:jc w:val="center"/>
              <w:rPr>
                <w:rFonts w:eastAsia="Times New Roman"/>
                <w:b/>
                <w:bCs/>
                <w:color w:val="FFFFFF"/>
                <w:lang w:eastAsia="es-SV"/>
              </w:rPr>
            </w:pPr>
            <w:r w:rsidRPr="00C3792C">
              <w:rPr>
                <w:rFonts w:eastAsia="Times New Roman"/>
                <w:b/>
                <w:bCs/>
                <w:color w:val="FFFFFF"/>
                <w:lang w:eastAsia="es-SV"/>
              </w:rPr>
              <w:t>PRODUCTOS</w:t>
            </w:r>
          </w:p>
        </w:tc>
        <w:tc>
          <w:tcPr>
            <w:tcW w:w="2120" w:type="dxa"/>
            <w:tcBorders>
              <w:top w:val="single" w:sz="4" w:space="0" w:color="auto"/>
              <w:left w:val="nil"/>
              <w:bottom w:val="single" w:sz="4" w:space="0" w:color="auto"/>
              <w:right w:val="single" w:sz="4" w:space="0" w:color="auto"/>
            </w:tcBorders>
            <w:shd w:val="clear" w:color="000000" w:fill="000000"/>
            <w:vAlign w:val="center"/>
            <w:hideMark/>
          </w:tcPr>
          <w:p w:rsidR="00A46051" w:rsidRPr="00C3792C" w:rsidRDefault="00A46051" w:rsidP="00F5529B">
            <w:pPr>
              <w:spacing w:after="0" w:line="240" w:lineRule="auto"/>
              <w:jc w:val="center"/>
              <w:rPr>
                <w:rFonts w:eastAsia="Times New Roman"/>
                <w:b/>
                <w:bCs/>
                <w:color w:val="FFFFFF"/>
                <w:lang w:eastAsia="es-SV"/>
              </w:rPr>
            </w:pPr>
            <w:r w:rsidRPr="00C3792C">
              <w:rPr>
                <w:rFonts w:eastAsia="Times New Roman"/>
                <w:b/>
                <w:bCs/>
                <w:color w:val="FFFFFF"/>
                <w:lang w:eastAsia="es-SV"/>
              </w:rPr>
              <w:t>Compra</w:t>
            </w:r>
            <w:r w:rsidRPr="00C3792C">
              <w:rPr>
                <w:rFonts w:eastAsia="Times New Roman"/>
                <w:b/>
                <w:bCs/>
                <w:color w:val="FFFFFF"/>
                <w:lang w:eastAsia="es-SV"/>
              </w:rPr>
              <w:br/>
              <w:t>(T.M.)</w:t>
            </w:r>
          </w:p>
        </w:tc>
      </w:tr>
      <w:tr w:rsidR="00A46051" w:rsidRPr="00C3792C" w:rsidTr="00F5529B">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A46051" w:rsidRPr="00C3792C" w:rsidRDefault="00A46051" w:rsidP="00F5529B">
            <w:pPr>
              <w:spacing w:after="0" w:line="240" w:lineRule="auto"/>
              <w:jc w:val="center"/>
              <w:rPr>
                <w:rFonts w:eastAsia="Times New Roman"/>
                <w:color w:val="000000"/>
                <w:lang w:eastAsia="es-SV"/>
              </w:rPr>
            </w:pPr>
            <w:r w:rsidRPr="00C3792C">
              <w:rPr>
                <w:rFonts w:eastAsia="Times New Roman"/>
                <w:color w:val="000000"/>
                <w:lang w:eastAsia="es-SV"/>
              </w:rPr>
              <w:t>ACEITE</w:t>
            </w:r>
          </w:p>
        </w:tc>
        <w:tc>
          <w:tcPr>
            <w:tcW w:w="2120" w:type="dxa"/>
            <w:tcBorders>
              <w:top w:val="nil"/>
              <w:left w:val="nil"/>
              <w:bottom w:val="single" w:sz="4" w:space="0" w:color="auto"/>
              <w:right w:val="single" w:sz="4" w:space="0" w:color="auto"/>
            </w:tcBorders>
            <w:shd w:val="clear" w:color="auto" w:fill="auto"/>
            <w:noWrap/>
            <w:vAlign w:val="bottom"/>
            <w:hideMark/>
          </w:tcPr>
          <w:p w:rsidR="00A46051" w:rsidRPr="00C3792C" w:rsidRDefault="00A46051" w:rsidP="00F5529B">
            <w:pPr>
              <w:spacing w:after="0" w:line="240" w:lineRule="auto"/>
              <w:jc w:val="center"/>
              <w:rPr>
                <w:rFonts w:eastAsia="Times New Roman"/>
                <w:color w:val="000000"/>
                <w:lang w:eastAsia="es-SV"/>
              </w:rPr>
            </w:pPr>
            <w:r w:rsidRPr="00C3792C">
              <w:rPr>
                <w:rFonts w:eastAsia="Times New Roman"/>
                <w:color w:val="000000"/>
                <w:lang w:eastAsia="es-SV"/>
              </w:rPr>
              <w:t>199.94</w:t>
            </w:r>
          </w:p>
        </w:tc>
      </w:tr>
      <w:tr w:rsidR="00A46051" w:rsidRPr="00C3792C" w:rsidTr="00F5529B">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A46051" w:rsidRPr="00C3792C" w:rsidRDefault="00A46051" w:rsidP="00F5529B">
            <w:pPr>
              <w:spacing w:after="0" w:line="240" w:lineRule="auto"/>
              <w:jc w:val="center"/>
              <w:rPr>
                <w:rFonts w:eastAsia="Times New Roman"/>
                <w:color w:val="000000"/>
                <w:lang w:eastAsia="es-SV"/>
              </w:rPr>
            </w:pPr>
            <w:r w:rsidRPr="00C3792C">
              <w:rPr>
                <w:rFonts w:eastAsia="Times New Roman"/>
                <w:color w:val="000000"/>
                <w:lang w:eastAsia="es-SV"/>
              </w:rPr>
              <w:t>ARROZ</w:t>
            </w:r>
          </w:p>
        </w:tc>
        <w:tc>
          <w:tcPr>
            <w:tcW w:w="2120" w:type="dxa"/>
            <w:tcBorders>
              <w:top w:val="nil"/>
              <w:left w:val="nil"/>
              <w:bottom w:val="single" w:sz="4" w:space="0" w:color="auto"/>
              <w:right w:val="single" w:sz="4" w:space="0" w:color="auto"/>
            </w:tcBorders>
            <w:shd w:val="clear" w:color="auto" w:fill="auto"/>
            <w:noWrap/>
            <w:vAlign w:val="bottom"/>
            <w:hideMark/>
          </w:tcPr>
          <w:p w:rsidR="00A46051" w:rsidRPr="00C3792C" w:rsidRDefault="00A46051" w:rsidP="00F5529B">
            <w:pPr>
              <w:spacing w:after="0" w:line="240" w:lineRule="auto"/>
              <w:jc w:val="center"/>
              <w:rPr>
                <w:rFonts w:eastAsia="Times New Roman"/>
                <w:color w:val="000000"/>
                <w:lang w:eastAsia="es-SV"/>
              </w:rPr>
            </w:pPr>
            <w:r w:rsidRPr="00C3792C">
              <w:rPr>
                <w:rFonts w:eastAsia="Times New Roman"/>
                <w:color w:val="000000"/>
                <w:lang w:eastAsia="es-SV"/>
              </w:rPr>
              <w:t>768.99</w:t>
            </w:r>
          </w:p>
        </w:tc>
      </w:tr>
      <w:tr w:rsidR="00A46051" w:rsidRPr="00C3792C" w:rsidTr="00F5529B">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A46051" w:rsidRPr="00C3792C" w:rsidRDefault="00A46051" w:rsidP="00F5529B">
            <w:pPr>
              <w:spacing w:after="0" w:line="240" w:lineRule="auto"/>
              <w:jc w:val="center"/>
              <w:rPr>
                <w:rFonts w:eastAsia="Times New Roman"/>
                <w:color w:val="000000"/>
                <w:lang w:eastAsia="es-SV"/>
              </w:rPr>
            </w:pPr>
            <w:r w:rsidRPr="00C3792C">
              <w:rPr>
                <w:rFonts w:eastAsia="Times New Roman"/>
                <w:color w:val="000000"/>
                <w:lang w:eastAsia="es-SV"/>
              </w:rPr>
              <w:t>FRIJOL</w:t>
            </w:r>
          </w:p>
        </w:tc>
        <w:tc>
          <w:tcPr>
            <w:tcW w:w="2120" w:type="dxa"/>
            <w:tcBorders>
              <w:top w:val="nil"/>
              <w:left w:val="nil"/>
              <w:bottom w:val="single" w:sz="4" w:space="0" w:color="auto"/>
              <w:right w:val="single" w:sz="4" w:space="0" w:color="auto"/>
            </w:tcBorders>
            <w:shd w:val="clear" w:color="auto" w:fill="auto"/>
            <w:noWrap/>
            <w:vAlign w:val="bottom"/>
            <w:hideMark/>
          </w:tcPr>
          <w:p w:rsidR="00A46051" w:rsidRPr="00C3792C" w:rsidRDefault="00A46051" w:rsidP="00F5529B">
            <w:pPr>
              <w:spacing w:after="0" w:line="240" w:lineRule="auto"/>
              <w:jc w:val="center"/>
              <w:rPr>
                <w:rFonts w:eastAsia="Times New Roman"/>
                <w:color w:val="000000"/>
                <w:lang w:eastAsia="es-SV"/>
              </w:rPr>
            </w:pPr>
            <w:r w:rsidRPr="00C3792C">
              <w:rPr>
                <w:rFonts w:eastAsia="Times New Roman"/>
                <w:color w:val="000000"/>
                <w:lang w:eastAsia="es-SV"/>
              </w:rPr>
              <w:t>203.62</w:t>
            </w:r>
          </w:p>
        </w:tc>
      </w:tr>
      <w:tr w:rsidR="00A46051" w:rsidRPr="00C3792C" w:rsidTr="00F5529B">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A46051" w:rsidRPr="00C3792C" w:rsidRDefault="00A46051" w:rsidP="00F5529B">
            <w:pPr>
              <w:spacing w:after="0" w:line="240" w:lineRule="auto"/>
              <w:jc w:val="center"/>
              <w:rPr>
                <w:rFonts w:eastAsia="Times New Roman"/>
                <w:color w:val="000000"/>
                <w:lang w:eastAsia="es-SV"/>
              </w:rPr>
            </w:pPr>
            <w:r w:rsidRPr="00C3792C">
              <w:rPr>
                <w:rFonts w:eastAsia="Times New Roman"/>
                <w:color w:val="000000"/>
                <w:lang w:eastAsia="es-SV"/>
              </w:rPr>
              <w:t>AZUCAR</w:t>
            </w:r>
          </w:p>
        </w:tc>
        <w:tc>
          <w:tcPr>
            <w:tcW w:w="2120" w:type="dxa"/>
            <w:tcBorders>
              <w:top w:val="nil"/>
              <w:left w:val="nil"/>
              <w:bottom w:val="single" w:sz="4" w:space="0" w:color="auto"/>
              <w:right w:val="single" w:sz="4" w:space="0" w:color="auto"/>
            </w:tcBorders>
            <w:shd w:val="clear" w:color="auto" w:fill="auto"/>
            <w:noWrap/>
            <w:vAlign w:val="bottom"/>
            <w:hideMark/>
          </w:tcPr>
          <w:p w:rsidR="00A46051" w:rsidRPr="00C3792C" w:rsidRDefault="00A46051" w:rsidP="00F5529B">
            <w:pPr>
              <w:spacing w:after="0" w:line="240" w:lineRule="auto"/>
              <w:jc w:val="center"/>
              <w:rPr>
                <w:rFonts w:eastAsia="Times New Roman"/>
                <w:color w:val="000000"/>
                <w:lang w:eastAsia="es-SV"/>
              </w:rPr>
            </w:pPr>
            <w:r w:rsidRPr="00C3792C">
              <w:rPr>
                <w:rFonts w:eastAsia="Times New Roman"/>
                <w:color w:val="000000"/>
                <w:lang w:eastAsia="es-SV"/>
              </w:rPr>
              <w:t>257.42</w:t>
            </w:r>
          </w:p>
        </w:tc>
      </w:tr>
      <w:tr w:rsidR="00A46051" w:rsidRPr="00C3792C" w:rsidTr="00F5529B">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A46051" w:rsidRPr="00C3792C" w:rsidRDefault="00A46051" w:rsidP="00F5529B">
            <w:pPr>
              <w:spacing w:after="0" w:line="240" w:lineRule="auto"/>
              <w:jc w:val="center"/>
              <w:rPr>
                <w:rFonts w:eastAsia="Times New Roman"/>
                <w:color w:val="000000"/>
                <w:lang w:eastAsia="es-SV"/>
              </w:rPr>
            </w:pPr>
            <w:r w:rsidRPr="00C3792C">
              <w:rPr>
                <w:rFonts w:eastAsia="Times New Roman"/>
                <w:color w:val="000000"/>
                <w:lang w:eastAsia="es-SV"/>
              </w:rPr>
              <w:t>LECHE</w:t>
            </w:r>
          </w:p>
        </w:tc>
        <w:tc>
          <w:tcPr>
            <w:tcW w:w="2120" w:type="dxa"/>
            <w:tcBorders>
              <w:top w:val="nil"/>
              <w:left w:val="nil"/>
              <w:bottom w:val="single" w:sz="4" w:space="0" w:color="auto"/>
              <w:right w:val="single" w:sz="4" w:space="0" w:color="auto"/>
            </w:tcBorders>
            <w:shd w:val="clear" w:color="auto" w:fill="auto"/>
            <w:noWrap/>
            <w:vAlign w:val="bottom"/>
            <w:hideMark/>
          </w:tcPr>
          <w:p w:rsidR="00A46051" w:rsidRPr="00C3792C" w:rsidRDefault="00A46051" w:rsidP="00F5529B">
            <w:pPr>
              <w:spacing w:after="0" w:line="240" w:lineRule="auto"/>
              <w:jc w:val="center"/>
              <w:rPr>
                <w:rFonts w:eastAsia="Times New Roman"/>
                <w:color w:val="000000"/>
                <w:lang w:eastAsia="es-SV"/>
              </w:rPr>
            </w:pPr>
            <w:r w:rsidRPr="00C3792C">
              <w:rPr>
                <w:rFonts w:eastAsia="Times New Roman"/>
                <w:color w:val="000000"/>
                <w:lang w:eastAsia="es-SV"/>
              </w:rPr>
              <w:t>83.89</w:t>
            </w:r>
          </w:p>
        </w:tc>
      </w:tr>
      <w:tr w:rsidR="00A46051" w:rsidRPr="00C3792C" w:rsidTr="00F5529B">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A46051" w:rsidRPr="00C3792C" w:rsidRDefault="00A46051" w:rsidP="00F5529B">
            <w:pPr>
              <w:spacing w:after="0" w:line="240" w:lineRule="auto"/>
              <w:jc w:val="center"/>
              <w:rPr>
                <w:rFonts w:eastAsia="Times New Roman"/>
                <w:color w:val="000000"/>
                <w:lang w:eastAsia="es-SV"/>
              </w:rPr>
            </w:pPr>
            <w:r w:rsidRPr="00C3792C">
              <w:rPr>
                <w:rFonts w:eastAsia="Times New Roman"/>
                <w:color w:val="000000"/>
                <w:lang w:eastAsia="es-SV"/>
              </w:rPr>
              <w:t>BEBIDA</w:t>
            </w:r>
          </w:p>
        </w:tc>
        <w:tc>
          <w:tcPr>
            <w:tcW w:w="2120" w:type="dxa"/>
            <w:tcBorders>
              <w:top w:val="nil"/>
              <w:left w:val="nil"/>
              <w:bottom w:val="single" w:sz="4" w:space="0" w:color="auto"/>
              <w:right w:val="single" w:sz="4" w:space="0" w:color="auto"/>
            </w:tcBorders>
            <w:shd w:val="clear" w:color="auto" w:fill="auto"/>
            <w:noWrap/>
            <w:vAlign w:val="bottom"/>
            <w:hideMark/>
          </w:tcPr>
          <w:p w:rsidR="00A46051" w:rsidRPr="00C3792C" w:rsidRDefault="00A46051" w:rsidP="00F5529B">
            <w:pPr>
              <w:spacing w:after="0" w:line="240" w:lineRule="auto"/>
              <w:jc w:val="center"/>
              <w:rPr>
                <w:rFonts w:eastAsia="Times New Roman"/>
                <w:color w:val="000000"/>
                <w:lang w:eastAsia="es-SV"/>
              </w:rPr>
            </w:pPr>
            <w:r w:rsidRPr="00C3792C">
              <w:rPr>
                <w:rFonts w:eastAsia="Times New Roman"/>
                <w:color w:val="000000"/>
                <w:lang w:eastAsia="es-SV"/>
              </w:rPr>
              <w:t>228.34</w:t>
            </w:r>
          </w:p>
        </w:tc>
      </w:tr>
    </w:tbl>
    <w:p w:rsidR="00A46051" w:rsidRDefault="00A46051" w:rsidP="00A46051">
      <w:pPr>
        <w:spacing w:line="360" w:lineRule="auto"/>
        <w:ind w:firstLine="357"/>
        <w:jc w:val="both"/>
        <w:rPr>
          <w:rFonts w:ascii="Times New Roman" w:hAnsi="Times New Roman"/>
          <w:noProof/>
          <w:sz w:val="24"/>
          <w:szCs w:val="24"/>
          <w:lang w:eastAsia="es-SV"/>
        </w:rPr>
      </w:pPr>
    </w:p>
    <w:p w:rsidR="00A46051" w:rsidRDefault="00A46051" w:rsidP="00A46051">
      <w:pPr>
        <w:spacing w:line="360" w:lineRule="auto"/>
        <w:ind w:firstLine="357"/>
        <w:jc w:val="both"/>
        <w:rPr>
          <w:rFonts w:ascii="Times New Roman" w:hAnsi="Times New Roman"/>
          <w:noProof/>
          <w:sz w:val="24"/>
          <w:szCs w:val="24"/>
          <w:lang w:eastAsia="es-SV"/>
        </w:rPr>
      </w:pPr>
      <w:r>
        <w:rPr>
          <w:rFonts w:ascii="Times New Roman" w:hAnsi="Times New Roman"/>
          <w:noProof/>
          <w:sz w:val="24"/>
          <w:szCs w:val="24"/>
          <w:lang w:eastAsia="es-SV"/>
        </w:rPr>
        <w:t>Con los fondos recibidos en diciembre del 2015, se procedió a realizar una nueva compra, ya contemplando dar cobertura al nuevo departamento a partir del año 2016, tal como se muestra en la tabla siguiente:</w:t>
      </w:r>
    </w:p>
    <w:tbl>
      <w:tblPr>
        <w:tblW w:w="4600" w:type="dxa"/>
        <w:jc w:val="center"/>
        <w:tblCellMar>
          <w:left w:w="70" w:type="dxa"/>
          <w:right w:w="70" w:type="dxa"/>
        </w:tblCellMar>
        <w:tblLook w:val="04A0"/>
      </w:tblPr>
      <w:tblGrid>
        <w:gridCol w:w="2480"/>
        <w:gridCol w:w="2120"/>
      </w:tblGrid>
      <w:tr w:rsidR="00A46051" w:rsidRPr="00C3792C" w:rsidTr="00F5529B">
        <w:trPr>
          <w:trHeight w:val="600"/>
          <w:jc w:val="center"/>
        </w:trPr>
        <w:tc>
          <w:tcPr>
            <w:tcW w:w="24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A46051" w:rsidRPr="00C3792C" w:rsidRDefault="00A46051" w:rsidP="00F5529B">
            <w:pPr>
              <w:spacing w:after="0" w:line="240" w:lineRule="auto"/>
              <w:jc w:val="center"/>
              <w:rPr>
                <w:rFonts w:eastAsia="Times New Roman"/>
                <w:b/>
                <w:bCs/>
                <w:color w:val="FFFFFF"/>
                <w:lang w:eastAsia="es-SV"/>
              </w:rPr>
            </w:pPr>
            <w:r w:rsidRPr="00C3792C">
              <w:rPr>
                <w:rFonts w:eastAsia="Times New Roman"/>
                <w:b/>
                <w:bCs/>
                <w:color w:val="FFFFFF"/>
                <w:lang w:eastAsia="es-SV"/>
              </w:rPr>
              <w:t>PRODUCTOS</w:t>
            </w:r>
          </w:p>
        </w:tc>
        <w:tc>
          <w:tcPr>
            <w:tcW w:w="2120" w:type="dxa"/>
            <w:tcBorders>
              <w:top w:val="single" w:sz="4" w:space="0" w:color="auto"/>
              <w:left w:val="nil"/>
              <w:bottom w:val="single" w:sz="4" w:space="0" w:color="auto"/>
              <w:right w:val="single" w:sz="4" w:space="0" w:color="auto"/>
            </w:tcBorders>
            <w:shd w:val="clear" w:color="000000" w:fill="000000"/>
            <w:vAlign w:val="center"/>
            <w:hideMark/>
          </w:tcPr>
          <w:p w:rsidR="00A46051" w:rsidRPr="00C3792C" w:rsidRDefault="00A46051" w:rsidP="00F5529B">
            <w:pPr>
              <w:spacing w:after="0" w:line="240" w:lineRule="auto"/>
              <w:jc w:val="center"/>
              <w:rPr>
                <w:rFonts w:eastAsia="Times New Roman"/>
                <w:b/>
                <w:bCs/>
                <w:color w:val="FFFFFF"/>
                <w:lang w:eastAsia="es-SV"/>
              </w:rPr>
            </w:pPr>
            <w:r w:rsidRPr="00C3792C">
              <w:rPr>
                <w:rFonts w:eastAsia="Times New Roman"/>
                <w:b/>
                <w:bCs/>
                <w:color w:val="FFFFFF"/>
                <w:lang w:eastAsia="es-SV"/>
              </w:rPr>
              <w:t>Compra</w:t>
            </w:r>
            <w:r w:rsidRPr="00C3792C">
              <w:rPr>
                <w:rFonts w:eastAsia="Times New Roman"/>
                <w:b/>
                <w:bCs/>
                <w:color w:val="FFFFFF"/>
                <w:lang w:eastAsia="es-SV"/>
              </w:rPr>
              <w:br/>
              <w:t>(T.M.)</w:t>
            </w:r>
          </w:p>
        </w:tc>
      </w:tr>
      <w:tr w:rsidR="00A46051" w:rsidRPr="00C3792C" w:rsidTr="00F5529B">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A46051" w:rsidRPr="00C3792C" w:rsidRDefault="00A46051" w:rsidP="00F5529B">
            <w:pPr>
              <w:spacing w:after="0" w:line="240" w:lineRule="auto"/>
              <w:jc w:val="center"/>
              <w:rPr>
                <w:rFonts w:eastAsia="Times New Roman"/>
                <w:color w:val="000000"/>
                <w:lang w:eastAsia="es-SV"/>
              </w:rPr>
            </w:pPr>
            <w:r w:rsidRPr="00C3792C">
              <w:rPr>
                <w:rFonts w:eastAsia="Times New Roman"/>
                <w:color w:val="000000"/>
                <w:lang w:eastAsia="es-SV"/>
              </w:rPr>
              <w:t>ACEITE</w:t>
            </w:r>
          </w:p>
        </w:tc>
        <w:tc>
          <w:tcPr>
            <w:tcW w:w="2120" w:type="dxa"/>
            <w:tcBorders>
              <w:top w:val="nil"/>
              <w:left w:val="nil"/>
              <w:bottom w:val="single" w:sz="4" w:space="0" w:color="auto"/>
              <w:right w:val="single" w:sz="4" w:space="0" w:color="auto"/>
            </w:tcBorders>
            <w:shd w:val="clear" w:color="auto" w:fill="auto"/>
            <w:noWrap/>
            <w:vAlign w:val="bottom"/>
            <w:hideMark/>
          </w:tcPr>
          <w:p w:rsidR="00A46051" w:rsidRPr="00C3792C" w:rsidRDefault="00A46051" w:rsidP="00F5529B">
            <w:pPr>
              <w:spacing w:after="0" w:line="240" w:lineRule="auto"/>
              <w:jc w:val="center"/>
              <w:rPr>
                <w:rFonts w:eastAsia="Times New Roman"/>
                <w:color w:val="000000"/>
                <w:lang w:eastAsia="es-SV"/>
              </w:rPr>
            </w:pPr>
            <w:r>
              <w:rPr>
                <w:rFonts w:eastAsia="Times New Roman"/>
                <w:color w:val="000000"/>
                <w:lang w:eastAsia="es-SV"/>
              </w:rPr>
              <w:t>148.10</w:t>
            </w:r>
          </w:p>
        </w:tc>
      </w:tr>
      <w:tr w:rsidR="00A46051" w:rsidRPr="00C3792C" w:rsidTr="00F5529B">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A46051" w:rsidRPr="00C3792C" w:rsidRDefault="00A46051" w:rsidP="00F5529B">
            <w:pPr>
              <w:spacing w:after="0" w:line="240" w:lineRule="auto"/>
              <w:jc w:val="center"/>
              <w:rPr>
                <w:rFonts w:eastAsia="Times New Roman"/>
                <w:color w:val="000000"/>
                <w:lang w:eastAsia="es-SV"/>
              </w:rPr>
            </w:pPr>
            <w:r w:rsidRPr="00C3792C">
              <w:rPr>
                <w:rFonts w:eastAsia="Times New Roman"/>
                <w:color w:val="000000"/>
                <w:lang w:eastAsia="es-SV"/>
              </w:rPr>
              <w:t>ARROZ</w:t>
            </w:r>
          </w:p>
        </w:tc>
        <w:tc>
          <w:tcPr>
            <w:tcW w:w="2120" w:type="dxa"/>
            <w:tcBorders>
              <w:top w:val="nil"/>
              <w:left w:val="nil"/>
              <w:bottom w:val="single" w:sz="4" w:space="0" w:color="auto"/>
              <w:right w:val="single" w:sz="4" w:space="0" w:color="auto"/>
            </w:tcBorders>
            <w:shd w:val="clear" w:color="auto" w:fill="auto"/>
            <w:noWrap/>
            <w:vAlign w:val="bottom"/>
            <w:hideMark/>
          </w:tcPr>
          <w:p w:rsidR="00A46051" w:rsidRPr="00C3792C" w:rsidRDefault="00A46051" w:rsidP="00F5529B">
            <w:pPr>
              <w:spacing w:after="0" w:line="240" w:lineRule="auto"/>
              <w:jc w:val="center"/>
              <w:rPr>
                <w:rFonts w:eastAsia="Times New Roman"/>
                <w:color w:val="000000"/>
                <w:lang w:eastAsia="es-SV"/>
              </w:rPr>
            </w:pPr>
            <w:r>
              <w:rPr>
                <w:rFonts w:eastAsia="Times New Roman"/>
                <w:color w:val="000000"/>
                <w:lang w:eastAsia="es-SV"/>
              </w:rPr>
              <w:t>822.15</w:t>
            </w:r>
          </w:p>
        </w:tc>
      </w:tr>
      <w:tr w:rsidR="00A46051" w:rsidRPr="00C3792C" w:rsidTr="00F5529B">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A46051" w:rsidRPr="00C3792C" w:rsidRDefault="00A46051" w:rsidP="00F5529B">
            <w:pPr>
              <w:spacing w:after="0" w:line="240" w:lineRule="auto"/>
              <w:jc w:val="center"/>
              <w:rPr>
                <w:rFonts w:eastAsia="Times New Roman"/>
                <w:color w:val="000000"/>
                <w:lang w:eastAsia="es-SV"/>
              </w:rPr>
            </w:pPr>
            <w:r w:rsidRPr="00C3792C">
              <w:rPr>
                <w:rFonts w:eastAsia="Times New Roman"/>
                <w:color w:val="000000"/>
                <w:lang w:eastAsia="es-SV"/>
              </w:rPr>
              <w:t>FRIJOL</w:t>
            </w:r>
          </w:p>
        </w:tc>
        <w:tc>
          <w:tcPr>
            <w:tcW w:w="2120" w:type="dxa"/>
            <w:tcBorders>
              <w:top w:val="nil"/>
              <w:left w:val="nil"/>
              <w:bottom w:val="single" w:sz="4" w:space="0" w:color="auto"/>
              <w:right w:val="single" w:sz="4" w:space="0" w:color="auto"/>
            </w:tcBorders>
            <w:shd w:val="clear" w:color="auto" w:fill="auto"/>
            <w:noWrap/>
            <w:vAlign w:val="bottom"/>
            <w:hideMark/>
          </w:tcPr>
          <w:p w:rsidR="00A46051" w:rsidRPr="00C3792C" w:rsidRDefault="00A46051" w:rsidP="00F5529B">
            <w:pPr>
              <w:spacing w:after="0" w:line="240" w:lineRule="auto"/>
              <w:jc w:val="center"/>
              <w:rPr>
                <w:rFonts w:eastAsia="Times New Roman"/>
                <w:color w:val="000000"/>
                <w:lang w:eastAsia="es-SV"/>
              </w:rPr>
            </w:pPr>
            <w:r>
              <w:rPr>
                <w:rFonts w:eastAsia="Times New Roman"/>
                <w:color w:val="000000"/>
                <w:lang w:eastAsia="es-SV"/>
              </w:rPr>
              <w:t>398.71</w:t>
            </w:r>
          </w:p>
        </w:tc>
      </w:tr>
      <w:tr w:rsidR="00A46051" w:rsidRPr="00C3792C" w:rsidTr="00F5529B">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A46051" w:rsidRPr="00C3792C" w:rsidRDefault="00A46051" w:rsidP="00F5529B">
            <w:pPr>
              <w:spacing w:after="0" w:line="240" w:lineRule="auto"/>
              <w:jc w:val="center"/>
              <w:rPr>
                <w:rFonts w:eastAsia="Times New Roman"/>
                <w:color w:val="000000"/>
                <w:lang w:eastAsia="es-SV"/>
              </w:rPr>
            </w:pPr>
            <w:r w:rsidRPr="00C3792C">
              <w:rPr>
                <w:rFonts w:eastAsia="Times New Roman"/>
                <w:color w:val="000000"/>
                <w:lang w:eastAsia="es-SV"/>
              </w:rPr>
              <w:t>AZUCAR</w:t>
            </w:r>
          </w:p>
        </w:tc>
        <w:tc>
          <w:tcPr>
            <w:tcW w:w="2120" w:type="dxa"/>
            <w:tcBorders>
              <w:top w:val="nil"/>
              <w:left w:val="nil"/>
              <w:bottom w:val="single" w:sz="4" w:space="0" w:color="auto"/>
              <w:right w:val="single" w:sz="4" w:space="0" w:color="auto"/>
            </w:tcBorders>
            <w:shd w:val="clear" w:color="auto" w:fill="auto"/>
            <w:noWrap/>
            <w:vAlign w:val="bottom"/>
            <w:hideMark/>
          </w:tcPr>
          <w:p w:rsidR="00A46051" w:rsidRPr="00C3792C" w:rsidRDefault="00A46051" w:rsidP="00F5529B">
            <w:pPr>
              <w:spacing w:after="0" w:line="240" w:lineRule="auto"/>
              <w:jc w:val="center"/>
              <w:rPr>
                <w:rFonts w:eastAsia="Times New Roman"/>
                <w:color w:val="000000"/>
                <w:lang w:eastAsia="es-SV"/>
              </w:rPr>
            </w:pPr>
            <w:r>
              <w:rPr>
                <w:rFonts w:eastAsia="Times New Roman"/>
                <w:color w:val="000000"/>
                <w:lang w:eastAsia="es-SV"/>
              </w:rPr>
              <w:t>192.32</w:t>
            </w:r>
          </w:p>
        </w:tc>
      </w:tr>
      <w:tr w:rsidR="00A46051" w:rsidRPr="00C3792C" w:rsidTr="00F5529B">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A46051" w:rsidRPr="00C3792C" w:rsidRDefault="00A46051" w:rsidP="00F5529B">
            <w:pPr>
              <w:spacing w:after="0" w:line="240" w:lineRule="auto"/>
              <w:jc w:val="center"/>
              <w:rPr>
                <w:rFonts w:eastAsia="Times New Roman"/>
                <w:color w:val="000000"/>
                <w:lang w:eastAsia="es-SV"/>
              </w:rPr>
            </w:pPr>
            <w:r w:rsidRPr="00C3792C">
              <w:rPr>
                <w:rFonts w:eastAsia="Times New Roman"/>
                <w:color w:val="000000"/>
                <w:lang w:eastAsia="es-SV"/>
              </w:rPr>
              <w:t>LECHE</w:t>
            </w:r>
          </w:p>
        </w:tc>
        <w:tc>
          <w:tcPr>
            <w:tcW w:w="2120" w:type="dxa"/>
            <w:tcBorders>
              <w:top w:val="nil"/>
              <w:left w:val="nil"/>
              <w:bottom w:val="single" w:sz="4" w:space="0" w:color="auto"/>
              <w:right w:val="single" w:sz="4" w:space="0" w:color="auto"/>
            </w:tcBorders>
            <w:shd w:val="clear" w:color="auto" w:fill="auto"/>
            <w:noWrap/>
            <w:vAlign w:val="bottom"/>
            <w:hideMark/>
          </w:tcPr>
          <w:p w:rsidR="00A46051" w:rsidRPr="00C3792C" w:rsidRDefault="00A46051" w:rsidP="00F5529B">
            <w:pPr>
              <w:spacing w:after="0" w:line="240" w:lineRule="auto"/>
              <w:jc w:val="center"/>
              <w:rPr>
                <w:rFonts w:eastAsia="Times New Roman"/>
                <w:color w:val="000000"/>
                <w:lang w:eastAsia="es-SV"/>
              </w:rPr>
            </w:pPr>
            <w:r>
              <w:rPr>
                <w:rFonts w:eastAsia="Times New Roman"/>
                <w:color w:val="000000"/>
                <w:lang w:eastAsia="es-SV"/>
              </w:rPr>
              <w:t>77.61</w:t>
            </w:r>
          </w:p>
        </w:tc>
      </w:tr>
      <w:tr w:rsidR="00A46051" w:rsidRPr="00C3792C" w:rsidTr="00F5529B">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A46051" w:rsidRPr="00C3792C" w:rsidRDefault="00A46051" w:rsidP="00F5529B">
            <w:pPr>
              <w:spacing w:after="0" w:line="240" w:lineRule="auto"/>
              <w:jc w:val="center"/>
              <w:rPr>
                <w:rFonts w:eastAsia="Times New Roman"/>
                <w:color w:val="000000"/>
                <w:lang w:eastAsia="es-SV"/>
              </w:rPr>
            </w:pPr>
            <w:r w:rsidRPr="00C3792C">
              <w:rPr>
                <w:rFonts w:eastAsia="Times New Roman"/>
                <w:color w:val="000000"/>
                <w:lang w:eastAsia="es-SV"/>
              </w:rPr>
              <w:t>BEBIDA</w:t>
            </w:r>
          </w:p>
        </w:tc>
        <w:tc>
          <w:tcPr>
            <w:tcW w:w="2120" w:type="dxa"/>
            <w:tcBorders>
              <w:top w:val="nil"/>
              <w:left w:val="nil"/>
              <w:bottom w:val="single" w:sz="4" w:space="0" w:color="auto"/>
              <w:right w:val="single" w:sz="4" w:space="0" w:color="auto"/>
            </w:tcBorders>
            <w:shd w:val="clear" w:color="auto" w:fill="auto"/>
            <w:noWrap/>
            <w:vAlign w:val="bottom"/>
            <w:hideMark/>
          </w:tcPr>
          <w:p w:rsidR="00A46051" w:rsidRPr="00C3792C" w:rsidRDefault="00A46051" w:rsidP="00F5529B">
            <w:pPr>
              <w:spacing w:after="0" w:line="240" w:lineRule="auto"/>
              <w:jc w:val="center"/>
              <w:rPr>
                <w:rFonts w:eastAsia="Times New Roman"/>
                <w:color w:val="000000"/>
                <w:lang w:eastAsia="es-SV"/>
              </w:rPr>
            </w:pPr>
            <w:r>
              <w:rPr>
                <w:rFonts w:eastAsia="Times New Roman"/>
                <w:color w:val="000000"/>
                <w:lang w:eastAsia="es-SV"/>
              </w:rPr>
              <w:t>279.24</w:t>
            </w:r>
          </w:p>
        </w:tc>
      </w:tr>
    </w:tbl>
    <w:p w:rsidR="00A46051" w:rsidRDefault="00A46051" w:rsidP="00A46051">
      <w:pPr>
        <w:spacing w:line="360" w:lineRule="auto"/>
        <w:ind w:firstLine="357"/>
        <w:jc w:val="center"/>
        <w:rPr>
          <w:rFonts w:ascii="Times New Roman" w:hAnsi="Times New Roman"/>
          <w:noProof/>
          <w:sz w:val="24"/>
          <w:szCs w:val="24"/>
          <w:lang w:eastAsia="es-SV"/>
        </w:rPr>
      </w:pPr>
    </w:p>
    <w:p w:rsidR="00A46051" w:rsidRPr="00FD57C1" w:rsidRDefault="00A46051" w:rsidP="00A46051">
      <w:pPr>
        <w:pStyle w:val="Prrafodelista"/>
        <w:numPr>
          <w:ilvl w:val="0"/>
          <w:numId w:val="1"/>
        </w:numPr>
        <w:jc w:val="both"/>
        <w:rPr>
          <w:rFonts w:ascii="Times New Roman" w:hAnsi="Times New Roman"/>
          <w:b/>
          <w:sz w:val="24"/>
          <w:szCs w:val="24"/>
          <w:lang w:val="es-MX"/>
        </w:rPr>
      </w:pPr>
      <w:r w:rsidRPr="00FD57C1">
        <w:rPr>
          <w:rFonts w:ascii="Times New Roman" w:hAnsi="Times New Roman"/>
          <w:b/>
          <w:sz w:val="24"/>
          <w:szCs w:val="24"/>
          <w:lang w:val="es-MX"/>
        </w:rPr>
        <w:t>DISTRIBUCIONES DE ALIMENTO A CENTROS ESCOLARES, COMPLEJOS EDUCATIVOS E INSTITUTOS NACIONALES.</w:t>
      </w:r>
    </w:p>
    <w:p w:rsidR="00A46051" w:rsidRDefault="00A46051" w:rsidP="00A46051">
      <w:pPr>
        <w:spacing w:line="360" w:lineRule="auto"/>
        <w:ind w:firstLine="360"/>
        <w:jc w:val="both"/>
        <w:rPr>
          <w:rFonts w:ascii="Times New Roman" w:hAnsi="Times New Roman"/>
          <w:sz w:val="24"/>
          <w:szCs w:val="24"/>
        </w:rPr>
      </w:pPr>
      <w:r>
        <w:rPr>
          <w:rFonts w:ascii="Times New Roman" w:hAnsi="Times New Roman"/>
          <w:sz w:val="24"/>
          <w:szCs w:val="24"/>
        </w:rPr>
        <w:t>En los años 2013, 2014 y 2015 se distribuyeron alimentos según los datos siguientes:</w:t>
      </w:r>
    </w:p>
    <w:p w:rsidR="00A46051" w:rsidRDefault="00A46051" w:rsidP="00A46051">
      <w:pPr>
        <w:spacing w:after="0" w:line="240" w:lineRule="auto"/>
        <w:jc w:val="both"/>
        <w:rPr>
          <w:rFonts w:ascii="Times New Roman" w:hAnsi="Times New Roman"/>
          <w:b/>
          <w:sz w:val="24"/>
          <w:szCs w:val="24"/>
          <w:lang w:val="es-MX"/>
        </w:rPr>
      </w:pPr>
      <w:r w:rsidRPr="005E4ED3">
        <w:rPr>
          <w:rFonts w:ascii="Times New Roman" w:hAnsi="Times New Roman"/>
          <w:b/>
          <w:sz w:val="24"/>
          <w:szCs w:val="24"/>
          <w:lang w:val="es-MX"/>
        </w:rPr>
        <w:t>Total de alimento entr</w:t>
      </w:r>
      <w:r>
        <w:rPr>
          <w:rFonts w:ascii="Times New Roman" w:hAnsi="Times New Roman"/>
          <w:b/>
          <w:sz w:val="24"/>
          <w:szCs w:val="24"/>
          <w:lang w:val="es-MX"/>
        </w:rPr>
        <w:t>e</w:t>
      </w:r>
      <w:r w:rsidRPr="005E4ED3">
        <w:rPr>
          <w:rFonts w:ascii="Times New Roman" w:hAnsi="Times New Roman"/>
          <w:b/>
          <w:sz w:val="24"/>
          <w:szCs w:val="24"/>
          <w:lang w:val="es-MX"/>
        </w:rPr>
        <w:t>gado a los centros escolares</w:t>
      </w:r>
      <w:r>
        <w:rPr>
          <w:rFonts w:ascii="Times New Roman" w:hAnsi="Times New Roman"/>
          <w:b/>
          <w:sz w:val="24"/>
          <w:szCs w:val="24"/>
          <w:lang w:val="es-MX"/>
        </w:rPr>
        <w:t xml:space="preserve"> a lo largo del 2013</w:t>
      </w:r>
    </w:p>
    <w:p w:rsidR="00A46051" w:rsidRPr="005E4ED3" w:rsidRDefault="00A46051" w:rsidP="00A46051">
      <w:pPr>
        <w:spacing w:after="0" w:line="240" w:lineRule="auto"/>
        <w:jc w:val="both"/>
        <w:rPr>
          <w:rFonts w:ascii="Times New Roman" w:hAnsi="Times New Roman"/>
          <w:b/>
          <w:sz w:val="24"/>
          <w:szCs w:val="24"/>
          <w:lang w:val="es-MX"/>
        </w:rPr>
      </w:pPr>
    </w:p>
    <w:p w:rsidR="00A46051" w:rsidRDefault="00A46051" w:rsidP="00A46051">
      <w:pPr>
        <w:spacing w:line="360" w:lineRule="auto"/>
        <w:jc w:val="both"/>
        <w:rPr>
          <w:rFonts w:ascii="Times New Roman" w:hAnsi="Times New Roman"/>
          <w:sz w:val="24"/>
          <w:szCs w:val="24"/>
        </w:rPr>
      </w:pPr>
      <w:r w:rsidRPr="00B00232">
        <w:rPr>
          <w:noProof/>
          <w:szCs w:val="24"/>
          <w:lang w:eastAsia="es-SV"/>
        </w:rPr>
        <w:drawing>
          <wp:inline distT="0" distB="0" distL="0" distR="0">
            <wp:extent cx="5612130" cy="724658"/>
            <wp:effectExtent l="19050" t="0" r="7620" b="0"/>
            <wp:docPr id="1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612130" cy="724658"/>
                    </a:xfrm>
                    <a:prstGeom prst="rect">
                      <a:avLst/>
                    </a:prstGeom>
                    <a:noFill/>
                    <a:ln w="9525">
                      <a:noFill/>
                      <a:miter lim="800000"/>
                      <a:headEnd/>
                      <a:tailEnd/>
                    </a:ln>
                  </pic:spPr>
                </pic:pic>
              </a:graphicData>
            </a:graphic>
          </wp:inline>
        </w:drawing>
      </w:r>
    </w:p>
    <w:p w:rsidR="00A46051" w:rsidRDefault="00A46051" w:rsidP="00A46051">
      <w:pPr>
        <w:spacing w:line="360" w:lineRule="auto"/>
        <w:rPr>
          <w:rFonts w:ascii="Times New Roman" w:hAnsi="Times New Roman"/>
          <w:sz w:val="24"/>
          <w:szCs w:val="24"/>
        </w:rPr>
      </w:pPr>
      <w:r w:rsidRPr="005E4ED3">
        <w:rPr>
          <w:rFonts w:ascii="Times New Roman" w:hAnsi="Times New Roman"/>
          <w:b/>
          <w:sz w:val="24"/>
          <w:szCs w:val="24"/>
          <w:lang w:val="es-MX"/>
        </w:rPr>
        <w:lastRenderedPageBreak/>
        <w:t>Total de alimento entr</w:t>
      </w:r>
      <w:r>
        <w:rPr>
          <w:rFonts w:ascii="Times New Roman" w:hAnsi="Times New Roman"/>
          <w:b/>
          <w:sz w:val="24"/>
          <w:szCs w:val="24"/>
          <w:lang w:val="es-MX"/>
        </w:rPr>
        <w:t>e</w:t>
      </w:r>
      <w:r w:rsidRPr="005E4ED3">
        <w:rPr>
          <w:rFonts w:ascii="Times New Roman" w:hAnsi="Times New Roman"/>
          <w:b/>
          <w:sz w:val="24"/>
          <w:szCs w:val="24"/>
          <w:lang w:val="es-MX"/>
        </w:rPr>
        <w:t>gado a los centros escolares</w:t>
      </w:r>
      <w:r>
        <w:rPr>
          <w:rFonts w:ascii="Times New Roman" w:hAnsi="Times New Roman"/>
          <w:b/>
          <w:sz w:val="24"/>
          <w:szCs w:val="24"/>
          <w:lang w:val="es-MX"/>
        </w:rPr>
        <w:t xml:space="preserve"> a lo largo del 2014</w:t>
      </w:r>
      <w:r w:rsidRPr="00336B86">
        <w:rPr>
          <w:noProof/>
          <w:szCs w:val="24"/>
          <w:lang w:eastAsia="es-SV"/>
        </w:rPr>
        <w:drawing>
          <wp:inline distT="0" distB="0" distL="0" distR="0">
            <wp:extent cx="5612130" cy="872838"/>
            <wp:effectExtent l="19050" t="0" r="7620" b="0"/>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612130" cy="872838"/>
                    </a:xfrm>
                    <a:prstGeom prst="rect">
                      <a:avLst/>
                    </a:prstGeom>
                    <a:noFill/>
                    <a:ln w="9525">
                      <a:noFill/>
                      <a:miter lim="800000"/>
                      <a:headEnd/>
                      <a:tailEnd/>
                    </a:ln>
                  </pic:spPr>
                </pic:pic>
              </a:graphicData>
            </a:graphic>
          </wp:inline>
        </w:drawing>
      </w:r>
    </w:p>
    <w:p w:rsidR="00A46051" w:rsidRPr="007B7E20" w:rsidRDefault="00A46051" w:rsidP="00A46051">
      <w:pPr>
        <w:spacing w:line="360" w:lineRule="auto"/>
        <w:rPr>
          <w:rFonts w:ascii="Times New Roman" w:hAnsi="Times New Roman"/>
          <w:sz w:val="24"/>
          <w:szCs w:val="24"/>
        </w:rPr>
      </w:pPr>
      <w:r w:rsidRPr="005E4ED3">
        <w:rPr>
          <w:rFonts w:ascii="Times New Roman" w:hAnsi="Times New Roman"/>
          <w:b/>
          <w:sz w:val="24"/>
          <w:szCs w:val="24"/>
          <w:lang w:val="es-MX"/>
        </w:rPr>
        <w:t>Total de alimento entr</w:t>
      </w:r>
      <w:r>
        <w:rPr>
          <w:rFonts w:ascii="Times New Roman" w:hAnsi="Times New Roman"/>
          <w:b/>
          <w:sz w:val="24"/>
          <w:szCs w:val="24"/>
          <w:lang w:val="es-MX"/>
        </w:rPr>
        <w:t>e</w:t>
      </w:r>
      <w:r w:rsidRPr="005E4ED3">
        <w:rPr>
          <w:rFonts w:ascii="Times New Roman" w:hAnsi="Times New Roman"/>
          <w:b/>
          <w:sz w:val="24"/>
          <w:szCs w:val="24"/>
          <w:lang w:val="es-MX"/>
        </w:rPr>
        <w:t>gado a los centros escolares</w:t>
      </w:r>
      <w:r>
        <w:rPr>
          <w:rFonts w:ascii="Times New Roman" w:hAnsi="Times New Roman"/>
          <w:b/>
          <w:sz w:val="24"/>
          <w:szCs w:val="24"/>
          <w:lang w:val="es-MX"/>
        </w:rPr>
        <w:t xml:space="preserve"> a lo largo del 2015 </w:t>
      </w:r>
      <w:r w:rsidRPr="007B7E20">
        <w:rPr>
          <w:noProof/>
          <w:szCs w:val="24"/>
          <w:lang w:eastAsia="es-SV"/>
        </w:rPr>
        <w:drawing>
          <wp:inline distT="0" distB="0" distL="0" distR="0">
            <wp:extent cx="5612130" cy="875317"/>
            <wp:effectExtent l="19050" t="0" r="7620" b="0"/>
            <wp:docPr id="1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5612130" cy="875317"/>
                    </a:xfrm>
                    <a:prstGeom prst="rect">
                      <a:avLst/>
                    </a:prstGeom>
                    <a:noFill/>
                    <a:ln w="9525">
                      <a:noFill/>
                      <a:miter lim="800000"/>
                      <a:headEnd/>
                      <a:tailEnd/>
                    </a:ln>
                  </pic:spPr>
                </pic:pic>
              </a:graphicData>
            </a:graphic>
          </wp:inline>
        </w:drawing>
      </w:r>
    </w:p>
    <w:p w:rsidR="00A46051" w:rsidRDefault="00A46051" w:rsidP="00A46051">
      <w:pPr>
        <w:spacing w:line="360" w:lineRule="auto"/>
        <w:ind w:firstLine="708"/>
        <w:jc w:val="both"/>
        <w:rPr>
          <w:rFonts w:ascii="Times New Roman" w:hAnsi="Times New Roman"/>
          <w:sz w:val="24"/>
          <w:szCs w:val="24"/>
          <w:lang w:val="es-MX"/>
        </w:rPr>
      </w:pPr>
      <w:r w:rsidRPr="00F979FF">
        <w:rPr>
          <w:rFonts w:ascii="Times New Roman" w:hAnsi="Times New Roman"/>
          <w:sz w:val="24"/>
          <w:szCs w:val="24"/>
          <w:lang w:val="es-MX"/>
        </w:rPr>
        <w:t xml:space="preserve">En </w:t>
      </w:r>
      <w:r w:rsidRPr="005737D6">
        <w:rPr>
          <w:rFonts w:ascii="Times New Roman" w:hAnsi="Times New Roman"/>
          <w:sz w:val="24"/>
          <w:szCs w:val="24"/>
          <w:lang w:val="es-MX"/>
        </w:rPr>
        <w:t>el primer semestre del año 201</w:t>
      </w:r>
      <w:r>
        <w:rPr>
          <w:rFonts w:ascii="Times New Roman" w:hAnsi="Times New Roman"/>
          <w:sz w:val="24"/>
          <w:szCs w:val="24"/>
          <w:lang w:val="es-MX"/>
        </w:rPr>
        <w:t>6</w:t>
      </w:r>
      <w:r w:rsidRPr="005737D6">
        <w:rPr>
          <w:rFonts w:ascii="Times New Roman" w:hAnsi="Times New Roman"/>
          <w:sz w:val="24"/>
          <w:szCs w:val="24"/>
          <w:lang w:val="es-MX"/>
        </w:rPr>
        <w:t xml:space="preserve">, el MINED realizó </w:t>
      </w:r>
      <w:r w:rsidR="00821F89">
        <w:rPr>
          <w:rFonts w:ascii="Times New Roman" w:hAnsi="Times New Roman"/>
          <w:sz w:val="24"/>
          <w:szCs w:val="24"/>
          <w:lang w:val="es-MX"/>
        </w:rPr>
        <w:t>2</w:t>
      </w:r>
      <w:r w:rsidRPr="005737D6">
        <w:rPr>
          <w:rFonts w:ascii="Times New Roman" w:hAnsi="Times New Roman"/>
          <w:sz w:val="24"/>
          <w:szCs w:val="24"/>
          <w:lang w:val="es-MX"/>
        </w:rPr>
        <w:t xml:space="preserve"> distribuciones, siendo la primera de ellas los días </w:t>
      </w:r>
      <w:r>
        <w:rPr>
          <w:rFonts w:ascii="Times New Roman" w:hAnsi="Times New Roman"/>
          <w:sz w:val="24"/>
          <w:szCs w:val="24"/>
          <w:lang w:val="es-MX"/>
        </w:rPr>
        <w:t>18</w:t>
      </w:r>
      <w:r w:rsidRPr="005737D6">
        <w:rPr>
          <w:rFonts w:ascii="Times New Roman" w:hAnsi="Times New Roman"/>
          <w:sz w:val="24"/>
          <w:szCs w:val="24"/>
          <w:lang w:val="es-MX"/>
        </w:rPr>
        <w:t xml:space="preserve">, </w:t>
      </w:r>
      <w:r>
        <w:rPr>
          <w:rFonts w:ascii="Times New Roman" w:hAnsi="Times New Roman"/>
          <w:sz w:val="24"/>
          <w:szCs w:val="24"/>
          <w:lang w:val="es-MX"/>
        </w:rPr>
        <w:t>19</w:t>
      </w:r>
      <w:r w:rsidRPr="005737D6">
        <w:rPr>
          <w:rFonts w:ascii="Times New Roman" w:hAnsi="Times New Roman"/>
          <w:sz w:val="24"/>
          <w:szCs w:val="24"/>
          <w:lang w:val="es-MX"/>
        </w:rPr>
        <w:t xml:space="preserve">, </w:t>
      </w:r>
      <w:r>
        <w:rPr>
          <w:rFonts w:ascii="Times New Roman" w:hAnsi="Times New Roman"/>
          <w:sz w:val="24"/>
          <w:szCs w:val="24"/>
          <w:lang w:val="es-MX"/>
        </w:rPr>
        <w:t>23, 24</w:t>
      </w:r>
      <w:r w:rsidRPr="005737D6">
        <w:rPr>
          <w:rFonts w:ascii="Times New Roman" w:hAnsi="Times New Roman"/>
          <w:sz w:val="24"/>
          <w:szCs w:val="24"/>
          <w:lang w:val="es-MX"/>
        </w:rPr>
        <w:t xml:space="preserve"> y </w:t>
      </w:r>
      <w:r>
        <w:rPr>
          <w:rFonts w:ascii="Times New Roman" w:hAnsi="Times New Roman"/>
          <w:sz w:val="24"/>
          <w:szCs w:val="24"/>
          <w:lang w:val="es-MX"/>
        </w:rPr>
        <w:t>2</w:t>
      </w:r>
      <w:r w:rsidRPr="005737D6">
        <w:rPr>
          <w:rFonts w:ascii="Times New Roman" w:hAnsi="Times New Roman"/>
          <w:sz w:val="24"/>
          <w:szCs w:val="24"/>
          <w:lang w:val="es-MX"/>
        </w:rPr>
        <w:t xml:space="preserve">6 de </w:t>
      </w:r>
      <w:r>
        <w:rPr>
          <w:rFonts w:ascii="Times New Roman" w:hAnsi="Times New Roman"/>
          <w:sz w:val="24"/>
          <w:szCs w:val="24"/>
          <w:lang w:val="es-MX"/>
        </w:rPr>
        <w:t>febrero</w:t>
      </w:r>
      <w:r w:rsidRPr="005737D6">
        <w:rPr>
          <w:rFonts w:ascii="Times New Roman" w:hAnsi="Times New Roman"/>
          <w:sz w:val="24"/>
          <w:szCs w:val="24"/>
          <w:lang w:val="es-MX"/>
        </w:rPr>
        <w:t xml:space="preserve"> del 201</w:t>
      </w:r>
      <w:r>
        <w:rPr>
          <w:rFonts w:ascii="Times New Roman" w:hAnsi="Times New Roman"/>
          <w:sz w:val="24"/>
          <w:szCs w:val="24"/>
          <w:lang w:val="es-MX"/>
        </w:rPr>
        <w:t>6</w:t>
      </w:r>
      <w:r w:rsidRPr="005737D6">
        <w:rPr>
          <w:rFonts w:ascii="Times New Roman" w:hAnsi="Times New Roman"/>
          <w:sz w:val="24"/>
          <w:szCs w:val="24"/>
          <w:lang w:val="es-MX"/>
        </w:rPr>
        <w:t xml:space="preserve">,  la segunda los días </w:t>
      </w:r>
      <w:r>
        <w:rPr>
          <w:rFonts w:ascii="Times New Roman" w:hAnsi="Times New Roman"/>
          <w:sz w:val="24"/>
          <w:szCs w:val="24"/>
          <w:lang w:val="es-MX"/>
        </w:rPr>
        <w:t>24,</w:t>
      </w:r>
      <w:r w:rsidRPr="005737D6">
        <w:rPr>
          <w:rFonts w:ascii="Times New Roman" w:hAnsi="Times New Roman"/>
          <w:sz w:val="24"/>
          <w:szCs w:val="24"/>
          <w:lang w:val="es-MX"/>
        </w:rPr>
        <w:t xml:space="preserve">  </w:t>
      </w:r>
      <w:r>
        <w:rPr>
          <w:rFonts w:ascii="Times New Roman" w:hAnsi="Times New Roman"/>
          <w:sz w:val="24"/>
          <w:szCs w:val="24"/>
          <w:lang w:val="es-MX"/>
        </w:rPr>
        <w:t>25</w:t>
      </w:r>
      <w:r w:rsidRPr="005737D6">
        <w:rPr>
          <w:rFonts w:ascii="Times New Roman" w:hAnsi="Times New Roman"/>
          <w:sz w:val="24"/>
          <w:szCs w:val="24"/>
          <w:lang w:val="es-MX"/>
        </w:rPr>
        <w:t xml:space="preserve">, </w:t>
      </w:r>
      <w:r>
        <w:rPr>
          <w:rFonts w:ascii="Times New Roman" w:hAnsi="Times New Roman"/>
          <w:sz w:val="24"/>
          <w:szCs w:val="24"/>
          <w:lang w:val="es-MX"/>
        </w:rPr>
        <w:t>2</w:t>
      </w:r>
      <w:r w:rsidRPr="005737D6">
        <w:rPr>
          <w:rFonts w:ascii="Times New Roman" w:hAnsi="Times New Roman"/>
          <w:sz w:val="24"/>
          <w:szCs w:val="24"/>
          <w:lang w:val="es-MX"/>
        </w:rPr>
        <w:t>6</w:t>
      </w:r>
      <w:r>
        <w:rPr>
          <w:rFonts w:ascii="Times New Roman" w:hAnsi="Times New Roman"/>
          <w:sz w:val="24"/>
          <w:szCs w:val="24"/>
          <w:lang w:val="es-MX"/>
        </w:rPr>
        <w:t>,</w:t>
      </w:r>
      <w:r w:rsidRPr="005737D6">
        <w:rPr>
          <w:rFonts w:ascii="Times New Roman" w:hAnsi="Times New Roman"/>
          <w:sz w:val="24"/>
          <w:szCs w:val="24"/>
          <w:lang w:val="es-MX"/>
        </w:rPr>
        <w:t xml:space="preserve"> </w:t>
      </w:r>
      <w:r>
        <w:rPr>
          <w:rFonts w:ascii="Times New Roman" w:hAnsi="Times New Roman"/>
          <w:sz w:val="24"/>
          <w:szCs w:val="24"/>
          <w:lang w:val="es-MX"/>
        </w:rPr>
        <w:t>2</w:t>
      </w:r>
      <w:r w:rsidRPr="005737D6">
        <w:rPr>
          <w:rFonts w:ascii="Times New Roman" w:hAnsi="Times New Roman"/>
          <w:sz w:val="24"/>
          <w:szCs w:val="24"/>
          <w:lang w:val="es-MX"/>
        </w:rPr>
        <w:t xml:space="preserve">7 de mayo </w:t>
      </w:r>
      <w:r>
        <w:rPr>
          <w:rFonts w:ascii="Times New Roman" w:hAnsi="Times New Roman"/>
          <w:sz w:val="24"/>
          <w:szCs w:val="24"/>
          <w:lang w:val="es-MX"/>
        </w:rPr>
        <w:t xml:space="preserve"> y 1° de junio </w:t>
      </w:r>
      <w:r w:rsidRPr="005737D6">
        <w:rPr>
          <w:rFonts w:ascii="Times New Roman" w:hAnsi="Times New Roman"/>
          <w:sz w:val="24"/>
          <w:szCs w:val="24"/>
          <w:lang w:val="es-MX"/>
        </w:rPr>
        <w:t>del 201</w:t>
      </w:r>
      <w:r>
        <w:rPr>
          <w:rFonts w:ascii="Times New Roman" w:hAnsi="Times New Roman"/>
          <w:sz w:val="24"/>
          <w:szCs w:val="24"/>
          <w:lang w:val="es-MX"/>
        </w:rPr>
        <w:t>6</w:t>
      </w:r>
      <w:r w:rsidR="00821F89">
        <w:rPr>
          <w:rFonts w:ascii="Times New Roman" w:hAnsi="Times New Roman"/>
          <w:sz w:val="24"/>
          <w:szCs w:val="24"/>
          <w:lang w:val="es-MX"/>
        </w:rPr>
        <w:t>, y</w:t>
      </w:r>
      <w:r w:rsidR="008F054E">
        <w:rPr>
          <w:rFonts w:ascii="Times New Roman" w:hAnsi="Times New Roman"/>
          <w:sz w:val="24"/>
          <w:szCs w:val="24"/>
          <w:lang w:val="es-MX"/>
        </w:rPr>
        <w:t xml:space="preserve"> la tercera </w:t>
      </w:r>
      <w:r w:rsidR="00821F89">
        <w:rPr>
          <w:rFonts w:ascii="Times New Roman" w:hAnsi="Times New Roman"/>
          <w:sz w:val="24"/>
          <w:szCs w:val="24"/>
          <w:lang w:val="es-MX"/>
        </w:rPr>
        <w:t xml:space="preserve">y última </w:t>
      </w:r>
      <w:r w:rsidR="008F054E">
        <w:rPr>
          <w:rFonts w:ascii="Times New Roman" w:hAnsi="Times New Roman"/>
          <w:sz w:val="24"/>
          <w:szCs w:val="24"/>
          <w:lang w:val="es-MX"/>
        </w:rPr>
        <w:t>distribución los días 11,12,16 y 19 de agosto de 2016</w:t>
      </w:r>
      <w:r w:rsidR="00A712D1">
        <w:rPr>
          <w:rFonts w:ascii="Times New Roman" w:hAnsi="Times New Roman"/>
          <w:sz w:val="24"/>
          <w:szCs w:val="24"/>
          <w:lang w:val="es-MX"/>
        </w:rPr>
        <w:t>.</w:t>
      </w:r>
      <w:r w:rsidRPr="005737D6">
        <w:rPr>
          <w:rFonts w:ascii="Times New Roman" w:hAnsi="Times New Roman"/>
          <w:sz w:val="24"/>
          <w:szCs w:val="24"/>
          <w:lang w:val="es-MX"/>
        </w:rPr>
        <w:t xml:space="preserve"> La empresa encargada de realizar las distribuciones de alimentos </w:t>
      </w:r>
      <w:r>
        <w:rPr>
          <w:rFonts w:ascii="Times New Roman" w:hAnsi="Times New Roman"/>
          <w:sz w:val="24"/>
          <w:szCs w:val="24"/>
          <w:lang w:val="es-MX"/>
        </w:rPr>
        <w:t>fue</w:t>
      </w:r>
      <w:r w:rsidRPr="005737D6">
        <w:rPr>
          <w:rFonts w:ascii="Times New Roman" w:hAnsi="Times New Roman"/>
          <w:sz w:val="24"/>
          <w:szCs w:val="24"/>
          <w:lang w:val="es-MX"/>
        </w:rPr>
        <w:t xml:space="preserve"> Transportes Grijalva.</w:t>
      </w:r>
    </w:p>
    <w:p w:rsidR="00A46051" w:rsidRDefault="00A46051" w:rsidP="00A46051">
      <w:pPr>
        <w:spacing w:line="360" w:lineRule="auto"/>
        <w:ind w:firstLine="708"/>
        <w:jc w:val="both"/>
        <w:rPr>
          <w:rFonts w:ascii="Times New Roman" w:hAnsi="Times New Roman"/>
          <w:sz w:val="24"/>
          <w:szCs w:val="24"/>
          <w:lang w:val="es-MX"/>
        </w:rPr>
      </w:pPr>
      <w:r>
        <w:rPr>
          <w:rFonts w:ascii="Times New Roman" w:hAnsi="Times New Roman"/>
          <w:sz w:val="24"/>
          <w:szCs w:val="24"/>
          <w:lang w:val="es-MX"/>
        </w:rPr>
        <w:t>Las cantidades de alimento distribuidas en cada una de las distribuciones son las siguientes:</w:t>
      </w:r>
    </w:p>
    <w:p w:rsidR="00A46051" w:rsidRDefault="00A46051" w:rsidP="00A46051">
      <w:pPr>
        <w:spacing w:line="360" w:lineRule="auto"/>
        <w:jc w:val="both"/>
        <w:rPr>
          <w:rFonts w:ascii="Times New Roman" w:hAnsi="Times New Roman"/>
          <w:sz w:val="24"/>
          <w:szCs w:val="24"/>
          <w:lang w:val="es-MX"/>
        </w:rPr>
      </w:pPr>
      <w:r w:rsidRPr="005E4ED3">
        <w:rPr>
          <w:rFonts w:ascii="Times New Roman" w:hAnsi="Times New Roman"/>
          <w:b/>
          <w:sz w:val="24"/>
          <w:szCs w:val="24"/>
          <w:lang w:val="es-MX"/>
        </w:rPr>
        <w:t>Total de alimento entr</w:t>
      </w:r>
      <w:r>
        <w:rPr>
          <w:rFonts w:ascii="Times New Roman" w:hAnsi="Times New Roman"/>
          <w:b/>
          <w:sz w:val="24"/>
          <w:szCs w:val="24"/>
          <w:lang w:val="es-MX"/>
        </w:rPr>
        <w:t>e</w:t>
      </w:r>
      <w:r w:rsidRPr="005E4ED3">
        <w:rPr>
          <w:rFonts w:ascii="Times New Roman" w:hAnsi="Times New Roman"/>
          <w:b/>
          <w:sz w:val="24"/>
          <w:szCs w:val="24"/>
          <w:lang w:val="es-MX"/>
        </w:rPr>
        <w:t>gado a los centros escolares</w:t>
      </w:r>
      <w:r>
        <w:rPr>
          <w:rFonts w:ascii="Times New Roman" w:hAnsi="Times New Roman"/>
          <w:b/>
          <w:sz w:val="24"/>
          <w:szCs w:val="24"/>
          <w:lang w:val="es-MX"/>
        </w:rPr>
        <w:t xml:space="preserve"> en primera distribución 2016</w:t>
      </w:r>
    </w:p>
    <w:p w:rsidR="00A46051" w:rsidRDefault="00A46051" w:rsidP="00A46051">
      <w:pPr>
        <w:spacing w:line="360" w:lineRule="auto"/>
        <w:jc w:val="both"/>
        <w:rPr>
          <w:rFonts w:ascii="Times New Roman" w:hAnsi="Times New Roman"/>
          <w:sz w:val="24"/>
          <w:szCs w:val="24"/>
          <w:lang w:val="es-MX"/>
        </w:rPr>
      </w:pPr>
      <w:r w:rsidRPr="00314564">
        <w:rPr>
          <w:noProof/>
          <w:szCs w:val="24"/>
          <w:lang w:eastAsia="es-SV"/>
        </w:rPr>
        <w:drawing>
          <wp:inline distT="0" distB="0" distL="0" distR="0">
            <wp:extent cx="5612130" cy="1019119"/>
            <wp:effectExtent l="19050" t="0" r="762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612130" cy="1019119"/>
                    </a:xfrm>
                    <a:prstGeom prst="rect">
                      <a:avLst/>
                    </a:prstGeom>
                    <a:noFill/>
                    <a:ln w="9525">
                      <a:noFill/>
                      <a:miter lim="800000"/>
                      <a:headEnd/>
                      <a:tailEnd/>
                    </a:ln>
                  </pic:spPr>
                </pic:pic>
              </a:graphicData>
            </a:graphic>
          </wp:inline>
        </w:drawing>
      </w:r>
    </w:p>
    <w:p w:rsidR="00A46051" w:rsidRDefault="00A46051" w:rsidP="00A46051">
      <w:pPr>
        <w:spacing w:line="360" w:lineRule="auto"/>
        <w:jc w:val="both"/>
        <w:rPr>
          <w:rFonts w:ascii="Times New Roman" w:hAnsi="Times New Roman"/>
          <w:sz w:val="24"/>
          <w:szCs w:val="24"/>
          <w:lang w:val="es-MX"/>
        </w:rPr>
      </w:pPr>
      <w:r w:rsidRPr="005E4ED3">
        <w:rPr>
          <w:rFonts w:ascii="Times New Roman" w:hAnsi="Times New Roman"/>
          <w:b/>
          <w:sz w:val="24"/>
          <w:szCs w:val="24"/>
          <w:lang w:val="es-MX"/>
        </w:rPr>
        <w:t>Total de alimento entr</w:t>
      </w:r>
      <w:r>
        <w:rPr>
          <w:rFonts w:ascii="Times New Roman" w:hAnsi="Times New Roman"/>
          <w:b/>
          <w:sz w:val="24"/>
          <w:szCs w:val="24"/>
          <w:lang w:val="es-MX"/>
        </w:rPr>
        <w:t>e</w:t>
      </w:r>
      <w:r w:rsidRPr="005E4ED3">
        <w:rPr>
          <w:rFonts w:ascii="Times New Roman" w:hAnsi="Times New Roman"/>
          <w:b/>
          <w:sz w:val="24"/>
          <w:szCs w:val="24"/>
          <w:lang w:val="es-MX"/>
        </w:rPr>
        <w:t>gado a los centros escolares</w:t>
      </w:r>
      <w:r>
        <w:rPr>
          <w:rFonts w:ascii="Times New Roman" w:hAnsi="Times New Roman"/>
          <w:b/>
          <w:sz w:val="24"/>
          <w:szCs w:val="24"/>
          <w:lang w:val="es-MX"/>
        </w:rPr>
        <w:t xml:space="preserve"> en segunda distribución 2016</w:t>
      </w:r>
    </w:p>
    <w:p w:rsidR="00A46051" w:rsidRDefault="00A46051" w:rsidP="00A46051">
      <w:pPr>
        <w:spacing w:line="360" w:lineRule="auto"/>
        <w:jc w:val="both"/>
        <w:rPr>
          <w:rFonts w:ascii="Times New Roman" w:hAnsi="Times New Roman"/>
          <w:sz w:val="24"/>
          <w:szCs w:val="24"/>
          <w:lang w:val="es-MX"/>
        </w:rPr>
      </w:pPr>
      <w:r w:rsidRPr="00314564">
        <w:rPr>
          <w:noProof/>
          <w:szCs w:val="24"/>
          <w:lang w:eastAsia="es-SV"/>
        </w:rPr>
        <w:drawing>
          <wp:inline distT="0" distB="0" distL="0" distR="0">
            <wp:extent cx="5612130" cy="1019119"/>
            <wp:effectExtent l="19050" t="0" r="762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5612130" cy="1019119"/>
                    </a:xfrm>
                    <a:prstGeom prst="rect">
                      <a:avLst/>
                    </a:prstGeom>
                    <a:noFill/>
                    <a:ln w="9525">
                      <a:noFill/>
                      <a:miter lim="800000"/>
                      <a:headEnd/>
                      <a:tailEnd/>
                    </a:ln>
                  </pic:spPr>
                </pic:pic>
              </a:graphicData>
            </a:graphic>
          </wp:inline>
        </w:drawing>
      </w:r>
    </w:p>
    <w:p w:rsidR="00A46051" w:rsidRDefault="00A46051" w:rsidP="00A46051">
      <w:pPr>
        <w:spacing w:line="360" w:lineRule="auto"/>
        <w:jc w:val="both"/>
        <w:rPr>
          <w:rFonts w:ascii="Times New Roman" w:hAnsi="Times New Roman"/>
          <w:sz w:val="24"/>
          <w:szCs w:val="24"/>
          <w:lang w:val="es-MX"/>
        </w:rPr>
      </w:pPr>
    </w:p>
    <w:p w:rsidR="00614CA8" w:rsidRDefault="00614CA8" w:rsidP="005F32E0">
      <w:pPr>
        <w:spacing w:line="360" w:lineRule="auto"/>
        <w:jc w:val="both"/>
        <w:rPr>
          <w:rFonts w:ascii="Times New Roman" w:hAnsi="Times New Roman"/>
          <w:b/>
          <w:sz w:val="24"/>
          <w:szCs w:val="24"/>
          <w:lang w:val="es-MX"/>
        </w:rPr>
      </w:pPr>
    </w:p>
    <w:p w:rsidR="00E8266C" w:rsidRDefault="00E8266C" w:rsidP="005F32E0">
      <w:pPr>
        <w:spacing w:line="360" w:lineRule="auto"/>
        <w:jc w:val="both"/>
        <w:rPr>
          <w:rFonts w:ascii="Times New Roman" w:hAnsi="Times New Roman"/>
          <w:b/>
          <w:sz w:val="24"/>
          <w:szCs w:val="24"/>
          <w:lang w:val="es-MX"/>
        </w:rPr>
      </w:pPr>
      <w:r w:rsidRPr="005E4ED3">
        <w:rPr>
          <w:rFonts w:ascii="Times New Roman" w:hAnsi="Times New Roman"/>
          <w:b/>
          <w:sz w:val="24"/>
          <w:szCs w:val="24"/>
          <w:lang w:val="es-MX"/>
        </w:rPr>
        <w:t>Total de alimento entr</w:t>
      </w:r>
      <w:r>
        <w:rPr>
          <w:rFonts w:ascii="Times New Roman" w:hAnsi="Times New Roman"/>
          <w:b/>
          <w:sz w:val="24"/>
          <w:szCs w:val="24"/>
          <w:lang w:val="es-MX"/>
        </w:rPr>
        <w:t>e</w:t>
      </w:r>
      <w:r w:rsidRPr="005E4ED3">
        <w:rPr>
          <w:rFonts w:ascii="Times New Roman" w:hAnsi="Times New Roman"/>
          <w:b/>
          <w:sz w:val="24"/>
          <w:szCs w:val="24"/>
          <w:lang w:val="es-MX"/>
        </w:rPr>
        <w:t>gado a los centros escolares</w:t>
      </w:r>
      <w:r>
        <w:rPr>
          <w:rFonts w:ascii="Times New Roman" w:hAnsi="Times New Roman"/>
          <w:b/>
          <w:sz w:val="24"/>
          <w:szCs w:val="24"/>
          <w:lang w:val="es-MX"/>
        </w:rPr>
        <w:t xml:space="preserve"> en Tercera distribución 2016</w:t>
      </w:r>
    </w:p>
    <w:p w:rsidR="005F32E0" w:rsidRDefault="005F32E0" w:rsidP="005F32E0">
      <w:pPr>
        <w:spacing w:line="360" w:lineRule="auto"/>
        <w:jc w:val="both"/>
        <w:rPr>
          <w:rFonts w:ascii="Times New Roman" w:hAnsi="Times New Roman"/>
          <w:sz w:val="24"/>
          <w:szCs w:val="24"/>
          <w:lang w:val="es-MX"/>
        </w:rPr>
      </w:pPr>
      <w:r w:rsidRPr="005F32E0">
        <w:rPr>
          <w:noProof/>
          <w:szCs w:val="24"/>
          <w:lang w:eastAsia="es-SV"/>
        </w:rPr>
        <w:drawing>
          <wp:inline distT="0" distB="0" distL="0" distR="0">
            <wp:extent cx="5612130" cy="1019119"/>
            <wp:effectExtent l="19050" t="0" r="762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5612130" cy="1019119"/>
                    </a:xfrm>
                    <a:prstGeom prst="rect">
                      <a:avLst/>
                    </a:prstGeom>
                    <a:noFill/>
                    <a:ln w="9525">
                      <a:noFill/>
                      <a:miter lim="800000"/>
                      <a:headEnd/>
                      <a:tailEnd/>
                    </a:ln>
                  </pic:spPr>
                </pic:pic>
              </a:graphicData>
            </a:graphic>
          </wp:inline>
        </w:drawing>
      </w:r>
    </w:p>
    <w:p w:rsidR="003D73A9" w:rsidRDefault="00F12EDC" w:rsidP="00F12EDC">
      <w:pPr>
        <w:spacing w:line="360" w:lineRule="auto"/>
        <w:ind w:firstLine="708"/>
        <w:jc w:val="both"/>
        <w:rPr>
          <w:rFonts w:ascii="Times New Roman" w:hAnsi="Times New Roman"/>
          <w:sz w:val="24"/>
          <w:szCs w:val="24"/>
          <w:lang w:val="es-MX"/>
        </w:rPr>
      </w:pPr>
      <w:r>
        <w:rPr>
          <w:rFonts w:ascii="Times New Roman" w:hAnsi="Times New Roman"/>
          <w:sz w:val="24"/>
          <w:szCs w:val="24"/>
          <w:lang w:val="es-MX"/>
        </w:rPr>
        <w:t>Por lo tanto, la cantidad de alimento entregado a lo largo del año 2016 es el siguiente:</w:t>
      </w:r>
    </w:p>
    <w:p w:rsidR="00F12EDC" w:rsidRDefault="0084109B" w:rsidP="00F12EDC">
      <w:pPr>
        <w:spacing w:line="360" w:lineRule="auto"/>
        <w:jc w:val="both"/>
        <w:rPr>
          <w:rFonts w:ascii="Times New Roman" w:hAnsi="Times New Roman"/>
          <w:b/>
          <w:sz w:val="24"/>
          <w:szCs w:val="24"/>
          <w:lang w:val="es-MX"/>
        </w:rPr>
      </w:pPr>
      <w:r w:rsidRPr="005E4ED3">
        <w:rPr>
          <w:rFonts w:ascii="Times New Roman" w:hAnsi="Times New Roman"/>
          <w:b/>
          <w:sz w:val="24"/>
          <w:szCs w:val="24"/>
          <w:lang w:val="es-MX"/>
        </w:rPr>
        <w:t>Total de alimento entr</w:t>
      </w:r>
      <w:r>
        <w:rPr>
          <w:rFonts w:ascii="Times New Roman" w:hAnsi="Times New Roman"/>
          <w:b/>
          <w:sz w:val="24"/>
          <w:szCs w:val="24"/>
          <w:lang w:val="es-MX"/>
        </w:rPr>
        <w:t>e</w:t>
      </w:r>
      <w:r w:rsidRPr="005E4ED3">
        <w:rPr>
          <w:rFonts w:ascii="Times New Roman" w:hAnsi="Times New Roman"/>
          <w:b/>
          <w:sz w:val="24"/>
          <w:szCs w:val="24"/>
          <w:lang w:val="es-MX"/>
        </w:rPr>
        <w:t>gado a los centros escolares</w:t>
      </w:r>
      <w:r>
        <w:rPr>
          <w:rFonts w:ascii="Times New Roman" w:hAnsi="Times New Roman"/>
          <w:b/>
          <w:sz w:val="24"/>
          <w:szCs w:val="24"/>
          <w:lang w:val="es-MX"/>
        </w:rPr>
        <w:t xml:space="preserve"> a lo largo del 2016</w:t>
      </w:r>
    </w:p>
    <w:p w:rsidR="00F12EDC" w:rsidRDefault="00F12EDC" w:rsidP="00F12EDC">
      <w:pPr>
        <w:spacing w:line="360" w:lineRule="auto"/>
        <w:jc w:val="both"/>
        <w:rPr>
          <w:rFonts w:ascii="Times New Roman" w:hAnsi="Times New Roman"/>
          <w:b/>
          <w:sz w:val="24"/>
          <w:szCs w:val="24"/>
          <w:lang w:val="es-MX"/>
        </w:rPr>
      </w:pPr>
      <w:r w:rsidRPr="00F12EDC">
        <w:rPr>
          <w:noProof/>
          <w:szCs w:val="24"/>
          <w:lang w:eastAsia="es-SV"/>
        </w:rPr>
        <w:drawing>
          <wp:inline distT="0" distB="0" distL="0" distR="0">
            <wp:extent cx="5612130" cy="1019119"/>
            <wp:effectExtent l="19050" t="0" r="7620" b="0"/>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5612130" cy="1019119"/>
                    </a:xfrm>
                    <a:prstGeom prst="rect">
                      <a:avLst/>
                    </a:prstGeom>
                    <a:noFill/>
                    <a:ln w="9525">
                      <a:noFill/>
                      <a:miter lim="800000"/>
                      <a:headEnd/>
                      <a:tailEnd/>
                    </a:ln>
                  </pic:spPr>
                </pic:pic>
              </a:graphicData>
            </a:graphic>
          </wp:inline>
        </w:drawing>
      </w:r>
    </w:p>
    <w:p w:rsidR="00A46051" w:rsidRDefault="00A46051" w:rsidP="00F12EDC">
      <w:pPr>
        <w:spacing w:line="360" w:lineRule="auto"/>
        <w:jc w:val="both"/>
        <w:rPr>
          <w:rFonts w:ascii="Times New Roman" w:hAnsi="Times New Roman"/>
          <w:sz w:val="24"/>
          <w:szCs w:val="24"/>
        </w:rPr>
      </w:pPr>
      <w:r>
        <w:rPr>
          <w:rFonts w:ascii="Times New Roman" w:hAnsi="Times New Roman"/>
          <w:sz w:val="24"/>
          <w:szCs w:val="24"/>
        </w:rPr>
        <w:t xml:space="preserve">El alimento entregado en cada distribución </w:t>
      </w:r>
      <w:r w:rsidR="00F12EDC">
        <w:rPr>
          <w:rFonts w:ascii="Times New Roman" w:hAnsi="Times New Roman"/>
          <w:sz w:val="24"/>
          <w:szCs w:val="24"/>
        </w:rPr>
        <w:t>se hace con base</w:t>
      </w:r>
      <w:r>
        <w:rPr>
          <w:rFonts w:ascii="Times New Roman" w:hAnsi="Times New Roman"/>
          <w:sz w:val="24"/>
          <w:szCs w:val="24"/>
        </w:rPr>
        <w:t xml:space="preserve"> a los tres niveles de atención determinados como baja, media y alta, los cuales fueron de 40, 45 y </w:t>
      </w:r>
      <w:r w:rsidRPr="00314564">
        <w:rPr>
          <w:rFonts w:ascii="Times New Roman" w:hAnsi="Times New Roman"/>
          <w:sz w:val="24"/>
          <w:szCs w:val="24"/>
        </w:rPr>
        <w:t>5</w:t>
      </w:r>
      <w:r>
        <w:rPr>
          <w:rFonts w:ascii="Times New Roman" w:hAnsi="Times New Roman"/>
          <w:sz w:val="24"/>
          <w:szCs w:val="24"/>
        </w:rPr>
        <w:t xml:space="preserve">0 días respectivamente para cada una de las distribuciones, por lo que el alimento entregado a la fecha corresponde a la alimentación en los centros escolares por </w:t>
      </w:r>
      <w:r w:rsidR="00F12EDC">
        <w:rPr>
          <w:rFonts w:ascii="Times New Roman" w:hAnsi="Times New Roman"/>
          <w:sz w:val="24"/>
          <w:szCs w:val="24"/>
        </w:rPr>
        <w:t>120, 135 y 150</w:t>
      </w:r>
      <w:r>
        <w:rPr>
          <w:rFonts w:ascii="Times New Roman" w:hAnsi="Times New Roman"/>
          <w:sz w:val="24"/>
          <w:szCs w:val="24"/>
        </w:rPr>
        <w:t xml:space="preserve"> días, según su clasificación por </w:t>
      </w:r>
      <w:r w:rsidR="00541736">
        <w:rPr>
          <w:rFonts w:ascii="Times New Roman" w:hAnsi="Times New Roman"/>
          <w:sz w:val="24"/>
          <w:szCs w:val="24"/>
        </w:rPr>
        <w:t>municipio</w:t>
      </w:r>
      <w:r>
        <w:rPr>
          <w:rFonts w:ascii="Times New Roman" w:hAnsi="Times New Roman"/>
          <w:sz w:val="24"/>
          <w:szCs w:val="24"/>
        </w:rPr>
        <w:t xml:space="preserve">.  </w:t>
      </w:r>
    </w:p>
    <w:p w:rsidR="00A46051" w:rsidRDefault="00A46051" w:rsidP="00A46051">
      <w:pPr>
        <w:spacing w:line="360" w:lineRule="auto"/>
        <w:ind w:firstLine="708"/>
        <w:jc w:val="both"/>
        <w:rPr>
          <w:rFonts w:ascii="Times New Roman" w:hAnsi="Times New Roman"/>
          <w:sz w:val="24"/>
          <w:szCs w:val="24"/>
        </w:rPr>
      </w:pPr>
    </w:p>
    <w:p w:rsidR="00A46051" w:rsidRDefault="00A46051" w:rsidP="00A46051">
      <w:pPr>
        <w:spacing w:line="360" w:lineRule="auto"/>
        <w:jc w:val="both"/>
        <w:rPr>
          <w:rFonts w:ascii="Times New Roman" w:hAnsi="Times New Roman"/>
          <w:b/>
          <w:sz w:val="24"/>
          <w:szCs w:val="24"/>
          <w:lang w:val="es-MX"/>
        </w:rPr>
      </w:pPr>
      <w:r>
        <w:rPr>
          <w:rFonts w:ascii="Times New Roman" w:hAnsi="Times New Roman"/>
          <w:b/>
          <w:sz w:val="24"/>
          <w:szCs w:val="24"/>
          <w:lang w:val="es-MX"/>
        </w:rPr>
        <w:t>C</w:t>
      </w:r>
      <w:r w:rsidRPr="0060317E">
        <w:rPr>
          <w:rFonts w:ascii="Times New Roman" w:hAnsi="Times New Roman"/>
          <w:b/>
          <w:sz w:val="24"/>
          <w:szCs w:val="24"/>
          <w:lang w:val="es-MX"/>
        </w:rPr>
        <w:t>)</w:t>
      </w:r>
      <w:r>
        <w:rPr>
          <w:rFonts w:ascii="Times New Roman" w:hAnsi="Times New Roman"/>
          <w:b/>
          <w:sz w:val="24"/>
          <w:szCs w:val="24"/>
          <w:lang w:val="es-MX"/>
        </w:rPr>
        <w:t xml:space="preserve"> </w:t>
      </w:r>
      <w:r w:rsidRPr="009A02E4">
        <w:rPr>
          <w:rFonts w:ascii="Times New Roman" w:hAnsi="Times New Roman"/>
          <w:b/>
          <w:sz w:val="24"/>
          <w:szCs w:val="24"/>
          <w:lang w:val="es-MX"/>
        </w:rPr>
        <w:t>ASISTENCIA TÉCNICA Y MONITOREO A CENTROS ESCOLARES Y COMPLEJOS EDUCATIVOS</w:t>
      </w:r>
    </w:p>
    <w:p w:rsidR="00A46051" w:rsidRDefault="008D1CD3" w:rsidP="00A46051">
      <w:pPr>
        <w:spacing w:line="360" w:lineRule="auto"/>
        <w:ind w:firstLine="708"/>
        <w:jc w:val="both"/>
        <w:rPr>
          <w:rFonts w:ascii="Times New Roman" w:hAnsi="Times New Roman"/>
          <w:sz w:val="24"/>
          <w:szCs w:val="24"/>
        </w:rPr>
      </w:pPr>
      <w:r>
        <w:rPr>
          <w:rFonts w:ascii="Times New Roman" w:hAnsi="Times New Roman"/>
          <w:sz w:val="24"/>
          <w:szCs w:val="24"/>
        </w:rPr>
        <w:t xml:space="preserve">Una de las actividades más importantes del programa es el de monitoreo y asistencia técnica, ya que la ejecución del programa recae fundamentalmente en cada centro educativo y es necesario brindar un acompañamiento a cada una de las escuelas para </w:t>
      </w:r>
      <w:r w:rsidR="00A46051" w:rsidRPr="005D7B42">
        <w:rPr>
          <w:rFonts w:ascii="Times New Roman" w:hAnsi="Times New Roman"/>
          <w:sz w:val="24"/>
          <w:szCs w:val="24"/>
        </w:rPr>
        <w:t xml:space="preserve">asegurar la </w:t>
      </w:r>
      <w:r w:rsidR="00A46051">
        <w:rPr>
          <w:rFonts w:ascii="Times New Roman" w:hAnsi="Times New Roman"/>
          <w:sz w:val="24"/>
          <w:szCs w:val="24"/>
        </w:rPr>
        <w:t xml:space="preserve">buena </w:t>
      </w:r>
      <w:r w:rsidR="002E2BF5">
        <w:rPr>
          <w:rFonts w:ascii="Times New Roman" w:hAnsi="Times New Roman"/>
          <w:sz w:val="24"/>
          <w:szCs w:val="24"/>
        </w:rPr>
        <w:t>ejecución,</w:t>
      </w:r>
      <w:r>
        <w:rPr>
          <w:rFonts w:ascii="Times New Roman" w:hAnsi="Times New Roman"/>
          <w:sz w:val="24"/>
          <w:szCs w:val="24"/>
        </w:rPr>
        <w:t xml:space="preserve"> </w:t>
      </w:r>
      <w:r w:rsidR="00A46051">
        <w:rPr>
          <w:rFonts w:ascii="Times New Roman" w:hAnsi="Times New Roman"/>
          <w:sz w:val="24"/>
          <w:szCs w:val="24"/>
        </w:rPr>
        <w:t>ya que</w:t>
      </w:r>
      <w:r w:rsidR="00A46051" w:rsidRPr="005D7B42">
        <w:rPr>
          <w:rFonts w:ascii="Times New Roman" w:hAnsi="Times New Roman"/>
          <w:sz w:val="24"/>
          <w:szCs w:val="24"/>
        </w:rPr>
        <w:t xml:space="preserve"> por medio del acompañamiento técnico </w:t>
      </w:r>
      <w:r w:rsidR="00A46051">
        <w:rPr>
          <w:rFonts w:ascii="Times New Roman" w:hAnsi="Times New Roman"/>
          <w:sz w:val="24"/>
          <w:szCs w:val="24"/>
        </w:rPr>
        <w:t>se busca lograr una mejora en la ejecución del programa en cada uno de los centros educativos</w:t>
      </w:r>
      <w:r w:rsidR="002E2BF5">
        <w:rPr>
          <w:rFonts w:ascii="Times New Roman" w:hAnsi="Times New Roman"/>
          <w:sz w:val="24"/>
          <w:szCs w:val="24"/>
        </w:rPr>
        <w:t xml:space="preserve">. Se apoya </w:t>
      </w:r>
      <w:r w:rsidR="00A46051" w:rsidRPr="00161702">
        <w:rPr>
          <w:rFonts w:ascii="Times New Roman" w:hAnsi="Times New Roman"/>
          <w:sz w:val="24"/>
          <w:szCs w:val="24"/>
        </w:rPr>
        <w:t xml:space="preserve">a los </w:t>
      </w:r>
      <w:r w:rsidR="00A46051">
        <w:rPr>
          <w:rFonts w:ascii="Times New Roman" w:hAnsi="Times New Roman"/>
          <w:sz w:val="24"/>
          <w:szCs w:val="24"/>
        </w:rPr>
        <w:t xml:space="preserve">directores, directoras y/o </w:t>
      </w:r>
      <w:r w:rsidR="00A46051" w:rsidRPr="00161702">
        <w:rPr>
          <w:rFonts w:ascii="Times New Roman" w:hAnsi="Times New Roman"/>
          <w:sz w:val="24"/>
          <w:szCs w:val="24"/>
        </w:rPr>
        <w:t xml:space="preserve">encargados del programa, ayudándoles a corregir </w:t>
      </w:r>
      <w:r w:rsidR="00A46051">
        <w:rPr>
          <w:rFonts w:ascii="Times New Roman" w:hAnsi="Times New Roman"/>
          <w:sz w:val="24"/>
          <w:szCs w:val="24"/>
        </w:rPr>
        <w:t xml:space="preserve">y a solucionar </w:t>
      </w:r>
      <w:r w:rsidR="00A46051" w:rsidRPr="00161702">
        <w:rPr>
          <w:rFonts w:ascii="Times New Roman" w:hAnsi="Times New Roman"/>
          <w:sz w:val="24"/>
          <w:szCs w:val="24"/>
        </w:rPr>
        <w:lastRenderedPageBreak/>
        <w:t xml:space="preserve">problemas, </w:t>
      </w:r>
      <w:r w:rsidR="00A46051">
        <w:rPr>
          <w:rFonts w:ascii="Times New Roman" w:hAnsi="Times New Roman"/>
          <w:sz w:val="24"/>
          <w:szCs w:val="24"/>
        </w:rPr>
        <w:t xml:space="preserve">a </w:t>
      </w:r>
      <w:r w:rsidR="00A46051" w:rsidRPr="00161702">
        <w:rPr>
          <w:rFonts w:ascii="Times New Roman" w:hAnsi="Times New Roman"/>
          <w:sz w:val="24"/>
          <w:szCs w:val="24"/>
        </w:rPr>
        <w:t>mejora</w:t>
      </w:r>
      <w:r w:rsidR="00A46051">
        <w:rPr>
          <w:rFonts w:ascii="Times New Roman" w:hAnsi="Times New Roman"/>
          <w:sz w:val="24"/>
          <w:szCs w:val="24"/>
        </w:rPr>
        <w:t>r su</w:t>
      </w:r>
      <w:r w:rsidR="00A46051" w:rsidRPr="00161702">
        <w:rPr>
          <w:rFonts w:ascii="Times New Roman" w:hAnsi="Times New Roman"/>
          <w:sz w:val="24"/>
          <w:szCs w:val="24"/>
        </w:rPr>
        <w:t xml:space="preserve">s controles de inventario, </w:t>
      </w:r>
      <w:r w:rsidR="00A46051">
        <w:rPr>
          <w:rFonts w:ascii="Times New Roman" w:hAnsi="Times New Roman"/>
          <w:sz w:val="24"/>
          <w:szCs w:val="24"/>
        </w:rPr>
        <w:t xml:space="preserve">condiciones de </w:t>
      </w:r>
      <w:r w:rsidR="00A46051" w:rsidRPr="00161702">
        <w:rPr>
          <w:rFonts w:ascii="Times New Roman" w:hAnsi="Times New Roman"/>
          <w:sz w:val="24"/>
          <w:szCs w:val="24"/>
        </w:rPr>
        <w:t xml:space="preserve">adecuación de las bodegas, </w:t>
      </w:r>
      <w:r w:rsidR="00A46051">
        <w:rPr>
          <w:rFonts w:ascii="Times New Roman" w:hAnsi="Times New Roman"/>
          <w:sz w:val="24"/>
          <w:szCs w:val="24"/>
        </w:rPr>
        <w:t xml:space="preserve">manejo y </w:t>
      </w:r>
      <w:r w:rsidR="00A46051" w:rsidRPr="00161702">
        <w:rPr>
          <w:rFonts w:ascii="Times New Roman" w:hAnsi="Times New Roman"/>
          <w:sz w:val="24"/>
          <w:szCs w:val="24"/>
        </w:rPr>
        <w:t xml:space="preserve">preparación de los alimentos, </w:t>
      </w:r>
      <w:r w:rsidR="00A46051">
        <w:rPr>
          <w:rFonts w:ascii="Times New Roman" w:hAnsi="Times New Roman"/>
          <w:sz w:val="24"/>
          <w:szCs w:val="24"/>
        </w:rPr>
        <w:t xml:space="preserve">así como el </w:t>
      </w:r>
      <w:r w:rsidR="00A46051" w:rsidRPr="00161702">
        <w:rPr>
          <w:rFonts w:ascii="Times New Roman" w:hAnsi="Times New Roman"/>
          <w:sz w:val="24"/>
          <w:szCs w:val="24"/>
        </w:rPr>
        <w:t xml:space="preserve">manejo de desechos, </w:t>
      </w:r>
      <w:r w:rsidR="00A46051">
        <w:rPr>
          <w:rFonts w:ascii="Times New Roman" w:hAnsi="Times New Roman"/>
          <w:sz w:val="24"/>
          <w:szCs w:val="24"/>
        </w:rPr>
        <w:t xml:space="preserve">promoción de </w:t>
      </w:r>
      <w:r w:rsidR="00A46051" w:rsidRPr="00161702">
        <w:rPr>
          <w:rFonts w:ascii="Times New Roman" w:hAnsi="Times New Roman"/>
          <w:sz w:val="24"/>
          <w:szCs w:val="24"/>
        </w:rPr>
        <w:t xml:space="preserve">hábitos higiénicos y </w:t>
      </w:r>
      <w:r w:rsidR="00A46051">
        <w:rPr>
          <w:rFonts w:ascii="Times New Roman" w:hAnsi="Times New Roman"/>
          <w:sz w:val="24"/>
          <w:szCs w:val="24"/>
        </w:rPr>
        <w:t xml:space="preserve">medidas de </w:t>
      </w:r>
      <w:r w:rsidR="00A46051" w:rsidRPr="00161702">
        <w:rPr>
          <w:rFonts w:ascii="Times New Roman" w:hAnsi="Times New Roman"/>
          <w:sz w:val="24"/>
          <w:szCs w:val="24"/>
        </w:rPr>
        <w:t>control de plagas.</w:t>
      </w:r>
    </w:p>
    <w:p w:rsidR="002E2BF5" w:rsidRDefault="00A46051" w:rsidP="002E2BF5">
      <w:pPr>
        <w:spacing w:line="360" w:lineRule="auto"/>
        <w:jc w:val="both"/>
        <w:rPr>
          <w:rFonts w:ascii="Times New Roman" w:hAnsi="Times New Roman"/>
          <w:sz w:val="24"/>
          <w:szCs w:val="24"/>
        </w:rPr>
      </w:pPr>
      <w:r w:rsidRPr="009A02E4">
        <w:rPr>
          <w:rFonts w:ascii="Times New Roman" w:hAnsi="Times New Roman"/>
          <w:sz w:val="24"/>
          <w:szCs w:val="24"/>
        </w:rPr>
        <w:t xml:space="preserve">En </w:t>
      </w:r>
      <w:r>
        <w:rPr>
          <w:rFonts w:ascii="Times New Roman" w:hAnsi="Times New Roman"/>
          <w:sz w:val="24"/>
          <w:szCs w:val="24"/>
        </w:rPr>
        <w:t xml:space="preserve">el periodo comprendido entre los meses de enero a </w:t>
      </w:r>
      <w:r w:rsidR="004F008A">
        <w:rPr>
          <w:rFonts w:ascii="Times New Roman" w:hAnsi="Times New Roman"/>
          <w:sz w:val="24"/>
          <w:szCs w:val="24"/>
        </w:rPr>
        <w:t>diciembre</w:t>
      </w:r>
      <w:r>
        <w:rPr>
          <w:rFonts w:ascii="Times New Roman" w:hAnsi="Times New Roman"/>
          <w:sz w:val="24"/>
          <w:szCs w:val="24"/>
        </w:rPr>
        <w:t xml:space="preserve"> de</w:t>
      </w:r>
      <w:r w:rsidRPr="009A02E4">
        <w:rPr>
          <w:rFonts w:ascii="Times New Roman" w:hAnsi="Times New Roman"/>
          <w:sz w:val="24"/>
          <w:szCs w:val="24"/>
        </w:rPr>
        <w:t>l año 201</w:t>
      </w:r>
      <w:r>
        <w:rPr>
          <w:rFonts w:ascii="Times New Roman" w:hAnsi="Times New Roman"/>
          <w:sz w:val="24"/>
          <w:szCs w:val="24"/>
        </w:rPr>
        <w:t>6</w:t>
      </w:r>
      <w:r w:rsidRPr="009A02E4">
        <w:rPr>
          <w:rFonts w:ascii="Times New Roman" w:hAnsi="Times New Roman"/>
          <w:sz w:val="24"/>
          <w:szCs w:val="24"/>
        </w:rPr>
        <w:t xml:space="preserve">, se </w:t>
      </w:r>
      <w:r>
        <w:rPr>
          <w:rFonts w:ascii="Times New Roman" w:hAnsi="Times New Roman"/>
          <w:sz w:val="24"/>
          <w:szCs w:val="24"/>
        </w:rPr>
        <w:t xml:space="preserve">ha realizado un total de </w:t>
      </w:r>
      <w:r w:rsidR="002E2BF5">
        <w:rPr>
          <w:rFonts w:ascii="Times New Roman" w:hAnsi="Times New Roman"/>
          <w:sz w:val="24"/>
          <w:szCs w:val="24"/>
        </w:rPr>
        <w:t xml:space="preserve">730 </w:t>
      </w:r>
      <w:r>
        <w:rPr>
          <w:rFonts w:ascii="Times New Roman" w:hAnsi="Times New Roman"/>
          <w:sz w:val="24"/>
          <w:szCs w:val="24"/>
        </w:rPr>
        <w:t>visitas a centros escolares</w:t>
      </w:r>
      <w:r w:rsidR="002E2BF5">
        <w:rPr>
          <w:rFonts w:ascii="Times New Roman" w:hAnsi="Times New Roman"/>
          <w:sz w:val="24"/>
          <w:szCs w:val="24"/>
        </w:rPr>
        <w:t xml:space="preserve"> de los 4 departamentos</w:t>
      </w:r>
      <w:r w:rsidR="00F57D9B">
        <w:rPr>
          <w:rFonts w:ascii="Times New Roman" w:hAnsi="Times New Roman"/>
          <w:sz w:val="24"/>
          <w:szCs w:val="24"/>
        </w:rPr>
        <w:t xml:space="preserve"> (57% de cobertura)</w:t>
      </w:r>
      <w:r w:rsidR="002E2BF5">
        <w:rPr>
          <w:rFonts w:ascii="Times New Roman" w:hAnsi="Times New Roman"/>
          <w:sz w:val="24"/>
          <w:szCs w:val="24"/>
        </w:rPr>
        <w:t>. E</w:t>
      </w:r>
      <w:r>
        <w:rPr>
          <w:rFonts w:ascii="Times New Roman" w:hAnsi="Times New Roman"/>
          <w:sz w:val="24"/>
          <w:szCs w:val="24"/>
        </w:rPr>
        <w:t>stas visitas se realizan en una muestra aleatoria por parte del equipo técnico del PASE, tanto a nivel departamental como nivel central.</w:t>
      </w:r>
      <w:r w:rsidR="002E2BF5" w:rsidRPr="002E2BF5">
        <w:rPr>
          <w:rFonts w:ascii="Times New Roman" w:hAnsi="Times New Roman"/>
          <w:sz w:val="24"/>
          <w:szCs w:val="24"/>
        </w:rPr>
        <w:t xml:space="preserve"> </w:t>
      </w:r>
      <w:r w:rsidR="002E2BF5">
        <w:rPr>
          <w:rFonts w:ascii="Times New Roman" w:hAnsi="Times New Roman"/>
          <w:sz w:val="24"/>
          <w:szCs w:val="24"/>
        </w:rPr>
        <w:t>Este</w:t>
      </w:r>
      <w:r w:rsidR="002E2BF5" w:rsidRPr="003E5BD7">
        <w:rPr>
          <w:rFonts w:ascii="Times New Roman" w:hAnsi="Times New Roman"/>
          <w:sz w:val="24"/>
          <w:szCs w:val="24"/>
        </w:rPr>
        <w:t xml:space="preserve"> proceso de asistencia técnica y monitoreo realizado por la unidad técnica del PASE, se </w:t>
      </w:r>
      <w:r w:rsidR="002E2BF5">
        <w:rPr>
          <w:rFonts w:ascii="Times New Roman" w:hAnsi="Times New Roman"/>
          <w:sz w:val="24"/>
          <w:szCs w:val="24"/>
        </w:rPr>
        <w:t>realizó a nivel nacional</w:t>
      </w:r>
      <w:r w:rsidR="002E2BF5" w:rsidRPr="003E5BD7">
        <w:rPr>
          <w:rFonts w:ascii="Times New Roman" w:hAnsi="Times New Roman"/>
          <w:sz w:val="24"/>
          <w:szCs w:val="24"/>
        </w:rPr>
        <w:t xml:space="preserve"> </w:t>
      </w:r>
      <w:r w:rsidR="002E2BF5">
        <w:rPr>
          <w:rFonts w:ascii="Times New Roman" w:hAnsi="Times New Roman"/>
          <w:sz w:val="24"/>
          <w:szCs w:val="24"/>
        </w:rPr>
        <w:t xml:space="preserve">como parte de </w:t>
      </w:r>
      <w:r w:rsidR="002E2BF5" w:rsidRPr="003E5BD7">
        <w:rPr>
          <w:rFonts w:ascii="Times New Roman" w:hAnsi="Times New Roman"/>
          <w:sz w:val="24"/>
          <w:szCs w:val="24"/>
        </w:rPr>
        <w:t xml:space="preserve">un </w:t>
      </w:r>
      <w:r w:rsidR="002E2BF5">
        <w:rPr>
          <w:rFonts w:ascii="Times New Roman" w:hAnsi="Times New Roman"/>
          <w:sz w:val="24"/>
          <w:szCs w:val="24"/>
        </w:rPr>
        <w:t>convenio con el ITCA para el proyecto</w:t>
      </w:r>
      <w:r w:rsidR="002E2BF5" w:rsidRPr="003E5BD7">
        <w:rPr>
          <w:rFonts w:ascii="Times New Roman" w:hAnsi="Times New Roman"/>
          <w:sz w:val="24"/>
          <w:szCs w:val="24"/>
        </w:rPr>
        <w:t xml:space="preserve"> “Apoyo Técnico y Logístico para la Ejecución del Componente de Asistencia Técnica y Participación Ciudadana del Programa de Alimentación y Salud Escolar” </w:t>
      </w:r>
      <w:r w:rsidR="002E2BF5">
        <w:rPr>
          <w:rFonts w:ascii="Times New Roman" w:hAnsi="Times New Roman"/>
          <w:sz w:val="24"/>
          <w:szCs w:val="24"/>
        </w:rPr>
        <w:t xml:space="preserve">y </w:t>
      </w:r>
      <w:r w:rsidR="002E2BF5" w:rsidRPr="003E5BD7">
        <w:rPr>
          <w:rFonts w:ascii="Times New Roman" w:hAnsi="Times New Roman"/>
          <w:sz w:val="24"/>
          <w:szCs w:val="24"/>
        </w:rPr>
        <w:t xml:space="preserve">financiado con fondos GOES, </w:t>
      </w:r>
      <w:r w:rsidR="002E2BF5">
        <w:rPr>
          <w:rFonts w:ascii="Times New Roman" w:hAnsi="Times New Roman"/>
          <w:sz w:val="24"/>
          <w:szCs w:val="24"/>
        </w:rPr>
        <w:t>por lo cual no se utilizó</w:t>
      </w:r>
      <w:r w:rsidR="002E2BF5" w:rsidRPr="003E5BD7">
        <w:rPr>
          <w:rFonts w:ascii="Times New Roman" w:hAnsi="Times New Roman"/>
          <w:sz w:val="24"/>
          <w:szCs w:val="24"/>
        </w:rPr>
        <w:t xml:space="preserve"> el fondo FANTEL </w:t>
      </w:r>
      <w:r w:rsidR="002E2BF5" w:rsidRPr="00821F89">
        <w:rPr>
          <w:rFonts w:ascii="Times New Roman" w:hAnsi="Times New Roman"/>
          <w:sz w:val="24"/>
          <w:szCs w:val="24"/>
        </w:rPr>
        <w:t>destinado para dicho fin.</w:t>
      </w:r>
    </w:p>
    <w:p w:rsidR="00055BD7" w:rsidRDefault="00055BD7" w:rsidP="00055BD7">
      <w:pPr>
        <w:spacing w:line="360" w:lineRule="auto"/>
        <w:jc w:val="both"/>
        <w:rPr>
          <w:sz w:val="40"/>
          <w:szCs w:val="40"/>
          <w:u w:val="single"/>
        </w:rPr>
      </w:pPr>
      <w:r w:rsidRPr="005E4ED3">
        <w:rPr>
          <w:rFonts w:ascii="Times New Roman" w:hAnsi="Times New Roman"/>
          <w:b/>
          <w:sz w:val="24"/>
          <w:szCs w:val="24"/>
          <w:lang w:val="es-MX"/>
        </w:rPr>
        <w:t xml:space="preserve">Total de </w:t>
      </w:r>
      <w:r>
        <w:rPr>
          <w:rFonts w:ascii="Times New Roman" w:hAnsi="Times New Roman"/>
          <w:b/>
          <w:sz w:val="24"/>
          <w:szCs w:val="24"/>
          <w:lang w:val="es-MX"/>
        </w:rPr>
        <w:t>escuelas visitadas durante año lectivo 2016</w:t>
      </w:r>
    </w:p>
    <w:tbl>
      <w:tblPr>
        <w:tblW w:w="6592" w:type="dxa"/>
        <w:tblInd w:w="1229" w:type="dxa"/>
        <w:tblLayout w:type="fixed"/>
        <w:tblCellMar>
          <w:left w:w="10" w:type="dxa"/>
          <w:right w:w="10" w:type="dxa"/>
        </w:tblCellMar>
        <w:tblLook w:val="0000"/>
      </w:tblPr>
      <w:tblGrid>
        <w:gridCol w:w="3175"/>
        <w:gridCol w:w="3417"/>
      </w:tblGrid>
      <w:tr w:rsidR="00055BD7" w:rsidTr="00D467AF">
        <w:tc>
          <w:tcPr>
            <w:tcW w:w="3175" w:type="dxa"/>
            <w:tcBorders>
              <w:top w:val="single" w:sz="8" w:space="0" w:color="F07F09"/>
              <w:left w:val="single" w:sz="8" w:space="0" w:color="F07F09"/>
              <w:bottom w:val="single" w:sz="18" w:space="0" w:color="F07F09"/>
              <w:right w:val="single" w:sz="8" w:space="0" w:color="F07F09"/>
            </w:tcBorders>
            <w:shd w:val="clear" w:color="auto" w:fill="auto"/>
            <w:tcMar>
              <w:top w:w="0" w:type="dxa"/>
              <w:left w:w="117" w:type="dxa"/>
              <w:bottom w:w="0" w:type="dxa"/>
              <w:right w:w="108" w:type="dxa"/>
            </w:tcMar>
          </w:tcPr>
          <w:p w:rsidR="00055BD7" w:rsidRDefault="00055BD7" w:rsidP="00D467AF">
            <w:pPr>
              <w:pStyle w:val="Standard"/>
              <w:jc w:val="center"/>
              <w:rPr>
                <w:rFonts w:ascii="Cambria" w:hAnsi="Cambria"/>
                <w:b/>
                <w:bCs/>
              </w:rPr>
            </w:pPr>
            <w:r>
              <w:rPr>
                <w:rFonts w:ascii="Cambria" w:hAnsi="Cambria"/>
                <w:b/>
                <w:bCs/>
              </w:rPr>
              <w:t>DEPARTAMENTO</w:t>
            </w:r>
          </w:p>
        </w:tc>
        <w:tc>
          <w:tcPr>
            <w:tcW w:w="3417" w:type="dxa"/>
            <w:tcBorders>
              <w:top w:val="single" w:sz="8" w:space="0" w:color="F07F09"/>
              <w:left w:val="single" w:sz="8" w:space="0" w:color="F07F09"/>
              <w:bottom w:val="single" w:sz="18" w:space="0" w:color="F07F09"/>
              <w:right w:val="single" w:sz="8" w:space="0" w:color="F07F09"/>
            </w:tcBorders>
            <w:shd w:val="clear" w:color="auto" w:fill="FCDFC0"/>
            <w:tcMar>
              <w:top w:w="0" w:type="dxa"/>
              <w:left w:w="117" w:type="dxa"/>
              <w:bottom w:w="0" w:type="dxa"/>
              <w:right w:w="108" w:type="dxa"/>
            </w:tcMar>
          </w:tcPr>
          <w:p w:rsidR="00055BD7" w:rsidRDefault="00055BD7" w:rsidP="00D467AF">
            <w:pPr>
              <w:pStyle w:val="Standard"/>
              <w:jc w:val="center"/>
              <w:rPr>
                <w:rFonts w:ascii="Cambria" w:hAnsi="Cambria"/>
                <w:b/>
                <w:bCs/>
              </w:rPr>
            </w:pPr>
            <w:r>
              <w:rPr>
                <w:rFonts w:ascii="Cambria" w:hAnsi="Cambria"/>
                <w:b/>
                <w:bCs/>
              </w:rPr>
              <w:t>C.E. VISITADOS</w:t>
            </w:r>
          </w:p>
        </w:tc>
      </w:tr>
      <w:tr w:rsidR="00055BD7" w:rsidTr="00D467AF">
        <w:tc>
          <w:tcPr>
            <w:tcW w:w="3175" w:type="dxa"/>
            <w:tcBorders>
              <w:top w:val="single" w:sz="8" w:space="0" w:color="F07F09"/>
              <w:left w:val="single" w:sz="8" w:space="0" w:color="F07F09"/>
              <w:bottom w:val="single" w:sz="8" w:space="0" w:color="F07F09"/>
              <w:right w:val="single" w:sz="8" w:space="0" w:color="F07F09"/>
            </w:tcBorders>
            <w:shd w:val="clear" w:color="auto" w:fill="auto"/>
            <w:tcMar>
              <w:top w:w="0" w:type="dxa"/>
              <w:left w:w="117" w:type="dxa"/>
              <w:bottom w:w="0" w:type="dxa"/>
              <w:right w:w="108" w:type="dxa"/>
            </w:tcMar>
          </w:tcPr>
          <w:p w:rsidR="00055BD7" w:rsidRDefault="00055BD7" w:rsidP="00D467AF">
            <w:pPr>
              <w:pStyle w:val="Standard"/>
              <w:jc w:val="center"/>
            </w:pPr>
            <w:r>
              <w:t>AHUACHAPAN</w:t>
            </w:r>
          </w:p>
        </w:tc>
        <w:tc>
          <w:tcPr>
            <w:tcW w:w="3417" w:type="dxa"/>
            <w:tcBorders>
              <w:top w:val="single" w:sz="8" w:space="0" w:color="F07F09"/>
              <w:left w:val="single" w:sz="8" w:space="0" w:color="F07F09"/>
              <w:bottom w:val="single" w:sz="8" w:space="0" w:color="F07F09"/>
              <w:right w:val="single" w:sz="8" w:space="0" w:color="F07F09"/>
            </w:tcBorders>
            <w:shd w:val="clear" w:color="auto" w:fill="FCDFC0"/>
            <w:tcMar>
              <w:top w:w="0" w:type="dxa"/>
              <w:left w:w="117" w:type="dxa"/>
              <w:bottom w:w="0" w:type="dxa"/>
              <w:right w:w="108" w:type="dxa"/>
            </w:tcMar>
          </w:tcPr>
          <w:p w:rsidR="00055BD7" w:rsidRDefault="00055BD7" w:rsidP="00D467AF">
            <w:pPr>
              <w:pStyle w:val="Standard"/>
              <w:jc w:val="center"/>
            </w:pPr>
            <w:r>
              <w:t>206</w:t>
            </w:r>
          </w:p>
        </w:tc>
      </w:tr>
      <w:tr w:rsidR="00055BD7" w:rsidTr="00D467AF">
        <w:tc>
          <w:tcPr>
            <w:tcW w:w="3175" w:type="dxa"/>
            <w:tcBorders>
              <w:top w:val="single" w:sz="8" w:space="0" w:color="F07F09"/>
              <w:left w:val="single" w:sz="8" w:space="0" w:color="F07F09"/>
              <w:bottom w:val="single" w:sz="8" w:space="0" w:color="F07F09"/>
              <w:right w:val="single" w:sz="8" w:space="0" w:color="F07F09"/>
            </w:tcBorders>
            <w:shd w:val="clear" w:color="auto" w:fill="FCDFC0"/>
            <w:tcMar>
              <w:top w:w="0" w:type="dxa"/>
              <w:left w:w="117" w:type="dxa"/>
              <w:bottom w:w="0" w:type="dxa"/>
              <w:right w:w="108" w:type="dxa"/>
            </w:tcMar>
          </w:tcPr>
          <w:p w:rsidR="00055BD7" w:rsidRDefault="00055BD7" w:rsidP="00D467AF">
            <w:pPr>
              <w:pStyle w:val="Standard"/>
              <w:jc w:val="center"/>
            </w:pPr>
            <w:r>
              <w:t>MORAZAN</w:t>
            </w:r>
          </w:p>
        </w:tc>
        <w:tc>
          <w:tcPr>
            <w:tcW w:w="3417" w:type="dxa"/>
            <w:tcBorders>
              <w:top w:val="single" w:sz="8" w:space="0" w:color="F07F09"/>
              <w:left w:val="single" w:sz="8" w:space="0" w:color="F07F09"/>
              <w:bottom w:val="single" w:sz="8" w:space="0" w:color="F07F09"/>
              <w:right w:val="single" w:sz="8" w:space="0" w:color="F07F09"/>
            </w:tcBorders>
            <w:shd w:val="clear" w:color="auto" w:fill="FCDFC0"/>
            <w:tcMar>
              <w:top w:w="0" w:type="dxa"/>
              <w:left w:w="117" w:type="dxa"/>
              <w:bottom w:w="0" w:type="dxa"/>
              <w:right w:w="108" w:type="dxa"/>
            </w:tcMar>
          </w:tcPr>
          <w:p w:rsidR="00055BD7" w:rsidRDefault="00055BD7" w:rsidP="00D467AF">
            <w:pPr>
              <w:pStyle w:val="Standard"/>
              <w:jc w:val="center"/>
            </w:pPr>
            <w:r>
              <w:t>210</w:t>
            </w:r>
          </w:p>
        </w:tc>
      </w:tr>
      <w:tr w:rsidR="00055BD7" w:rsidTr="00D467AF">
        <w:tc>
          <w:tcPr>
            <w:tcW w:w="3175" w:type="dxa"/>
            <w:tcBorders>
              <w:top w:val="single" w:sz="8" w:space="0" w:color="F07F09"/>
              <w:left w:val="single" w:sz="8" w:space="0" w:color="F07F09"/>
              <w:bottom w:val="single" w:sz="8" w:space="0" w:color="F07F09"/>
              <w:right w:val="single" w:sz="8" w:space="0" w:color="F07F09"/>
            </w:tcBorders>
            <w:shd w:val="clear" w:color="auto" w:fill="auto"/>
            <w:tcMar>
              <w:top w:w="0" w:type="dxa"/>
              <w:left w:w="117" w:type="dxa"/>
              <w:bottom w:w="0" w:type="dxa"/>
              <w:right w:w="108" w:type="dxa"/>
            </w:tcMar>
          </w:tcPr>
          <w:p w:rsidR="00055BD7" w:rsidRDefault="00055BD7" w:rsidP="00D467AF">
            <w:pPr>
              <w:pStyle w:val="Standard"/>
              <w:jc w:val="center"/>
            </w:pPr>
            <w:r>
              <w:t>CHALATENANGO</w:t>
            </w:r>
          </w:p>
        </w:tc>
        <w:tc>
          <w:tcPr>
            <w:tcW w:w="3417" w:type="dxa"/>
            <w:tcBorders>
              <w:top w:val="single" w:sz="8" w:space="0" w:color="F07F09"/>
              <w:left w:val="single" w:sz="8" w:space="0" w:color="F07F09"/>
              <w:bottom w:val="single" w:sz="8" w:space="0" w:color="F07F09"/>
              <w:right w:val="single" w:sz="8" w:space="0" w:color="F07F09"/>
            </w:tcBorders>
            <w:shd w:val="clear" w:color="auto" w:fill="FCDFC0"/>
            <w:tcMar>
              <w:top w:w="0" w:type="dxa"/>
              <w:left w:w="117" w:type="dxa"/>
              <w:bottom w:w="0" w:type="dxa"/>
              <w:right w:w="108" w:type="dxa"/>
            </w:tcMar>
          </w:tcPr>
          <w:p w:rsidR="00055BD7" w:rsidRDefault="00055BD7" w:rsidP="00D467AF">
            <w:pPr>
              <w:pStyle w:val="Standard"/>
              <w:jc w:val="center"/>
            </w:pPr>
            <w:r>
              <w:t>72</w:t>
            </w:r>
          </w:p>
        </w:tc>
      </w:tr>
      <w:tr w:rsidR="00055BD7" w:rsidTr="00722344">
        <w:tc>
          <w:tcPr>
            <w:tcW w:w="3175" w:type="dxa"/>
            <w:tcBorders>
              <w:left w:val="single" w:sz="8" w:space="0" w:color="F07F09"/>
              <w:right w:val="single" w:sz="8" w:space="0" w:color="F07F09"/>
            </w:tcBorders>
            <w:shd w:val="clear" w:color="auto" w:fill="auto"/>
            <w:tcMar>
              <w:top w:w="0" w:type="dxa"/>
              <w:left w:w="117" w:type="dxa"/>
              <w:bottom w:w="0" w:type="dxa"/>
              <w:right w:w="108" w:type="dxa"/>
            </w:tcMar>
          </w:tcPr>
          <w:p w:rsidR="00055BD7" w:rsidRDefault="00055BD7" w:rsidP="00D467AF">
            <w:pPr>
              <w:pStyle w:val="Standard"/>
              <w:jc w:val="center"/>
            </w:pPr>
            <w:r>
              <w:t>CABAÑAS</w:t>
            </w:r>
          </w:p>
        </w:tc>
        <w:tc>
          <w:tcPr>
            <w:tcW w:w="3417" w:type="dxa"/>
            <w:tcBorders>
              <w:left w:val="single" w:sz="8" w:space="0" w:color="F07F09"/>
              <w:right w:val="single" w:sz="8" w:space="0" w:color="F07F09"/>
            </w:tcBorders>
            <w:shd w:val="clear" w:color="auto" w:fill="FCDFC0"/>
            <w:tcMar>
              <w:top w:w="0" w:type="dxa"/>
              <w:left w:w="117" w:type="dxa"/>
              <w:bottom w:w="0" w:type="dxa"/>
              <w:right w:w="108" w:type="dxa"/>
            </w:tcMar>
          </w:tcPr>
          <w:p w:rsidR="00055BD7" w:rsidRDefault="00055BD7" w:rsidP="00D467AF">
            <w:pPr>
              <w:pStyle w:val="Standard"/>
              <w:jc w:val="center"/>
            </w:pPr>
            <w:r>
              <w:t>242</w:t>
            </w:r>
          </w:p>
        </w:tc>
      </w:tr>
      <w:tr w:rsidR="00722344" w:rsidTr="00D467AF">
        <w:tc>
          <w:tcPr>
            <w:tcW w:w="3175" w:type="dxa"/>
            <w:tcBorders>
              <w:left w:val="single" w:sz="8" w:space="0" w:color="F07F09"/>
              <w:bottom w:val="single" w:sz="8" w:space="0" w:color="F07F09"/>
              <w:right w:val="single" w:sz="8" w:space="0" w:color="F07F09"/>
            </w:tcBorders>
            <w:shd w:val="clear" w:color="auto" w:fill="auto"/>
            <w:tcMar>
              <w:top w:w="0" w:type="dxa"/>
              <w:left w:w="117" w:type="dxa"/>
              <w:bottom w:w="0" w:type="dxa"/>
              <w:right w:w="108" w:type="dxa"/>
            </w:tcMar>
          </w:tcPr>
          <w:p w:rsidR="00722344" w:rsidRDefault="00722344" w:rsidP="00D467AF">
            <w:pPr>
              <w:pStyle w:val="Standard"/>
              <w:jc w:val="center"/>
            </w:pPr>
            <w:r>
              <w:t>TOTAL</w:t>
            </w:r>
          </w:p>
        </w:tc>
        <w:tc>
          <w:tcPr>
            <w:tcW w:w="3417" w:type="dxa"/>
            <w:tcBorders>
              <w:left w:val="single" w:sz="8" w:space="0" w:color="F07F09"/>
              <w:bottom w:val="single" w:sz="8" w:space="0" w:color="F07F09"/>
              <w:right w:val="single" w:sz="8" w:space="0" w:color="F07F09"/>
            </w:tcBorders>
            <w:shd w:val="clear" w:color="auto" w:fill="FCDFC0"/>
            <w:tcMar>
              <w:top w:w="0" w:type="dxa"/>
              <w:left w:w="117" w:type="dxa"/>
              <w:bottom w:w="0" w:type="dxa"/>
              <w:right w:w="108" w:type="dxa"/>
            </w:tcMar>
          </w:tcPr>
          <w:p w:rsidR="00722344" w:rsidRDefault="00722344" w:rsidP="00D467AF">
            <w:pPr>
              <w:pStyle w:val="Standard"/>
              <w:jc w:val="center"/>
            </w:pPr>
            <w:r>
              <w:t>730</w:t>
            </w:r>
          </w:p>
        </w:tc>
      </w:tr>
    </w:tbl>
    <w:p w:rsidR="00055BD7" w:rsidRDefault="00055BD7" w:rsidP="00055BD7">
      <w:pPr>
        <w:pStyle w:val="Standard"/>
      </w:pPr>
    </w:p>
    <w:p w:rsidR="00055BD7" w:rsidRDefault="00055BD7" w:rsidP="00055BD7">
      <w:pPr>
        <w:pStyle w:val="Standard"/>
      </w:pPr>
    </w:p>
    <w:p w:rsidR="002E2BF5" w:rsidRPr="00821F89" w:rsidRDefault="002E2BF5" w:rsidP="002E2BF5">
      <w:pPr>
        <w:spacing w:line="360" w:lineRule="auto"/>
        <w:jc w:val="both"/>
        <w:rPr>
          <w:rFonts w:ascii="Times New Roman" w:hAnsi="Times New Roman"/>
          <w:sz w:val="24"/>
          <w:szCs w:val="24"/>
        </w:rPr>
      </w:pPr>
      <w:r w:rsidRPr="00821F89">
        <w:rPr>
          <w:rFonts w:ascii="Times New Roman" w:hAnsi="Times New Roman"/>
          <w:sz w:val="24"/>
          <w:szCs w:val="24"/>
        </w:rPr>
        <w:t>El Proyecto consiste en proporcionar el apoyo técnico y logístico para la ejecución del componente de Asistencia Técnica y Participación Ciudadana del Programa de Alimentación y Salud Escolar, mediante el cual se acompaña a los centros escolares que ejecutan el programa mediante visitas de campo, brindándoles asistencia técnica In-Situ.</w:t>
      </w:r>
    </w:p>
    <w:p w:rsidR="002E2BF5" w:rsidRPr="00821F89" w:rsidRDefault="002E2BF5" w:rsidP="002E2BF5">
      <w:pPr>
        <w:spacing w:line="360" w:lineRule="auto"/>
        <w:jc w:val="both"/>
        <w:rPr>
          <w:rFonts w:ascii="Times New Roman" w:hAnsi="Times New Roman"/>
          <w:sz w:val="24"/>
          <w:szCs w:val="24"/>
        </w:rPr>
      </w:pPr>
      <w:r w:rsidRPr="00821F89">
        <w:rPr>
          <w:rFonts w:ascii="Times New Roman" w:hAnsi="Times New Roman"/>
          <w:sz w:val="24"/>
          <w:szCs w:val="24"/>
        </w:rPr>
        <w:t>Mediante estas visitas se monitorea la ejecución del programa, y se da seguimiento a las medidas implementadas en visitas anteriores para superar los problemas existentes; de esta manera se fortalecen las capacidades de: docentes, padres y madres de familia y demás participantes del programa.</w:t>
      </w:r>
    </w:p>
    <w:p w:rsidR="00A46051" w:rsidRDefault="00A46051" w:rsidP="00A46051">
      <w:pPr>
        <w:spacing w:line="360" w:lineRule="auto"/>
        <w:jc w:val="both"/>
        <w:rPr>
          <w:rFonts w:ascii="Times New Roman" w:hAnsi="Times New Roman"/>
          <w:sz w:val="24"/>
          <w:szCs w:val="24"/>
        </w:rPr>
      </w:pPr>
      <w:r>
        <w:rPr>
          <w:rFonts w:ascii="Times New Roman" w:hAnsi="Times New Roman"/>
          <w:sz w:val="24"/>
          <w:szCs w:val="24"/>
        </w:rPr>
        <w:t xml:space="preserve">En dichas visitas, se ha brindado apoyo a los Directores, Directoras y Encargados del PASE en el centro escolar, ayudando a superar situaciones encontradas como: </w:t>
      </w:r>
    </w:p>
    <w:p w:rsidR="00A46051" w:rsidRDefault="00A46051" w:rsidP="00A46051">
      <w:pPr>
        <w:pStyle w:val="Prrafodelista"/>
        <w:numPr>
          <w:ilvl w:val="0"/>
          <w:numId w:val="5"/>
        </w:numPr>
        <w:spacing w:line="360" w:lineRule="auto"/>
        <w:jc w:val="both"/>
        <w:rPr>
          <w:rFonts w:ascii="Times New Roman" w:hAnsi="Times New Roman"/>
          <w:sz w:val="24"/>
          <w:szCs w:val="24"/>
        </w:rPr>
      </w:pPr>
      <w:r w:rsidRPr="005B064A">
        <w:rPr>
          <w:rFonts w:ascii="Times New Roman" w:hAnsi="Times New Roman"/>
          <w:sz w:val="24"/>
          <w:szCs w:val="24"/>
        </w:rPr>
        <w:lastRenderedPageBreak/>
        <w:t xml:space="preserve">Dificultad en el manejo de raciones, </w:t>
      </w:r>
    </w:p>
    <w:p w:rsidR="00A46051" w:rsidRDefault="00A46051" w:rsidP="00A46051">
      <w:pPr>
        <w:pStyle w:val="Prrafodelista"/>
        <w:numPr>
          <w:ilvl w:val="0"/>
          <w:numId w:val="5"/>
        </w:numPr>
        <w:spacing w:line="360" w:lineRule="auto"/>
        <w:jc w:val="both"/>
        <w:rPr>
          <w:rFonts w:ascii="Times New Roman" w:hAnsi="Times New Roman"/>
          <w:sz w:val="24"/>
          <w:szCs w:val="24"/>
        </w:rPr>
      </w:pPr>
      <w:r>
        <w:rPr>
          <w:rFonts w:ascii="Times New Roman" w:hAnsi="Times New Roman"/>
          <w:sz w:val="24"/>
          <w:szCs w:val="24"/>
        </w:rPr>
        <w:t>Dificultad con el uso del</w:t>
      </w:r>
      <w:r w:rsidRPr="005B064A">
        <w:rPr>
          <w:rFonts w:ascii="Times New Roman" w:hAnsi="Times New Roman"/>
          <w:sz w:val="24"/>
          <w:szCs w:val="24"/>
        </w:rPr>
        <w:t xml:space="preserve"> </w:t>
      </w:r>
      <w:proofErr w:type="spellStart"/>
      <w:r w:rsidRPr="005B064A">
        <w:rPr>
          <w:rFonts w:ascii="Times New Roman" w:hAnsi="Times New Roman"/>
          <w:sz w:val="24"/>
          <w:szCs w:val="24"/>
        </w:rPr>
        <w:t>Kardex</w:t>
      </w:r>
      <w:proofErr w:type="spellEnd"/>
      <w:r w:rsidRPr="005B064A">
        <w:rPr>
          <w:rFonts w:ascii="Times New Roman" w:hAnsi="Times New Roman"/>
          <w:sz w:val="24"/>
          <w:szCs w:val="24"/>
        </w:rPr>
        <w:t xml:space="preserve">, </w:t>
      </w:r>
    </w:p>
    <w:p w:rsidR="00A46051" w:rsidRDefault="00A46051" w:rsidP="00A46051">
      <w:pPr>
        <w:pStyle w:val="Prrafodelista"/>
        <w:numPr>
          <w:ilvl w:val="0"/>
          <w:numId w:val="5"/>
        </w:numPr>
        <w:spacing w:line="360" w:lineRule="auto"/>
        <w:jc w:val="both"/>
        <w:rPr>
          <w:rFonts w:ascii="Times New Roman" w:hAnsi="Times New Roman"/>
          <w:sz w:val="24"/>
          <w:szCs w:val="24"/>
        </w:rPr>
      </w:pPr>
      <w:r w:rsidRPr="005B064A">
        <w:rPr>
          <w:rFonts w:ascii="Times New Roman" w:hAnsi="Times New Roman"/>
          <w:sz w:val="24"/>
          <w:szCs w:val="24"/>
        </w:rPr>
        <w:t>Mejorar de los controles de recursos provenientes de aporta</w:t>
      </w:r>
      <w:r>
        <w:rPr>
          <w:rFonts w:ascii="Times New Roman" w:hAnsi="Times New Roman"/>
          <w:sz w:val="24"/>
          <w:szCs w:val="24"/>
        </w:rPr>
        <w:t>ciones,</w:t>
      </w:r>
    </w:p>
    <w:p w:rsidR="00A46051" w:rsidRPr="005B064A" w:rsidRDefault="00A46051" w:rsidP="00A46051">
      <w:pPr>
        <w:pStyle w:val="Prrafodelista"/>
        <w:numPr>
          <w:ilvl w:val="0"/>
          <w:numId w:val="5"/>
        </w:numPr>
        <w:spacing w:line="360" w:lineRule="auto"/>
        <w:jc w:val="both"/>
        <w:rPr>
          <w:rFonts w:ascii="Times New Roman" w:hAnsi="Times New Roman"/>
          <w:sz w:val="24"/>
          <w:szCs w:val="24"/>
        </w:rPr>
      </w:pPr>
      <w:r>
        <w:rPr>
          <w:rFonts w:ascii="Times New Roman" w:hAnsi="Times New Roman"/>
          <w:sz w:val="24"/>
          <w:szCs w:val="24"/>
        </w:rPr>
        <w:t>Llevar registros de acuerdos en</w:t>
      </w:r>
      <w:r w:rsidRPr="005B064A">
        <w:rPr>
          <w:rFonts w:ascii="Times New Roman" w:hAnsi="Times New Roman"/>
          <w:sz w:val="24"/>
          <w:szCs w:val="24"/>
        </w:rPr>
        <w:t xml:space="preserve"> asambleas de padres y madres de familia</w:t>
      </w:r>
      <w:r>
        <w:rPr>
          <w:rFonts w:ascii="Times New Roman" w:hAnsi="Times New Roman"/>
          <w:sz w:val="24"/>
          <w:szCs w:val="24"/>
        </w:rPr>
        <w:t>,</w:t>
      </w:r>
    </w:p>
    <w:p w:rsidR="00A46051" w:rsidRDefault="00A46051" w:rsidP="00A46051">
      <w:pPr>
        <w:pStyle w:val="Prrafodelista"/>
        <w:numPr>
          <w:ilvl w:val="0"/>
          <w:numId w:val="5"/>
        </w:numPr>
        <w:spacing w:line="360" w:lineRule="auto"/>
        <w:jc w:val="both"/>
        <w:rPr>
          <w:rFonts w:ascii="Times New Roman" w:hAnsi="Times New Roman"/>
          <w:sz w:val="24"/>
          <w:szCs w:val="24"/>
        </w:rPr>
      </w:pPr>
      <w:r>
        <w:rPr>
          <w:rFonts w:ascii="Times New Roman" w:hAnsi="Times New Roman"/>
          <w:sz w:val="24"/>
          <w:szCs w:val="24"/>
        </w:rPr>
        <w:t>Recomendaciones de resguardo y conservación del producto</w:t>
      </w:r>
    </w:p>
    <w:p w:rsidR="00A46051" w:rsidRDefault="00A46051" w:rsidP="00A46051">
      <w:pPr>
        <w:pStyle w:val="Prrafodelista"/>
        <w:numPr>
          <w:ilvl w:val="0"/>
          <w:numId w:val="5"/>
        </w:numPr>
        <w:spacing w:line="360" w:lineRule="auto"/>
        <w:jc w:val="both"/>
        <w:rPr>
          <w:rFonts w:ascii="Times New Roman" w:hAnsi="Times New Roman"/>
          <w:sz w:val="24"/>
          <w:szCs w:val="24"/>
        </w:rPr>
      </w:pPr>
      <w:r>
        <w:rPr>
          <w:rFonts w:ascii="Times New Roman" w:hAnsi="Times New Roman"/>
          <w:sz w:val="24"/>
          <w:szCs w:val="24"/>
        </w:rPr>
        <w:t>Adecuación de bodegas,</w:t>
      </w:r>
    </w:p>
    <w:p w:rsidR="00A46051" w:rsidRDefault="00A46051" w:rsidP="00A46051">
      <w:pPr>
        <w:pStyle w:val="Prrafodelista"/>
        <w:numPr>
          <w:ilvl w:val="0"/>
          <w:numId w:val="5"/>
        </w:numPr>
        <w:spacing w:line="360" w:lineRule="auto"/>
        <w:jc w:val="both"/>
        <w:rPr>
          <w:rFonts w:ascii="Times New Roman" w:hAnsi="Times New Roman"/>
          <w:sz w:val="24"/>
          <w:szCs w:val="24"/>
        </w:rPr>
      </w:pPr>
      <w:r>
        <w:rPr>
          <w:rFonts w:ascii="Times New Roman" w:hAnsi="Times New Roman"/>
          <w:sz w:val="24"/>
          <w:szCs w:val="24"/>
        </w:rPr>
        <w:t>Programación de menús semanales o mensuales</w:t>
      </w:r>
    </w:p>
    <w:p w:rsidR="00A46051" w:rsidRDefault="00A46051" w:rsidP="00A46051">
      <w:pPr>
        <w:pStyle w:val="Prrafodelista"/>
        <w:numPr>
          <w:ilvl w:val="0"/>
          <w:numId w:val="5"/>
        </w:numPr>
        <w:spacing w:line="360" w:lineRule="auto"/>
        <w:jc w:val="both"/>
        <w:rPr>
          <w:rFonts w:ascii="Times New Roman" w:hAnsi="Times New Roman"/>
          <w:sz w:val="24"/>
          <w:szCs w:val="24"/>
        </w:rPr>
      </w:pPr>
      <w:r>
        <w:rPr>
          <w:rFonts w:ascii="Times New Roman" w:hAnsi="Times New Roman"/>
          <w:sz w:val="24"/>
          <w:szCs w:val="24"/>
        </w:rPr>
        <w:t>Organización y participación de la comunidad</w:t>
      </w:r>
    </w:p>
    <w:p w:rsidR="00A46051" w:rsidRDefault="00A46051" w:rsidP="00A46051">
      <w:pPr>
        <w:pStyle w:val="Prrafodelista"/>
        <w:numPr>
          <w:ilvl w:val="0"/>
          <w:numId w:val="5"/>
        </w:numPr>
        <w:spacing w:line="360" w:lineRule="auto"/>
        <w:jc w:val="both"/>
        <w:rPr>
          <w:rFonts w:ascii="Times New Roman" w:hAnsi="Times New Roman"/>
          <w:sz w:val="24"/>
          <w:szCs w:val="24"/>
        </w:rPr>
      </w:pPr>
      <w:r>
        <w:rPr>
          <w:rFonts w:ascii="Times New Roman" w:hAnsi="Times New Roman"/>
          <w:sz w:val="24"/>
          <w:szCs w:val="24"/>
        </w:rPr>
        <w:t>Desnaturalización de los alimentos</w:t>
      </w:r>
    </w:p>
    <w:p w:rsidR="00A46051" w:rsidRDefault="00E7558D" w:rsidP="00E7558D">
      <w:pPr>
        <w:pStyle w:val="Prrafodelista"/>
        <w:numPr>
          <w:ilvl w:val="0"/>
          <w:numId w:val="5"/>
        </w:numPr>
        <w:spacing w:line="360" w:lineRule="auto"/>
        <w:jc w:val="both"/>
        <w:rPr>
          <w:rFonts w:ascii="Times New Roman" w:hAnsi="Times New Roman"/>
          <w:sz w:val="24"/>
          <w:szCs w:val="24"/>
        </w:rPr>
      </w:pPr>
      <w:r>
        <w:rPr>
          <w:rFonts w:ascii="Times New Roman" w:hAnsi="Times New Roman"/>
          <w:sz w:val="24"/>
          <w:szCs w:val="24"/>
        </w:rPr>
        <w:t>O</w:t>
      </w:r>
      <w:r w:rsidR="00A46051">
        <w:rPr>
          <w:rFonts w:ascii="Times New Roman" w:hAnsi="Times New Roman"/>
          <w:sz w:val="24"/>
          <w:szCs w:val="24"/>
        </w:rPr>
        <w:t>tros</w:t>
      </w:r>
    </w:p>
    <w:p w:rsidR="00E7558D" w:rsidRDefault="00E7558D" w:rsidP="00E7558D">
      <w:pPr>
        <w:spacing w:line="360" w:lineRule="auto"/>
        <w:jc w:val="both"/>
        <w:rPr>
          <w:rFonts w:ascii="Times New Roman" w:hAnsi="Times New Roman"/>
          <w:sz w:val="24"/>
          <w:szCs w:val="24"/>
        </w:rPr>
      </w:pPr>
      <w:r>
        <w:rPr>
          <w:rFonts w:ascii="Times New Roman" w:hAnsi="Times New Roman"/>
          <w:sz w:val="24"/>
          <w:szCs w:val="24"/>
        </w:rPr>
        <w:t>En el informe primer semestre del 2017 se presentara el informe final de resultados de las visitas de asistencia técnica.</w:t>
      </w:r>
    </w:p>
    <w:p w:rsidR="00614CA8" w:rsidRDefault="00614CA8" w:rsidP="00E7558D">
      <w:pPr>
        <w:spacing w:line="360" w:lineRule="auto"/>
        <w:jc w:val="both"/>
        <w:rPr>
          <w:rFonts w:ascii="Times New Roman" w:hAnsi="Times New Roman"/>
          <w:sz w:val="24"/>
          <w:szCs w:val="24"/>
        </w:rPr>
      </w:pPr>
    </w:p>
    <w:p w:rsidR="00A46051" w:rsidRPr="00E32A43" w:rsidRDefault="00A46051" w:rsidP="00A46051">
      <w:pPr>
        <w:spacing w:line="360" w:lineRule="auto"/>
        <w:jc w:val="both"/>
        <w:rPr>
          <w:rFonts w:ascii="Times New Roman" w:hAnsi="Times New Roman"/>
          <w:b/>
          <w:sz w:val="24"/>
          <w:szCs w:val="24"/>
          <w:lang w:val="es-MX"/>
        </w:rPr>
      </w:pPr>
      <w:r>
        <w:rPr>
          <w:rFonts w:ascii="Times New Roman" w:hAnsi="Times New Roman"/>
          <w:b/>
          <w:sz w:val="24"/>
          <w:szCs w:val="24"/>
          <w:lang w:val="es-MX"/>
        </w:rPr>
        <w:t>D)</w:t>
      </w:r>
      <w:r w:rsidRPr="00E32A43">
        <w:rPr>
          <w:rFonts w:ascii="Times New Roman" w:hAnsi="Times New Roman"/>
          <w:b/>
          <w:sz w:val="24"/>
          <w:szCs w:val="24"/>
          <w:lang w:val="es-MX"/>
        </w:rPr>
        <w:t xml:space="preserve"> AUDITORIA</w:t>
      </w:r>
    </w:p>
    <w:p w:rsidR="00A46051" w:rsidRPr="00E32A43" w:rsidRDefault="00A46051" w:rsidP="00A46051">
      <w:pPr>
        <w:spacing w:line="360" w:lineRule="auto"/>
        <w:jc w:val="both"/>
        <w:rPr>
          <w:rFonts w:ascii="Times New Roman" w:hAnsi="Times New Roman"/>
          <w:sz w:val="24"/>
          <w:szCs w:val="24"/>
        </w:rPr>
      </w:pPr>
      <w:r w:rsidRPr="00453F8A">
        <w:rPr>
          <w:rFonts w:ascii="Times New Roman" w:hAnsi="Times New Roman"/>
          <w:color w:val="FF0000"/>
          <w:sz w:val="24"/>
          <w:szCs w:val="24"/>
        </w:rPr>
        <w:tab/>
      </w:r>
      <w:r w:rsidRPr="00E32A43">
        <w:rPr>
          <w:rFonts w:ascii="Times New Roman" w:hAnsi="Times New Roman"/>
          <w:sz w:val="24"/>
          <w:szCs w:val="24"/>
        </w:rPr>
        <w:t xml:space="preserve">En los meses de </w:t>
      </w:r>
      <w:r>
        <w:rPr>
          <w:rFonts w:ascii="Times New Roman" w:hAnsi="Times New Roman"/>
          <w:sz w:val="24"/>
          <w:szCs w:val="24"/>
        </w:rPr>
        <w:t>enero, febrero y marzo</w:t>
      </w:r>
      <w:r w:rsidRPr="00E32A43">
        <w:rPr>
          <w:rFonts w:ascii="Times New Roman" w:hAnsi="Times New Roman"/>
          <w:sz w:val="24"/>
          <w:szCs w:val="24"/>
        </w:rPr>
        <w:t xml:space="preserve">, se realizó </w:t>
      </w:r>
      <w:r>
        <w:rPr>
          <w:rFonts w:ascii="Times New Roman" w:hAnsi="Times New Roman"/>
          <w:sz w:val="24"/>
          <w:szCs w:val="24"/>
        </w:rPr>
        <w:t xml:space="preserve">una </w:t>
      </w:r>
      <w:r w:rsidRPr="00E32A43">
        <w:rPr>
          <w:rFonts w:ascii="Times New Roman" w:hAnsi="Times New Roman"/>
          <w:sz w:val="24"/>
          <w:szCs w:val="24"/>
        </w:rPr>
        <w:t>auditoría</w:t>
      </w:r>
      <w:r>
        <w:rPr>
          <w:rFonts w:ascii="Times New Roman" w:hAnsi="Times New Roman"/>
          <w:sz w:val="24"/>
          <w:szCs w:val="24"/>
        </w:rPr>
        <w:t xml:space="preserve"> a los estados financieros del año 2015</w:t>
      </w:r>
      <w:r w:rsidRPr="00E32A43">
        <w:rPr>
          <w:rFonts w:ascii="Times New Roman" w:hAnsi="Times New Roman"/>
          <w:sz w:val="24"/>
          <w:szCs w:val="24"/>
        </w:rPr>
        <w:t xml:space="preserve">, la Empresa que realizó la </w:t>
      </w:r>
      <w:r>
        <w:rPr>
          <w:rFonts w:ascii="Times New Roman" w:hAnsi="Times New Roman"/>
          <w:sz w:val="24"/>
          <w:szCs w:val="24"/>
        </w:rPr>
        <w:t xml:space="preserve">auditoria fue la empresa CORPEÑO Y </w:t>
      </w:r>
      <w:r w:rsidRPr="00113B24">
        <w:rPr>
          <w:rFonts w:ascii="Times New Roman" w:hAnsi="Times New Roman"/>
          <w:sz w:val="24"/>
          <w:szCs w:val="24"/>
        </w:rPr>
        <w:t>ASOCIADOS</w:t>
      </w:r>
      <w:r>
        <w:rPr>
          <w:rFonts w:ascii="Times New Roman" w:hAnsi="Times New Roman"/>
          <w:sz w:val="24"/>
          <w:szCs w:val="24"/>
        </w:rPr>
        <w:t xml:space="preserve">, por </w:t>
      </w:r>
      <w:r w:rsidRPr="00E32A43">
        <w:rPr>
          <w:rFonts w:ascii="Times New Roman" w:hAnsi="Times New Roman"/>
          <w:sz w:val="24"/>
          <w:szCs w:val="24"/>
        </w:rPr>
        <w:t xml:space="preserve">un monto de </w:t>
      </w:r>
      <w:r w:rsidRPr="00113B24">
        <w:rPr>
          <w:rFonts w:ascii="Times New Roman" w:hAnsi="Times New Roman"/>
          <w:sz w:val="24"/>
          <w:szCs w:val="24"/>
        </w:rPr>
        <w:t>$3,367.40</w:t>
      </w:r>
      <w:r>
        <w:rPr>
          <w:rFonts w:ascii="Times New Roman" w:hAnsi="Times New Roman"/>
          <w:sz w:val="24"/>
          <w:szCs w:val="24"/>
        </w:rPr>
        <w:t>.</w:t>
      </w:r>
    </w:p>
    <w:p w:rsidR="00A46051" w:rsidRDefault="00A46051" w:rsidP="00A46051">
      <w:pPr>
        <w:spacing w:line="360" w:lineRule="auto"/>
        <w:jc w:val="both"/>
        <w:rPr>
          <w:rFonts w:ascii="Times New Roman" w:hAnsi="Times New Roman"/>
          <w:sz w:val="24"/>
          <w:szCs w:val="24"/>
        </w:rPr>
      </w:pPr>
      <w:r w:rsidRPr="00E32A43">
        <w:rPr>
          <w:rFonts w:ascii="Times New Roman" w:hAnsi="Times New Roman"/>
          <w:sz w:val="24"/>
          <w:szCs w:val="24"/>
        </w:rPr>
        <w:tab/>
        <w:t>La Empresa auditora no encontr</w:t>
      </w:r>
      <w:r>
        <w:rPr>
          <w:rFonts w:ascii="Times New Roman" w:hAnsi="Times New Roman"/>
          <w:sz w:val="24"/>
          <w:szCs w:val="24"/>
        </w:rPr>
        <w:t>ó</w:t>
      </w:r>
      <w:r w:rsidRPr="00E32A43">
        <w:rPr>
          <w:rFonts w:ascii="Times New Roman" w:hAnsi="Times New Roman"/>
          <w:sz w:val="24"/>
          <w:szCs w:val="24"/>
        </w:rPr>
        <w:t xml:space="preserve"> condiciones reportables que puedan causar alguna incidencia en </w:t>
      </w:r>
      <w:r>
        <w:rPr>
          <w:rFonts w:ascii="Times New Roman" w:hAnsi="Times New Roman"/>
          <w:sz w:val="24"/>
          <w:szCs w:val="24"/>
        </w:rPr>
        <w:t>la ejecución del Convenio, y solamente traslado algunas Recomendaciones al Ministerio de Educación en una carta de gerencia</w:t>
      </w:r>
      <w:r w:rsidR="00341CE3">
        <w:rPr>
          <w:rFonts w:ascii="Times New Roman" w:hAnsi="Times New Roman"/>
          <w:sz w:val="24"/>
          <w:szCs w:val="24"/>
        </w:rPr>
        <w:t xml:space="preserve">, la </w:t>
      </w:r>
      <w:proofErr w:type="spellStart"/>
      <w:r w:rsidR="00341CE3">
        <w:rPr>
          <w:rFonts w:ascii="Times New Roman" w:hAnsi="Times New Roman"/>
          <w:sz w:val="24"/>
          <w:szCs w:val="24"/>
        </w:rPr>
        <w:t>cuál</w:t>
      </w:r>
      <w:proofErr w:type="spellEnd"/>
      <w:r w:rsidR="00341CE3">
        <w:rPr>
          <w:rFonts w:ascii="Times New Roman" w:hAnsi="Times New Roman"/>
          <w:sz w:val="24"/>
          <w:szCs w:val="24"/>
        </w:rPr>
        <w:t xml:space="preserve"> se anexa junto al presente documento</w:t>
      </w:r>
      <w:r>
        <w:rPr>
          <w:rFonts w:ascii="Times New Roman" w:hAnsi="Times New Roman"/>
          <w:sz w:val="24"/>
          <w:szCs w:val="24"/>
        </w:rPr>
        <w:t>.</w:t>
      </w:r>
    </w:p>
    <w:p w:rsidR="00F12EDC" w:rsidRDefault="00F12EDC" w:rsidP="00A46051">
      <w:pPr>
        <w:spacing w:line="240" w:lineRule="auto"/>
        <w:jc w:val="both"/>
        <w:rPr>
          <w:rFonts w:ascii="Times New Roman" w:hAnsi="Times New Roman"/>
          <w:b/>
          <w:sz w:val="24"/>
          <w:szCs w:val="24"/>
          <w:lang w:val="es-MX"/>
        </w:rPr>
      </w:pPr>
    </w:p>
    <w:p w:rsidR="00A46051" w:rsidRPr="00E32A43" w:rsidRDefault="00A46051" w:rsidP="00A46051">
      <w:pPr>
        <w:spacing w:line="240" w:lineRule="auto"/>
        <w:jc w:val="both"/>
        <w:rPr>
          <w:rFonts w:ascii="Times New Roman" w:hAnsi="Times New Roman"/>
          <w:b/>
          <w:sz w:val="24"/>
          <w:szCs w:val="24"/>
          <w:lang w:val="es-MX"/>
        </w:rPr>
      </w:pPr>
      <w:r w:rsidRPr="00E32A43">
        <w:rPr>
          <w:rFonts w:ascii="Times New Roman" w:hAnsi="Times New Roman"/>
          <w:b/>
          <w:sz w:val="24"/>
          <w:szCs w:val="24"/>
          <w:lang w:val="es-MX"/>
        </w:rPr>
        <w:t>E</w:t>
      </w:r>
      <w:r>
        <w:rPr>
          <w:rFonts w:ascii="Times New Roman" w:hAnsi="Times New Roman"/>
          <w:b/>
          <w:sz w:val="24"/>
          <w:szCs w:val="24"/>
          <w:lang w:val="es-MX"/>
        </w:rPr>
        <w:t>)</w:t>
      </w:r>
      <w:r w:rsidRPr="00E32A43">
        <w:rPr>
          <w:rFonts w:ascii="Times New Roman" w:hAnsi="Times New Roman"/>
          <w:b/>
          <w:sz w:val="24"/>
          <w:szCs w:val="24"/>
          <w:lang w:val="es-MX"/>
        </w:rPr>
        <w:t xml:space="preserve"> EVALUACIÓN DE IMPACTO</w:t>
      </w:r>
    </w:p>
    <w:p w:rsidR="00A46051" w:rsidRPr="00E32A43" w:rsidRDefault="00A46051" w:rsidP="00A46051">
      <w:pPr>
        <w:spacing w:line="360" w:lineRule="auto"/>
        <w:jc w:val="both"/>
        <w:rPr>
          <w:rFonts w:ascii="Times New Roman" w:hAnsi="Times New Roman"/>
          <w:sz w:val="24"/>
          <w:szCs w:val="24"/>
        </w:rPr>
      </w:pPr>
      <w:r w:rsidRPr="00E32A43">
        <w:rPr>
          <w:rFonts w:ascii="Times New Roman" w:hAnsi="Times New Roman"/>
          <w:sz w:val="24"/>
          <w:szCs w:val="24"/>
        </w:rPr>
        <w:t xml:space="preserve"> </w:t>
      </w:r>
      <w:r w:rsidRPr="00E32A43">
        <w:rPr>
          <w:rFonts w:ascii="Times New Roman" w:hAnsi="Times New Roman"/>
          <w:sz w:val="24"/>
          <w:szCs w:val="24"/>
        </w:rPr>
        <w:tab/>
      </w:r>
      <w:r w:rsidR="00053867">
        <w:rPr>
          <w:rFonts w:ascii="Times New Roman" w:hAnsi="Times New Roman"/>
          <w:sz w:val="24"/>
          <w:szCs w:val="24"/>
        </w:rPr>
        <w:t xml:space="preserve">El MINED solicito ampliar el plazo del convenio por 6 meses más, y presentó una propuesta de uso de fondos, en donde la evaluación de impacto, se llevaría a cabo hasta el año 2017. </w:t>
      </w:r>
      <w:r w:rsidR="00CD20E9">
        <w:rPr>
          <w:rFonts w:ascii="Times New Roman" w:hAnsi="Times New Roman"/>
          <w:sz w:val="24"/>
          <w:szCs w:val="24"/>
        </w:rPr>
        <w:t xml:space="preserve">Con fecha </w:t>
      </w:r>
      <w:r w:rsidR="00B9751A">
        <w:rPr>
          <w:rFonts w:ascii="Times New Roman" w:hAnsi="Times New Roman"/>
          <w:sz w:val="24"/>
          <w:szCs w:val="24"/>
        </w:rPr>
        <w:t>9</w:t>
      </w:r>
      <w:r w:rsidR="00CD20E9">
        <w:rPr>
          <w:rFonts w:ascii="Times New Roman" w:hAnsi="Times New Roman"/>
          <w:sz w:val="24"/>
          <w:szCs w:val="24"/>
        </w:rPr>
        <w:t xml:space="preserve"> de</w:t>
      </w:r>
      <w:r w:rsidR="00B9751A">
        <w:rPr>
          <w:rFonts w:ascii="Times New Roman" w:hAnsi="Times New Roman"/>
          <w:sz w:val="24"/>
          <w:szCs w:val="24"/>
        </w:rPr>
        <w:t xml:space="preserve"> noviembre del 2016, el</w:t>
      </w:r>
      <w:r w:rsidR="00CD20E9">
        <w:rPr>
          <w:rFonts w:ascii="Times New Roman" w:hAnsi="Times New Roman"/>
          <w:sz w:val="24"/>
          <w:szCs w:val="24"/>
        </w:rPr>
        <w:t xml:space="preserve"> consejo de administración FANTEL aprobó la ampliación de plazo</w:t>
      </w:r>
      <w:r w:rsidR="00B9751A">
        <w:rPr>
          <w:rFonts w:ascii="Times New Roman" w:hAnsi="Times New Roman"/>
          <w:sz w:val="24"/>
          <w:szCs w:val="24"/>
        </w:rPr>
        <w:t xml:space="preserve"> al convenio</w:t>
      </w:r>
      <w:r w:rsidR="00CD20E9">
        <w:rPr>
          <w:rFonts w:ascii="Times New Roman" w:hAnsi="Times New Roman"/>
          <w:sz w:val="24"/>
          <w:szCs w:val="24"/>
        </w:rPr>
        <w:t>.</w:t>
      </w:r>
    </w:p>
    <w:p w:rsidR="00F12EDC" w:rsidRDefault="00F12EDC" w:rsidP="00A46051">
      <w:pPr>
        <w:spacing w:line="240" w:lineRule="auto"/>
        <w:jc w:val="both"/>
        <w:rPr>
          <w:rFonts w:ascii="Times New Roman" w:hAnsi="Times New Roman"/>
          <w:b/>
          <w:sz w:val="24"/>
          <w:szCs w:val="24"/>
          <w:lang w:val="es-MX"/>
        </w:rPr>
      </w:pPr>
    </w:p>
    <w:p w:rsidR="00A46051" w:rsidRDefault="00A46051" w:rsidP="00A46051">
      <w:pPr>
        <w:spacing w:line="240" w:lineRule="auto"/>
        <w:jc w:val="both"/>
        <w:rPr>
          <w:rFonts w:ascii="Times New Roman" w:hAnsi="Times New Roman"/>
          <w:b/>
          <w:sz w:val="24"/>
          <w:szCs w:val="24"/>
          <w:lang w:val="es-MX"/>
        </w:rPr>
      </w:pPr>
      <w:r w:rsidRPr="00521910">
        <w:rPr>
          <w:rFonts w:ascii="Times New Roman" w:hAnsi="Times New Roman"/>
          <w:b/>
          <w:sz w:val="24"/>
          <w:szCs w:val="24"/>
          <w:lang w:val="es-MX"/>
        </w:rPr>
        <w:lastRenderedPageBreak/>
        <w:t>F. CAPACITACIÓN</w:t>
      </w:r>
    </w:p>
    <w:p w:rsidR="00053867" w:rsidRPr="00E32A43" w:rsidRDefault="00053867" w:rsidP="00053867">
      <w:pPr>
        <w:spacing w:line="360" w:lineRule="auto"/>
        <w:ind w:firstLine="708"/>
        <w:jc w:val="both"/>
        <w:rPr>
          <w:rFonts w:ascii="Times New Roman" w:hAnsi="Times New Roman"/>
          <w:sz w:val="24"/>
          <w:szCs w:val="24"/>
        </w:rPr>
      </w:pPr>
      <w:r>
        <w:rPr>
          <w:rFonts w:ascii="Times New Roman" w:hAnsi="Times New Roman"/>
          <w:sz w:val="24"/>
          <w:szCs w:val="24"/>
        </w:rPr>
        <w:t xml:space="preserve">El MINED solicito ampliar el plazo del convenio por 6 meses más, y presentó una propuesta de uso de fondos, en donde tanto la capacitación, se llevaría a cabo hasta el año 2017. </w:t>
      </w:r>
      <w:r w:rsidR="00B9751A">
        <w:rPr>
          <w:rFonts w:ascii="Times New Roman" w:hAnsi="Times New Roman"/>
          <w:sz w:val="24"/>
          <w:szCs w:val="24"/>
        </w:rPr>
        <w:t>Con fecha 9 de noviembre del 2016, el consejo de administración FANTEL aprobó la ampliación de plazo al convenio.</w:t>
      </w:r>
    </w:p>
    <w:p w:rsidR="00053867" w:rsidRDefault="00053867" w:rsidP="00A46051">
      <w:pPr>
        <w:spacing w:line="360" w:lineRule="auto"/>
        <w:rPr>
          <w:rFonts w:ascii="Times New Roman" w:hAnsi="Times New Roman"/>
          <w:b/>
          <w:sz w:val="24"/>
          <w:szCs w:val="24"/>
        </w:rPr>
      </w:pPr>
    </w:p>
    <w:p w:rsidR="00A46051" w:rsidRPr="00306A22" w:rsidRDefault="00A46051" w:rsidP="00A46051">
      <w:pPr>
        <w:spacing w:line="360" w:lineRule="auto"/>
        <w:rPr>
          <w:rFonts w:ascii="Times New Roman" w:hAnsi="Times New Roman"/>
          <w:b/>
          <w:sz w:val="24"/>
          <w:szCs w:val="24"/>
        </w:rPr>
      </w:pPr>
      <w:r w:rsidRPr="00306A22">
        <w:rPr>
          <w:rFonts w:ascii="Times New Roman" w:hAnsi="Times New Roman"/>
          <w:b/>
          <w:sz w:val="24"/>
          <w:szCs w:val="24"/>
        </w:rPr>
        <w:t>V</w:t>
      </w:r>
      <w:r>
        <w:rPr>
          <w:rFonts w:ascii="Times New Roman" w:hAnsi="Times New Roman"/>
          <w:b/>
          <w:sz w:val="24"/>
          <w:szCs w:val="24"/>
        </w:rPr>
        <w:t>. UTILIZACIÓ</w:t>
      </w:r>
      <w:r w:rsidRPr="00306A22">
        <w:rPr>
          <w:rFonts w:ascii="Times New Roman" w:hAnsi="Times New Roman"/>
          <w:b/>
          <w:sz w:val="24"/>
          <w:szCs w:val="24"/>
        </w:rPr>
        <w:t>N DE FONDOS</w:t>
      </w:r>
    </w:p>
    <w:p w:rsidR="00A46051" w:rsidRPr="007B7D17" w:rsidRDefault="00A46051" w:rsidP="00A46051">
      <w:pPr>
        <w:spacing w:line="360" w:lineRule="auto"/>
        <w:jc w:val="both"/>
        <w:rPr>
          <w:rFonts w:ascii="Times New Roman" w:hAnsi="Times New Roman"/>
          <w:szCs w:val="24"/>
        </w:rPr>
      </w:pPr>
      <w:r w:rsidRPr="007B7D17">
        <w:rPr>
          <w:rFonts w:ascii="Times New Roman" w:hAnsi="Times New Roman"/>
          <w:szCs w:val="24"/>
        </w:rPr>
        <w:t xml:space="preserve">Total de ingresos </w:t>
      </w:r>
    </w:p>
    <w:p w:rsidR="00A46051" w:rsidRPr="007B7D17" w:rsidRDefault="00A46051" w:rsidP="00B9751A">
      <w:pPr>
        <w:spacing w:after="0" w:line="360" w:lineRule="auto"/>
        <w:jc w:val="both"/>
        <w:rPr>
          <w:rFonts w:ascii="Times New Roman" w:hAnsi="Times New Roman"/>
          <w:szCs w:val="24"/>
        </w:rPr>
      </w:pPr>
      <w:r w:rsidRPr="007B7D17">
        <w:rPr>
          <w:rFonts w:ascii="Times New Roman" w:hAnsi="Times New Roman"/>
          <w:szCs w:val="24"/>
        </w:rPr>
        <w:t xml:space="preserve">         </w:t>
      </w:r>
      <w:r w:rsidRPr="007B7D17">
        <w:rPr>
          <w:rFonts w:ascii="Times New Roman" w:hAnsi="Times New Roman"/>
          <w:szCs w:val="24"/>
        </w:rPr>
        <w:tab/>
        <w:t xml:space="preserve">Fondos recibidos en </w:t>
      </w:r>
      <w:r>
        <w:rPr>
          <w:rFonts w:ascii="Times New Roman" w:hAnsi="Times New Roman"/>
          <w:szCs w:val="24"/>
        </w:rPr>
        <w:t>año</w:t>
      </w:r>
      <w:r w:rsidRPr="007B7D17">
        <w:rPr>
          <w:rFonts w:ascii="Times New Roman" w:hAnsi="Times New Roman"/>
          <w:szCs w:val="24"/>
        </w:rPr>
        <w:t xml:space="preserve"> 2012                    </w:t>
      </w:r>
      <w:r w:rsidRPr="007B7D17">
        <w:rPr>
          <w:rFonts w:ascii="Times New Roman" w:hAnsi="Times New Roman"/>
          <w:szCs w:val="24"/>
        </w:rPr>
        <w:tab/>
      </w:r>
      <w:r w:rsidRPr="007B7D17">
        <w:rPr>
          <w:rFonts w:ascii="Times New Roman" w:hAnsi="Times New Roman"/>
          <w:szCs w:val="24"/>
        </w:rPr>
        <w:tab/>
        <w:t>$    456,048.74</w:t>
      </w:r>
    </w:p>
    <w:p w:rsidR="00A46051" w:rsidRDefault="00A46051" w:rsidP="00B9751A">
      <w:pPr>
        <w:spacing w:after="0" w:line="360" w:lineRule="auto"/>
        <w:ind w:firstLine="708"/>
        <w:jc w:val="both"/>
        <w:rPr>
          <w:rFonts w:ascii="Times New Roman" w:hAnsi="Times New Roman"/>
          <w:noProof/>
          <w:szCs w:val="24"/>
          <w:lang w:eastAsia="es-SV"/>
        </w:rPr>
      </w:pPr>
      <w:r w:rsidRPr="007B7D17">
        <w:rPr>
          <w:rFonts w:ascii="Times New Roman" w:hAnsi="Times New Roman"/>
          <w:szCs w:val="24"/>
        </w:rPr>
        <w:t xml:space="preserve">Fondos recibidos en </w:t>
      </w:r>
      <w:r>
        <w:rPr>
          <w:rFonts w:ascii="Times New Roman" w:hAnsi="Times New Roman"/>
          <w:szCs w:val="24"/>
        </w:rPr>
        <w:t>año</w:t>
      </w:r>
      <w:r w:rsidRPr="007B7D17">
        <w:rPr>
          <w:rFonts w:ascii="Times New Roman" w:hAnsi="Times New Roman"/>
          <w:szCs w:val="24"/>
        </w:rPr>
        <w:t xml:space="preserve"> 2013</w:t>
      </w:r>
      <w:r>
        <w:rPr>
          <w:rStyle w:val="Refdenotaalpie"/>
          <w:rFonts w:ascii="Times New Roman" w:hAnsi="Times New Roman"/>
          <w:szCs w:val="24"/>
        </w:rPr>
        <w:footnoteReference w:id="1"/>
      </w:r>
      <w:r w:rsidRPr="007B7D17">
        <w:rPr>
          <w:rFonts w:ascii="Times New Roman" w:hAnsi="Times New Roman"/>
          <w:szCs w:val="24"/>
        </w:rPr>
        <w:tab/>
      </w:r>
      <w:r w:rsidRPr="007B7D17">
        <w:rPr>
          <w:rFonts w:ascii="Times New Roman" w:hAnsi="Times New Roman"/>
          <w:szCs w:val="24"/>
        </w:rPr>
        <w:tab/>
      </w:r>
      <w:r w:rsidRPr="007B7D17">
        <w:rPr>
          <w:rFonts w:ascii="Times New Roman" w:hAnsi="Times New Roman"/>
          <w:szCs w:val="24"/>
        </w:rPr>
        <w:tab/>
      </w:r>
      <w:r>
        <w:rPr>
          <w:rFonts w:ascii="Times New Roman" w:hAnsi="Times New Roman"/>
          <w:szCs w:val="24"/>
        </w:rPr>
        <w:tab/>
      </w:r>
      <w:r w:rsidRPr="007B7D17">
        <w:rPr>
          <w:rFonts w:ascii="Times New Roman" w:hAnsi="Times New Roman"/>
          <w:szCs w:val="24"/>
        </w:rPr>
        <w:t xml:space="preserve">$ </w:t>
      </w:r>
      <w:r>
        <w:rPr>
          <w:rFonts w:ascii="Times New Roman" w:hAnsi="Times New Roman"/>
          <w:noProof/>
          <w:szCs w:val="24"/>
          <w:lang w:eastAsia="es-SV"/>
        </w:rPr>
        <w:t>4,746,043.80</w:t>
      </w:r>
    </w:p>
    <w:p w:rsidR="00A46051" w:rsidRDefault="00A46051" w:rsidP="00B9751A">
      <w:pPr>
        <w:spacing w:after="0" w:line="360" w:lineRule="auto"/>
        <w:ind w:firstLine="708"/>
        <w:jc w:val="both"/>
        <w:rPr>
          <w:rFonts w:ascii="Times New Roman" w:hAnsi="Times New Roman"/>
          <w:noProof/>
          <w:lang w:eastAsia="es-SV"/>
        </w:rPr>
      </w:pPr>
      <w:r w:rsidRPr="00592DFD">
        <w:rPr>
          <w:rFonts w:ascii="Times New Roman" w:hAnsi="Times New Roman"/>
          <w:szCs w:val="24"/>
        </w:rPr>
        <w:t>Fondos recibidos en Diciembre 2014</w:t>
      </w:r>
      <w:r w:rsidRPr="00592DFD">
        <w:rPr>
          <w:rFonts w:ascii="Times New Roman" w:hAnsi="Times New Roman"/>
          <w:szCs w:val="24"/>
        </w:rPr>
        <w:tab/>
      </w:r>
      <w:r w:rsidRPr="00592DFD">
        <w:rPr>
          <w:rFonts w:ascii="Times New Roman" w:hAnsi="Times New Roman"/>
          <w:szCs w:val="24"/>
        </w:rPr>
        <w:tab/>
      </w:r>
      <w:r w:rsidRPr="00592DFD">
        <w:rPr>
          <w:rFonts w:ascii="Times New Roman" w:hAnsi="Times New Roman"/>
          <w:szCs w:val="24"/>
        </w:rPr>
        <w:tab/>
      </w:r>
      <w:r w:rsidRPr="00843261">
        <w:rPr>
          <w:rFonts w:ascii="Times New Roman" w:hAnsi="Times New Roman"/>
        </w:rPr>
        <w:t xml:space="preserve">$ </w:t>
      </w:r>
      <w:r w:rsidRPr="00843261">
        <w:rPr>
          <w:rFonts w:ascii="Times New Roman" w:hAnsi="Times New Roman"/>
          <w:noProof/>
          <w:lang w:eastAsia="es-SV"/>
        </w:rPr>
        <w:t>3,078,966.34</w:t>
      </w:r>
    </w:p>
    <w:p w:rsidR="00A46051" w:rsidRPr="00843261" w:rsidRDefault="00A46051" w:rsidP="00B9751A">
      <w:pPr>
        <w:spacing w:after="0" w:line="360" w:lineRule="auto"/>
        <w:ind w:firstLine="708"/>
        <w:jc w:val="both"/>
        <w:rPr>
          <w:rFonts w:ascii="Times New Roman" w:hAnsi="Times New Roman"/>
        </w:rPr>
      </w:pPr>
      <w:r>
        <w:rPr>
          <w:rFonts w:ascii="Times New Roman" w:hAnsi="Times New Roman"/>
          <w:noProof/>
          <w:lang w:eastAsia="es-SV"/>
        </w:rPr>
        <w:t>Fondos recibidos en Noviembre 2015</w:t>
      </w:r>
      <w:r>
        <w:rPr>
          <w:rFonts w:ascii="Times New Roman" w:hAnsi="Times New Roman"/>
          <w:noProof/>
          <w:lang w:eastAsia="es-SV"/>
        </w:rPr>
        <w:tab/>
      </w:r>
      <w:r>
        <w:rPr>
          <w:rFonts w:ascii="Times New Roman" w:hAnsi="Times New Roman"/>
          <w:noProof/>
          <w:lang w:eastAsia="es-SV"/>
        </w:rPr>
        <w:tab/>
      </w:r>
      <w:r>
        <w:rPr>
          <w:rFonts w:ascii="Times New Roman" w:hAnsi="Times New Roman"/>
          <w:noProof/>
          <w:lang w:eastAsia="es-SV"/>
        </w:rPr>
        <w:tab/>
      </w:r>
      <w:r w:rsidRPr="007602B6">
        <w:rPr>
          <w:rFonts w:ascii="Times New Roman" w:hAnsi="Times New Roman"/>
          <w:noProof/>
          <w:lang w:eastAsia="es-SV"/>
        </w:rPr>
        <w:t>$</w:t>
      </w:r>
      <w:r>
        <w:rPr>
          <w:rFonts w:ascii="Times New Roman" w:hAnsi="Times New Roman"/>
          <w:noProof/>
          <w:lang w:eastAsia="es-SV"/>
        </w:rPr>
        <w:t xml:space="preserve"> </w:t>
      </w:r>
      <w:r w:rsidRPr="007602B6">
        <w:rPr>
          <w:rFonts w:ascii="Times New Roman" w:hAnsi="Times New Roman"/>
          <w:noProof/>
          <w:lang w:eastAsia="es-SV"/>
        </w:rPr>
        <w:t>3,078,966.34</w:t>
      </w:r>
    </w:p>
    <w:p w:rsidR="00A46051" w:rsidRPr="007B7D17" w:rsidRDefault="00A46051" w:rsidP="00A46051">
      <w:pPr>
        <w:spacing w:line="360" w:lineRule="auto"/>
        <w:ind w:firstLine="708"/>
        <w:jc w:val="both"/>
        <w:rPr>
          <w:rFonts w:ascii="Times New Roman" w:hAnsi="Times New Roman"/>
          <w:b/>
          <w:szCs w:val="24"/>
          <w:u w:val="single"/>
        </w:rPr>
      </w:pPr>
      <w:r w:rsidRPr="007B7D17">
        <w:rPr>
          <w:rFonts w:ascii="Times New Roman" w:hAnsi="Times New Roman"/>
          <w:szCs w:val="24"/>
        </w:rPr>
        <w:tab/>
      </w:r>
      <w:r w:rsidRPr="007B7D17">
        <w:rPr>
          <w:rFonts w:ascii="Times New Roman" w:hAnsi="Times New Roman"/>
          <w:szCs w:val="24"/>
        </w:rPr>
        <w:tab/>
      </w:r>
      <w:r w:rsidRPr="007B7D17">
        <w:rPr>
          <w:rFonts w:ascii="Times New Roman" w:hAnsi="Times New Roman"/>
          <w:szCs w:val="24"/>
        </w:rPr>
        <w:tab/>
      </w:r>
      <w:r w:rsidRPr="007B7D17">
        <w:rPr>
          <w:rFonts w:ascii="Times New Roman" w:hAnsi="Times New Roman"/>
          <w:szCs w:val="24"/>
        </w:rPr>
        <w:tab/>
        <w:t>TOTAL</w:t>
      </w:r>
      <w:r w:rsidRPr="007B7D17">
        <w:rPr>
          <w:rFonts w:ascii="Times New Roman" w:hAnsi="Times New Roman"/>
          <w:szCs w:val="24"/>
        </w:rPr>
        <w:tab/>
      </w:r>
      <w:r w:rsidRPr="007B7D17">
        <w:rPr>
          <w:rFonts w:ascii="Times New Roman" w:hAnsi="Times New Roman"/>
          <w:szCs w:val="24"/>
        </w:rPr>
        <w:tab/>
      </w:r>
      <w:r>
        <w:rPr>
          <w:rFonts w:ascii="Times New Roman" w:hAnsi="Times New Roman"/>
          <w:b/>
          <w:szCs w:val="24"/>
          <w:u w:val="single"/>
        </w:rPr>
        <w:t>$ 11</w:t>
      </w:r>
      <w:proofErr w:type="gramStart"/>
      <w:r w:rsidRPr="007B7D17">
        <w:rPr>
          <w:rFonts w:ascii="Times New Roman" w:hAnsi="Times New Roman"/>
          <w:b/>
          <w:szCs w:val="24"/>
          <w:u w:val="single"/>
        </w:rPr>
        <w:t>,</w:t>
      </w:r>
      <w:r>
        <w:rPr>
          <w:rFonts w:ascii="Times New Roman" w:hAnsi="Times New Roman"/>
          <w:b/>
          <w:szCs w:val="24"/>
          <w:u w:val="single"/>
        </w:rPr>
        <w:t>360</w:t>
      </w:r>
      <w:r w:rsidRPr="007B7D17">
        <w:rPr>
          <w:rFonts w:ascii="Times New Roman" w:hAnsi="Times New Roman"/>
          <w:b/>
          <w:szCs w:val="24"/>
          <w:u w:val="single"/>
        </w:rPr>
        <w:t>,0</w:t>
      </w:r>
      <w:r>
        <w:rPr>
          <w:rFonts w:ascii="Times New Roman" w:hAnsi="Times New Roman"/>
          <w:b/>
          <w:szCs w:val="24"/>
          <w:u w:val="single"/>
        </w:rPr>
        <w:t>25</w:t>
      </w:r>
      <w:r w:rsidRPr="007B7D17">
        <w:rPr>
          <w:rFonts w:ascii="Times New Roman" w:hAnsi="Times New Roman"/>
          <w:b/>
          <w:szCs w:val="24"/>
          <w:u w:val="single"/>
        </w:rPr>
        <w:t>.</w:t>
      </w:r>
      <w:r>
        <w:rPr>
          <w:rFonts w:ascii="Times New Roman" w:hAnsi="Times New Roman"/>
          <w:b/>
          <w:szCs w:val="24"/>
          <w:u w:val="single"/>
        </w:rPr>
        <w:t>22</w:t>
      </w:r>
      <w:proofErr w:type="gramEnd"/>
    </w:p>
    <w:p w:rsidR="00A46051" w:rsidRPr="007B7D17" w:rsidRDefault="00A46051" w:rsidP="00A46051">
      <w:pPr>
        <w:spacing w:line="360" w:lineRule="auto"/>
        <w:jc w:val="both"/>
        <w:rPr>
          <w:rFonts w:ascii="Times New Roman" w:hAnsi="Times New Roman"/>
          <w:szCs w:val="24"/>
        </w:rPr>
      </w:pPr>
      <w:r w:rsidRPr="007B7D17">
        <w:rPr>
          <w:rFonts w:ascii="Times New Roman" w:hAnsi="Times New Roman"/>
          <w:szCs w:val="24"/>
        </w:rPr>
        <w:t>Menos:</w:t>
      </w:r>
    </w:p>
    <w:p w:rsidR="00A46051" w:rsidRPr="007B7D17" w:rsidRDefault="00A46051" w:rsidP="00A46051">
      <w:pPr>
        <w:spacing w:line="360" w:lineRule="auto"/>
        <w:jc w:val="both"/>
        <w:rPr>
          <w:rFonts w:ascii="Times New Roman" w:hAnsi="Times New Roman"/>
          <w:szCs w:val="24"/>
          <w:lang w:val="es-MX"/>
        </w:rPr>
      </w:pPr>
      <w:r w:rsidRPr="007B7D17">
        <w:rPr>
          <w:rFonts w:ascii="Times New Roman" w:hAnsi="Times New Roman"/>
          <w:szCs w:val="24"/>
        </w:rPr>
        <w:t>Total de egresos</w:t>
      </w:r>
    </w:p>
    <w:p w:rsidR="00A46051" w:rsidRPr="007B7D17" w:rsidRDefault="00A46051" w:rsidP="00A46051">
      <w:pPr>
        <w:spacing w:after="0" w:line="240" w:lineRule="auto"/>
        <w:jc w:val="both"/>
        <w:rPr>
          <w:rFonts w:ascii="Times New Roman" w:hAnsi="Times New Roman"/>
          <w:szCs w:val="24"/>
        </w:rPr>
      </w:pPr>
      <w:r w:rsidRPr="007B7D17">
        <w:rPr>
          <w:rFonts w:ascii="Times New Roman" w:hAnsi="Times New Roman"/>
          <w:szCs w:val="24"/>
        </w:rPr>
        <w:t xml:space="preserve">        </w:t>
      </w:r>
      <w:r w:rsidRPr="007B7D17">
        <w:rPr>
          <w:rFonts w:ascii="Times New Roman" w:hAnsi="Times New Roman"/>
          <w:szCs w:val="24"/>
        </w:rPr>
        <w:tab/>
        <w:t>Transferencia a PMA para compra de alimentos</w:t>
      </w:r>
      <w:r w:rsidRPr="007B7D17">
        <w:rPr>
          <w:rFonts w:ascii="Times New Roman" w:hAnsi="Times New Roman"/>
          <w:szCs w:val="24"/>
        </w:rPr>
        <w:tab/>
      </w:r>
      <w:r w:rsidRPr="007B7D17">
        <w:rPr>
          <w:rFonts w:ascii="Times New Roman" w:hAnsi="Times New Roman"/>
          <w:szCs w:val="24"/>
        </w:rPr>
        <w:tab/>
      </w:r>
      <w:r>
        <w:rPr>
          <w:rFonts w:ascii="Times New Roman" w:hAnsi="Times New Roman"/>
          <w:szCs w:val="24"/>
        </w:rPr>
        <w:tab/>
      </w:r>
      <w:r w:rsidRPr="007B7D17">
        <w:rPr>
          <w:rFonts w:ascii="Times New Roman" w:hAnsi="Times New Roman"/>
          <w:szCs w:val="24"/>
        </w:rPr>
        <w:t>$    365,019.97</w:t>
      </w:r>
    </w:p>
    <w:p w:rsidR="00A46051" w:rsidRPr="007B7D17" w:rsidRDefault="00A46051" w:rsidP="00A46051">
      <w:pPr>
        <w:spacing w:after="240" w:line="240" w:lineRule="auto"/>
        <w:ind w:firstLine="709"/>
        <w:jc w:val="both"/>
        <w:rPr>
          <w:rFonts w:ascii="Times New Roman" w:hAnsi="Times New Roman"/>
          <w:szCs w:val="24"/>
        </w:rPr>
      </w:pPr>
      <w:proofErr w:type="gramStart"/>
      <w:r w:rsidRPr="007B7D17">
        <w:rPr>
          <w:rFonts w:ascii="Times New Roman" w:hAnsi="Times New Roman"/>
          <w:szCs w:val="24"/>
        </w:rPr>
        <w:t>de</w:t>
      </w:r>
      <w:proofErr w:type="gramEnd"/>
      <w:r w:rsidRPr="007B7D17">
        <w:rPr>
          <w:rFonts w:ascii="Times New Roman" w:hAnsi="Times New Roman"/>
          <w:szCs w:val="24"/>
        </w:rPr>
        <w:t xml:space="preserve"> primera entrega 2013</w:t>
      </w:r>
    </w:p>
    <w:p w:rsidR="00A46051" w:rsidRPr="007B7D17" w:rsidRDefault="00A46051" w:rsidP="00A46051">
      <w:pPr>
        <w:spacing w:after="240" w:line="240" w:lineRule="auto"/>
        <w:ind w:firstLine="709"/>
        <w:jc w:val="both"/>
        <w:rPr>
          <w:rFonts w:ascii="Times New Roman" w:hAnsi="Times New Roman"/>
          <w:szCs w:val="24"/>
        </w:rPr>
      </w:pPr>
      <w:r w:rsidRPr="007B7D17">
        <w:rPr>
          <w:rFonts w:ascii="Times New Roman" w:hAnsi="Times New Roman"/>
          <w:szCs w:val="24"/>
        </w:rPr>
        <w:t>Procesos de Compra de Productos y Servicios 2013</w:t>
      </w:r>
      <w:r w:rsidRPr="007B7D17">
        <w:rPr>
          <w:rStyle w:val="Refdenotaalpie"/>
          <w:rFonts w:ascii="Times New Roman" w:hAnsi="Times New Roman"/>
          <w:szCs w:val="24"/>
        </w:rPr>
        <w:footnoteReference w:id="2"/>
      </w:r>
      <w:r>
        <w:rPr>
          <w:rFonts w:ascii="Times New Roman" w:hAnsi="Times New Roman"/>
          <w:szCs w:val="24"/>
        </w:rPr>
        <w:t xml:space="preserve"> </w:t>
      </w:r>
      <w:r>
        <w:rPr>
          <w:rFonts w:ascii="Times New Roman" w:hAnsi="Times New Roman"/>
          <w:szCs w:val="24"/>
        </w:rPr>
        <w:tab/>
      </w:r>
      <w:r>
        <w:rPr>
          <w:rFonts w:ascii="Times New Roman" w:hAnsi="Times New Roman"/>
          <w:szCs w:val="24"/>
        </w:rPr>
        <w:tab/>
        <w:t>$  1</w:t>
      </w:r>
      <w:proofErr w:type="gramStart"/>
      <w:r>
        <w:rPr>
          <w:rFonts w:ascii="Times New Roman" w:hAnsi="Times New Roman"/>
          <w:szCs w:val="24"/>
        </w:rPr>
        <w:t>,</w:t>
      </w:r>
      <w:r w:rsidRPr="007B7D17">
        <w:rPr>
          <w:rFonts w:ascii="Times New Roman" w:hAnsi="Times New Roman"/>
          <w:szCs w:val="24"/>
        </w:rPr>
        <w:t>599,223.24</w:t>
      </w:r>
      <w:proofErr w:type="gramEnd"/>
    </w:p>
    <w:p w:rsidR="00A46051" w:rsidRPr="007B7D17" w:rsidRDefault="00A46051" w:rsidP="00A46051">
      <w:pPr>
        <w:spacing w:after="240" w:line="240" w:lineRule="auto"/>
        <w:ind w:firstLine="709"/>
        <w:jc w:val="both"/>
        <w:rPr>
          <w:rFonts w:ascii="Times New Roman" w:hAnsi="Times New Roman"/>
          <w:szCs w:val="24"/>
        </w:rPr>
      </w:pPr>
      <w:r w:rsidRPr="007B7D17">
        <w:rPr>
          <w:rFonts w:ascii="Times New Roman" w:hAnsi="Times New Roman"/>
          <w:szCs w:val="24"/>
        </w:rPr>
        <w:t>Procesos de Compra de Productos y Servicios 2014</w:t>
      </w:r>
      <w:bookmarkStart w:id="0" w:name="OLE_LINK1"/>
      <w:bookmarkStart w:id="1" w:name="OLE_LINK2"/>
      <w:r w:rsidRPr="007B7D17">
        <w:rPr>
          <w:rStyle w:val="Refdenotaalpie"/>
          <w:rFonts w:ascii="Times New Roman" w:hAnsi="Times New Roman"/>
          <w:szCs w:val="24"/>
        </w:rPr>
        <w:footnoteReference w:id="3"/>
      </w:r>
      <w:bookmarkEnd w:id="0"/>
      <w:bookmarkEnd w:id="1"/>
      <w:r>
        <w:rPr>
          <w:rFonts w:ascii="Times New Roman" w:hAnsi="Times New Roman"/>
          <w:szCs w:val="24"/>
        </w:rPr>
        <w:tab/>
      </w:r>
      <w:r>
        <w:rPr>
          <w:rFonts w:ascii="Times New Roman" w:hAnsi="Times New Roman"/>
          <w:szCs w:val="24"/>
        </w:rPr>
        <w:tab/>
        <w:t>$  2</w:t>
      </w:r>
      <w:proofErr w:type="gramStart"/>
      <w:r>
        <w:rPr>
          <w:rFonts w:ascii="Times New Roman" w:hAnsi="Times New Roman"/>
          <w:szCs w:val="24"/>
        </w:rPr>
        <w:t>,</w:t>
      </w:r>
      <w:r w:rsidRPr="007B7D17">
        <w:rPr>
          <w:rFonts w:ascii="Times New Roman" w:hAnsi="Times New Roman"/>
          <w:szCs w:val="24"/>
        </w:rPr>
        <w:t>6</w:t>
      </w:r>
      <w:r>
        <w:rPr>
          <w:rFonts w:ascii="Times New Roman" w:hAnsi="Times New Roman"/>
          <w:szCs w:val="24"/>
        </w:rPr>
        <w:t>63</w:t>
      </w:r>
      <w:r w:rsidRPr="007B7D17">
        <w:rPr>
          <w:rFonts w:ascii="Times New Roman" w:hAnsi="Times New Roman"/>
          <w:szCs w:val="24"/>
        </w:rPr>
        <w:t>,</w:t>
      </w:r>
      <w:r>
        <w:rPr>
          <w:rFonts w:ascii="Times New Roman" w:hAnsi="Times New Roman"/>
          <w:szCs w:val="24"/>
        </w:rPr>
        <w:t>513</w:t>
      </w:r>
      <w:r w:rsidRPr="007B7D17">
        <w:rPr>
          <w:rFonts w:ascii="Times New Roman" w:hAnsi="Times New Roman"/>
          <w:szCs w:val="24"/>
        </w:rPr>
        <w:t>.</w:t>
      </w:r>
      <w:r>
        <w:rPr>
          <w:rFonts w:ascii="Times New Roman" w:hAnsi="Times New Roman"/>
          <w:szCs w:val="24"/>
        </w:rPr>
        <w:t>68</w:t>
      </w:r>
      <w:proofErr w:type="gramEnd"/>
    </w:p>
    <w:p w:rsidR="00A46051" w:rsidRDefault="00A46051" w:rsidP="00A46051">
      <w:pPr>
        <w:tabs>
          <w:tab w:val="left" w:pos="5774"/>
        </w:tabs>
        <w:spacing w:after="240" w:line="240" w:lineRule="auto"/>
        <w:ind w:firstLine="709"/>
        <w:jc w:val="both"/>
        <w:rPr>
          <w:rFonts w:ascii="Times New Roman" w:hAnsi="Times New Roman"/>
          <w:szCs w:val="24"/>
        </w:rPr>
      </w:pPr>
      <w:r w:rsidRPr="007B7D17">
        <w:rPr>
          <w:rFonts w:ascii="Times New Roman" w:hAnsi="Times New Roman"/>
          <w:szCs w:val="24"/>
        </w:rPr>
        <w:t>Procesos de Compra de Productos y Servicios 201</w:t>
      </w:r>
      <w:r>
        <w:rPr>
          <w:rFonts w:ascii="Times New Roman" w:hAnsi="Times New Roman"/>
          <w:szCs w:val="24"/>
        </w:rPr>
        <w:t>5</w:t>
      </w:r>
      <w:r w:rsidRPr="007B7D17">
        <w:rPr>
          <w:rStyle w:val="Refdenotaalpie"/>
          <w:rFonts w:ascii="Times New Roman" w:hAnsi="Times New Roman"/>
          <w:szCs w:val="24"/>
        </w:rPr>
        <w:footnoteReference w:id="4"/>
      </w:r>
      <w:r>
        <w:rPr>
          <w:rFonts w:ascii="Times New Roman" w:hAnsi="Times New Roman"/>
          <w:szCs w:val="24"/>
        </w:rPr>
        <w:t xml:space="preserve">       </w:t>
      </w:r>
      <w:r>
        <w:rPr>
          <w:rFonts w:ascii="Times New Roman" w:hAnsi="Times New Roman"/>
          <w:szCs w:val="24"/>
        </w:rPr>
        <w:tab/>
      </w:r>
      <w:r>
        <w:rPr>
          <w:rFonts w:ascii="Times New Roman" w:hAnsi="Times New Roman"/>
          <w:szCs w:val="24"/>
        </w:rPr>
        <w:tab/>
        <w:t>$  2</w:t>
      </w:r>
      <w:proofErr w:type="gramStart"/>
      <w:r>
        <w:rPr>
          <w:rFonts w:ascii="Times New Roman" w:hAnsi="Times New Roman"/>
          <w:szCs w:val="24"/>
        </w:rPr>
        <w:t>,838,506.77</w:t>
      </w:r>
      <w:proofErr w:type="gramEnd"/>
    </w:p>
    <w:p w:rsidR="00A46051" w:rsidRDefault="00A46051" w:rsidP="00A46051">
      <w:pPr>
        <w:tabs>
          <w:tab w:val="left" w:pos="5774"/>
        </w:tabs>
        <w:spacing w:after="240" w:line="240" w:lineRule="auto"/>
        <w:ind w:firstLine="709"/>
        <w:jc w:val="both"/>
        <w:rPr>
          <w:rFonts w:ascii="Times New Roman" w:hAnsi="Times New Roman"/>
          <w:szCs w:val="24"/>
        </w:rPr>
      </w:pPr>
      <w:r w:rsidRPr="007B7D17">
        <w:rPr>
          <w:rFonts w:ascii="Times New Roman" w:hAnsi="Times New Roman"/>
          <w:szCs w:val="24"/>
        </w:rPr>
        <w:t>Procesos de Compra de Productos y Servicios 201</w:t>
      </w:r>
      <w:r>
        <w:rPr>
          <w:rFonts w:ascii="Times New Roman" w:hAnsi="Times New Roman"/>
          <w:szCs w:val="24"/>
        </w:rPr>
        <w:t>6</w:t>
      </w:r>
      <w:r w:rsidRPr="007B7D17">
        <w:rPr>
          <w:rStyle w:val="Refdenotaalpie"/>
          <w:rFonts w:ascii="Times New Roman" w:hAnsi="Times New Roman"/>
          <w:szCs w:val="24"/>
        </w:rPr>
        <w:footnoteReference w:id="5"/>
      </w:r>
      <w:r>
        <w:rPr>
          <w:rFonts w:ascii="Times New Roman" w:hAnsi="Times New Roman"/>
          <w:szCs w:val="24"/>
        </w:rPr>
        <w:t xml:space="preserve">       </w:t>
      </w:r>
      <w:r>
        <w:rPr>
          <w:rFonts w:ascii="Times New Roman" w:hAnsi="Times New Roman"/>
          <w:szCs w:val="24"/>
        </w:rPr>
        <w:tab/>
      </w:r>
      <w:r>
        <w:rPr>
          <w:rFonts w:ascii="Times New Roman" w:hAnsi="Times New Roman"/>
          <w:szCs w:val="24"/>
        </w:rPr>
        <w:tab/>
        <w:t>$  2</w:t>
      </w:r>
      <w:proofErr w:type="gramStart"/>
      <w:r>
        <w:rPr>
          <w:rFonts w:ascii="Times New Roman" w:hAnsi="Times New Roman"/>
          <w:szCs w:val="24"/>
        </w:rPr>
        <w:t>,95</w:t>
      </w:r>
      <w:r w:rsidR="00055364">
        <w:rPr>
          <w:rFonts w:ascii="Times New Roman" w:hAnsi="Times New Roman"/>
          <w:szCs w:val="24"/>
        </w:rPr>
        <w:t>1</w:t>
      </w:r>
      <w:r>
        <w:rPr>
          <w:rFonts w:ascii="Times New Roman" w:hAnsi="Times New Roman"/>
          <w:szCs w:val="24"/>
        </w:rPr>
        <w:t>,</w:t>
      </w:r>
      <w:r w:rsidR="00055364">
        <w:rPr>
          <w:rFonts w:ascii="Times New Roman" w:hAnsi="Times New Roman"/>
          <w:szCs w:val="24"/>
        </w:rPr>
        <w:t>724</w:t>
      </w:r>
      <w:r>
        <w:rPr>
          <w:rFonts w:ascii="Times New Roman" w:hAnsi="Times New Roman"/>
          <w:szCs w:val="24"/>
        </w:rPr>
        <w:t>.</w:t>
      </w:r>
      <w:r w:rsidR="00055364">
        <w:rPr>
          <w:rFonts w:ascii="Times New Roman" w:hAnsi="Times New Roman"/>
          <w:szCs w:val="24"/>
        </w:rPr>
        <w:t>71</w:t>
      </w:r>
      <w:proofErr w:type="gramEnd"/>
    </w:p>
    <w:p w:rsidR="00A46051" w:rsidRPr="007B7D17" w:rsidRDefault="00A46051" w:rsidP="00A46051">
      <w:pPr>
        <w:spacing w:after="240" w:line="240" w:lineRule="auto"/>
        <w:ind w:firstLine="709"/>
        <w:jc w:val="both"/>
        <w:rPr>
          <w:rFonts w:ascii="Times New Roman" w:hAnsi="Times New Roman"/>
          <w:b/>
          <w:szCs w:val="24"/>
          <w:u w:val="single"/>
        </w:rPr>
      </w:pPr>
      <w:r w:rsidRPr="007B7D17">
        <w:rPr>
          <w:rFonts w:ascii="Times New Roman" w:hAnsi="Times New Roman"/>
          <w:szCs w:val="24"/>
        </w:rPr>
        <w:tab/>
      </w:r>
      <w:r w:rsidRPr="007B7D17">
        <w:rPr>
          <w:rFonts w:ascii="Times New Roman" w:hAnsi="Times New Roman"/>
          <w:szCs w:val="24"/>
        </w:rPr>
        <w:tab/>
      </w:r>
      <w:r w:rsidRPr="007B7D17">
        <w:rPr>
          <w:rFonts w:ascii="Times New Roman" w:hAnsi="Times New Roman"/>
          <w:szCs w:val="24"/>
        </w:rPr>
        <w:tab/>
      </w:r>
      <w:r w:rsidRPr="007B7D17">
        <w:rPr>
          <w:rFonts w:ascii="Times New Roman" w:hAnsi="Times New Roman"/>
          <w:szCs w:val="24"/>
        </w:rPr>
        <w:tab/>
        <w:t>TOTAL</w:t>
      </w:r>
      <w:r w:rsidRPr="007B7D17">
        <w:rPr>
          <w:rFonts w:ascii="Times New Roman" w:hAnsi="Times New Roman"/>
          <w:szCs w:val="24"/>
        </w:rPr>
        <w:tab/>
      </w:r>
      <w:r w:rsidRPr="007B7D17">
        <w:rPr>
          <w:rFonts w:ascii="Times New Roman" w:hAnsi="Times New Roman"/>
          <w:szCs w:val="24"/>
        </w:rPr>
        <w:tab/>
      </w:r>
      <w:r>
        <w:rPr>
          <w:rFonts w:ascii="Times New Roman" w:hAnsi="Times New Roman"/>
          <w:b/>
          <w:szCs w:val="24"/>
          <w:u w:val="single"/>
        </w:rPr>
        <w:t>$  10,41</w:t>
      </w:r>
      <w:r w:rsidR="00055364">
        <w:rPr>
          <w:rFonts w:ascii="Times New Roman" w:hAnsi="Times New Roman"/>
          <w:b/>
          <w:szCs w:val="24"/>
          <w:u w:val="single"/>
        </w:rPr>
        <w:t>7</w:t>
      </w:r>
      <w:r>
        <w:rPr>
          <w:rFonts w:ascii="Times New Roman" w:hAnsi="Times New Roman"/>
          <w:b/>
          <w:szCs w:val="24"/>
          <w:u w:val="single"/>
        </w:rPr>
        <w:t>,</w:t>
      </w:r>
      <w:r w:rsidR="00055364">
        <w:rPr>
          <w:rFonts w:ascii="Times New Roman" w:hAnsi="Times New Roman"/>
          <w:b/>
          <w:szCs w:val="24"/>
          <w:u w:val="single"/>
        </w:rPr>
        <w:t>988.37</w:t>
      </w:r>
      <w:r>
        <w:rPr>
          <w:rFonts w:ascii="Times New Roman" w:hAnsi="Times New Roman"/>
          <w:b/>
          <w:szCs w:val="24"/>
          <w:u w:val="single"/>
        </w:rPr>
        <w:t xml:space="preserve">  </w:t>
      </w:r>
    </w:p>
    <w:p w:rsidR="00A46051" w:rsidRPr="005A127B" w:rsidRDefault="00A46051" w:rsidP="00A46051">
      <w:pPr>
        <w:spacing w:line="360" w:lineRule="auto"/>
        <w:ind w:left="2832" w:firstLine="708"/>
        <w:jc w:val="both"/>
        <w:rPr>
          <w:rFonts w:ascii="Times New Roman" w:hAnsi="Times New Roman"/>
          <w:b/>
          <w:szCs w:val="24"/>
        </w:rPr>
      </w:pPr>
      <w:r w:rsidRPr="007B7D17">
        <w:rPr>
          <w:rFonts w:ascii="Times New Roman" w:hAnsi="Times New Roman"/>
          <w:b/>
          <w:szCs w:val="24"/>
        </w:rPr>
        <w:t>SALDO</w:t>
      </w:r>
      <w:r>
        <w:rPr>
          <w:rFonts w:ascii="Times New Roman" w:hAnsi="Times New Roman"/>
          <w:b/>
          <w:szCs w:val="24"/>
        </w:rPr>
        <w:t xml:space="preserve">           </w:t>
      </w:r>
      <w:r w:rsidRPr="005A127B">
        <w:rPr>
          <w:rFonts w:ascii="Times New Roman" w:hAnsi="Times New Roman"/>
          <w:b/>
          <w:szCs w:val="24"/>
        </w:rPr>
        <w:t xml:space="preserve"> </w:t>
      </w:r>
      <w:r>
        <w:rPr>
          <w:rFonts w:ascii="Times New Roman" w:hAnsi="Times New Roman"/>
          <w:b/>
          <w:szCs w:val="24"/>
        </w:rPr>
        <w:tab/>
      </w:r>
      <w:r w:rsidRPr="007E4870">
        <w:rPr>
          <w:rFonts w:ascii="Times New Roman" w:hAnsi="Times New Roman"/>
          <w:b/>
          <w:szCs w:val="24"/>
        </w:rPr>
        <w:t xml:space="preserve">$     </w:t>
      </w:r>
      <w:r>
        <w:rPr>
          <w:rFonts w:ascii="Times New Roman" w:hAnsi="Times New Roman"/>
          <w:b/>
          <w:szCs w:val="24"/>
        </w:rPr>
        <w:t>94</w:t>
      </w:r>
      <w:r w:rsidR="00055364">
        <w:rPr>
          <w:rFonts w:ascii="Times New Roman" w:hAnsi="Times New Roman"/>
          <w:b/>
          <w:szCs w:val="24"/>
        </w:rPr>
        <w:t>2</w:t>
      </w:r>
      <w:r>
        <w:rPr>
          <w:rFonts w:ascii="Times New Roman" w:hAnsi="Times New Roman"/>
          <w:b/>
          <w:szCs w:val="24"/>
        </w:rPr>
        <w:t>,</w:t>
      </w:r>
      <w:r w:rsidR="00055364">
        <w:rPr>
          <w:rFonts w:ascii="Times New Roman" w:hAnsi="Times New Roman"/>
          <w:b/>
          <w:szCs w:val="24"/>
        </w:rPr>
        <w:t>036</w:t>
      </w:r>
      <w:r>
        <w:rPr>
          <w:rFonts w:ascii="Times New Roman" w:hAnsi="Times New Roman"/>
          <w:b/>
          <w:szCs w:val="24"/>
        </w:rPr>
        <w:t>.</w:t>
      </w:r>
      <w:r w:rsidR="00055364">
        <w:rPr>
          <w:rFonts w:ascii="Times New Roman" w:hAnsi="Times New Roman"/>
          <w:b/>
          <w:szCs w:val="24"/>
        </w:rPr>
        <w:t>85</w:t>
      </w:r>
      <w:r w:rsidRPr="005A127B">
        <w:rPr>
          <w:rFonts w:ascii="Times New Roman" w:hAnsi="Times New Roman"/>
          <w:b/>
          <w:szCs w:val="24"/>
        </w:rPr>
        <w:t xml:space="preserve">   </w:t>
      </w:r>
    </w:p>
    <w:p w:rsidR="00EF66A7" w:rsidRDefault="00EF66A7" w:rsidP="00A46051">
      <w:pPr>
        <w:spacing w:line="360" w:lineRule="auto"/>
        <w:jc w:val="both"/>
        <w:rPr>
          <w:rFonts w:ascii="Times New Roman" w:hAnsi="Times New Roman"/>
          <w:sz w:val="24"/>
          <w:szCs w:val="24"/>
        </w:rPr>
      </w:pPr>
    </w:p>
    <w:p w:rsidR="00055364" w:rsidRDefault="00055364" w:rsidP="00A46051">
      <w:pPr>
        <w:spacing w:line="360" w:lineRule="auto"/>
        <w:jc w:val="both"/>
        <w:rPr>
          <w:rFonts w:ascii="Times New Roman" w:hAnsi="Times New Roman"/>
          <w:sz w:val="24"/>
          <w:szCs w:val="24"/>
        </w:rPr>
      </w:pPr>
      <w:r>
        <w:rPr>
          <w:rFonts w:ascii="Times New Roman" w:hAnsi="Times New Roman"/>
          <w:sz w:val="24"/>
          <w:szCs w:val="24"/>
        </w:rPr>
        <w:lastRenderedPageBreak/>
        <w:t>Los</w:t>
      </w:r>
      <w:r w:rsidR="00A46051" w:rsidRPr="007D62E1">
        <w:rPr>
          <w:rFonts w:ascii="Times New Roman" w:hAnsi="Times New Roman"/>
          <w:sz w:val="24"/>
          <w:szCs w:val="24"/>
        </w:rPr>
        <w:t xml:space="preserve"> </w:t>
      </w:r>
      <w:r w:rsidR="00A46051">
        <w:rPr>
          <w:rFonts w:ascii="Times New Roman" w:hAnsi="Times New Roman"/>
          <w:sz w:val="24"/>
          <w:szCs w:val="24"/>
        </w:rPr>
        <w:t>$2,95</w:t>
      </w:r>
      <w:r>
        <w:rPr>
          <w:rFonts w:ascii="Times New Roman" w:hAnsi="Times New Roman"/>
          <w:sz w:val="24"/>
          <w:szCs w:val="24"/>
        </w:rPr>
        <w:t>1</w:t>
      </w:r>
      <w:r w:rsidR="00A46051">
        <w:rPr>
          <w:rFonts w:ascii="Times New Roman" w:hAnsi="Times New Roman"/>
          <w:sz w:val="24"/>
          <w:szCs w:val="24"/>
        </w:rPr>
        <w:t>,</w:t>
      </w:r>
      <w:r>
        <w:rPr>
          <w:rFonts w:ascii="Times New Roman" w:hAnsi="Times New Roman"/>
          <w:sz w:val="24"/>
          <w:szCs w:val="24"/>
        </w:rPr>
        <w:t>724</w:t>
      </w:r>
      <w:r w:rsidR="00A46051">
        <w:rPr>
          <w:rFonts w:ascii="Times New Roman" w:hAnsi="Times New Roman"/>
          <w:sz w:val="24"/>
          <w:szCs w:val="24"/>
        </w:rPr>
        <w:t>.</w:t>
      </w:r>
      <w:r>
        <w:rPr>
          <w:rFonts w:ascii="Times New Roman" w:hAnsi="Times New Roman"/>
          <w:sz w:val="24"/>
          <w:szCs w:val="24"/>
        </w:rPr>
        <w:t>71</w:t>
      </w:r>
      <w:r w:rsidR="00A46051">
        <w:rPr>
          <w:rFonts w:ascii="Times New Roman" w:hAnsi="Times New Roman"/>
          <w:sz w:val="24"/>
          <w:szCs w:val="24"/>
        </w:rPr>
        <w:t xml:space="preserve"> </w:t>
      </w:r>
      <w:r>
        <w:rPr>
          <w:rFonts w:ascii="Times New Roman" w:hAnsi="Times New Roman"/>
          <w:sz w:val="24"/>
          <w:szCs w:val="24"/>
        </w:rPr>
        <w:t>es el total de</w:t>
      </w:r>
      <w:r w:rsidR="00A46051">
        <w:rPr>
          <w:rFonts w:ascii="Times New Roman" w:hAnsi="Times New Roman"/>
          <w:sz w:val="24"/>
          <w:szCs w:val="24"/>
        </w:rPr>
        <w:t xml:space="preserve"> contratos </w:t>
      </w:r>
      <w:r>
        <w:rPr>
          <w:rFonts w:ascii="Times New Roman" w:hAnsi="Times New Roman"/>
          <w:sz w:val="24"/>
          <w:szCs w:val="24"/>
        </w:rPr>
        <w:t>realizado en</w:t>
      </w:r>
      <w:r w:rsidR="00A46051">
        <w:rPr>
          <w:rFonts w:ascii="Times New Roman" w:hAnsi="Times New Roman"/>
          <w:sz w:val="24"/>
          <w:szCs w:val="24"/>
        </w:rPr>
        <w:t xml:space="preserve"> el año 2016</w:t>
      </w:r>
      <w:r>
        <w:rPr>
          <w:rFonts w:ascii="Times New Roman" w:hAnsi="Times New Roman"/>
          <w:sz w:val="24"/>
          <w:szCs w:val="24"/>
        </w:rPr>
        <w:t>, los</w:t>
      </w:r>
      <w:r w:rsidR="00053867">
        <w:rPr>
          <w:rFonts w:ascii="Times New Roman" w:hAnsi="Times New Roman"/>
          <w:sz w:val="24"/>
          <w:szCs w:val="24"/>
        </w:rPr>
        <w:t xml:space="preserve"> cuales han sido</w:t>
      </w:r>
      <w:r>
        <w:rPr>
          <w:rFonts w:ascii="Times New Roman" w:hAnsi="Times New Roman"/>
          <w:sz w:val="24"/>
          <w:szCs w:val="24"/>
        </w:rPr>
        <w:t xml:space="preserve"> totalmente devengados, y representados como usos operacionales en estado de flujo de fondos del informe financiero. El detalle de procesos de adquisiciones de bienes y servicios utilizados en el 2016 puede ser visualizado en Anexo 4.</w:t>
      </w:r>
    </w:p>
    <w:p w:rsidR="00055364" w:rsidRDefault="00A46051" w:rsidP="00A46051">
      <w:pPr>
        <w:spacing w:line="360" w:lineRule="auto"/>
        <w:jc w:val="both"/>
        <w:rPr>
          <w:rFonts w:ascii="Times New Roman" w:hAnsi="Times New Roman"/>
          <w:sz w:val="24"/>
          <w:szCs w:val="24"/>
        </w:rPr>
      </w:pPr>
      <w:r>
        <w:rPr>
          <w:rFonts w:ascii="Times New Roman" w:hAnsi="Times New Roman"/>
          <w:sz w:val="24"/>
          <w:szCs w:val="24"/>
        </w:rPr>
        <w:t>El saldo de $94</w:t>
      </w:r>
      <w:r w:rsidR="00055364">
        <w:rPr>
          <w:rFonts w:ascii="Times New Roman" w:hAnsi="Times New Roman"/>
          <w:sz w:val="24"/>
          <w:szCs w:val="24"/>
        </w:rPr>
        <w:t>2</w:t>
      </w:r>
      <w:r>
        <w:rPr>
          <w:rFonts w:ascii="Times New Roman" w:hAnsi="Times New Roman"/>
          <w:sz w:val="24"/>
          <w:szCs w:val="24"/>
        </w:rPr>
        <w:t xml:space="preserve">,264.17 reportado corresponde al saldo </w:t>
      </w:r>
      <w:r w:rsidR="00055364">
        <w:rPr>
          <w:rFonts w:ascii="Times New Roman" w:hAnsi="Times New Roman"/>
          <w:sz w:val="24"/>
          <w:szCs w:val="24"/>
        </w:rPr>
        <w:t xml:space="preserve">real, </w:t>
      </w:r>
      <w:r>
        <w:rPr>
          <w:rFonts w:ascii="Times New Roman" w:hAnsi="Times New Roman"/>
          <w:sz w:val="24"/>
          <w:szCs w:val="24"/>
        </w:rPr>
        <w:t>no u</w:t>
      </w:r>
      <w:r w:rsidR="00055364">
        <w:rPr>
          <w:rFonts w:ascii="Times New Roman" w:hAnsi="Times New Roman"/>
          <w:sz w:val="24"/>
          <w:szCs w:val="24"/>
        </w:rPr>
        <w:t xml:space="preserve">tilizado a la fecha del informe. Cabe mencionar que según </w:t>
      </w:r>
      <w:r w:rsidR="00F665A1">
        <w:rPr>
          <w:rFonts w:ascii="Times New Roman" w:hAnsi="Times New Roman"/>
          <w:sz w:val="24"/>
          <w:szCs w:val="24"/>
        </w:rPr>
        <w:t>Certificación</w:t>
      </w:r>
      <w:r w:rsidR="00055364">
        <w:rPr>
          <w:rFonts w:ascii="Times New Roman" w:hAnsi="Times New Roman"/>
          <w:sz w:val="24"/>
          <w:szCs w:val="24"/>
        </w:rPr>
        <w:t xml:space="preserve"> de Punto de Acta 292.19</w:t>
      </w:r>
      <w:r>
        <w:rPr>
          <w:rFonts w:ascii="Times New Roman" w:hAnsi="Times New Roman"/>
          <w:sz w:val="24"/>
          <w:szCs w:val="24"/>
        </w:rPr>
        <w:t xml:space="preserve"> </w:t>
      </w:r>
      <w:r w:rsidR="00055364">
        <w:rPr>
          <w:rFonts w:ascii="Times New Roman" w:hAnsi="Times New Roman"/>
          <w:sz w:val="24"/>
          <w:szCs w:val="24"/>
        </w:rPr>
        <w:t xml:space="preserve">el Consejo de </w:t>
      </w:r>
      <w:r w:rsidR="00F665A1">
        <w:rPr>
          <w:rFonts w:ascii="Times New Roman" w:hAnsi="Times New Roman"/>
          <w:sz w:val="24"/>
          <w:szCs w:val="24"/>
        </w:rPr>
        <w:t>Administración</w:t>
      </w:r>
      <w:r w:rsidR="00055364">
        <w:rPr>
          <w:rFonts w:ascii="Times New Roman" w:hAnsi="Times New Roman"/>
          <w:sz w:val="24"/>
          <w:szCs w:val="24"/>
        </w:rPr>
        <w:t xml:space="preserve"> concede al Ministerio de </w:t>
      </w:r>
      <w:r w:rsidR="00F665A1">
        <w:rPr>
          <w:rFonts w:ascii="Times New Roman" w:hAnsi="Times New Roman"/>
          <w:sz w:val="24"/>
          <w:szCs w:val="24"/>
        </w:rPr>
        <w:t>Educación</w:t>
      </w:r>
      <w:r w:rsidR="00055364">
        <w:rPr>
          <w:rFonts w:ascii="Times New Roman" w:hAnsi="Times New Roman"/>
          <w:sz w:val="24"/>
          <w:szCs w:val="24"/>
        </w:rPr>
        <w:t xml:space="preserve"> ampliar el plazo de convenio por un periodo adicional de seis meses </w:t>
      </w:r>
      <w:r w:rsidR="00F665A1">
        <w:rPr>
          <w:rFonts w:ascii="Times New Roman" w:hAnsi="Times New Roman"/>
          <w:sz w:val="24"/>
          <w:szCs w:val="24"/>
        </w:rPr>
        <w:t>más</w:t>
      </w:r>
      <w:r w:rsidR="00F91BB9">
        <w:rPr>
          <w:rFonts w:ascii="Times New Roman" w:hAnsi="Times New Roman"/>
          <w:sz w:val="24"/>
          <w:szCs w:val="24"/>
        </w:rPr>
        <w:t xml:space="preserve"> hasta el 30 de junio de 2017</w:t>
      </w:r>
      <w:r w:rsidR="00055364">
        <w:rPr>
          <w:rFonts w:ascii="Times New Roman" w:hAnsi="Times New Roman"/>
          <w:sz w:val="24"/>
          <w:szCs w:val="24"/>
        </w:rPr>
        <w:t>, con</w:t>
      </w:r>
      <w:r w:rsidR="00F665A1">
        <w:rPr>
          <w:rFonts w:ascii="Times New Roman" w:hAnsi="Times New Roman"/>
          <w:sz w:val="24"/>
          <w:szCs w:val="24"/>
        </w:rPr>
        <w:t xml:space="preserve"> </w:t>
      </w:r>
      <w:r w:rsidR="00055364">
        <w:rPr>
          <w:rFonts w:ascii="Times New Roman" w:hAnsi="Times New Roman"/>
          <w:sz w:val="24"/>
          <w:szCs w:val="24"/>
        </w:rPr>
        <w:t>el fin de darle uso a los fondos remanentes y agotar existencias en bodegas. Con dichos saldos y existencias, se daría cobertura a las primeras dos distribuciones del año 2017</w:t>
      </w:r>
      <w:r w:rsidR="00F665A1">
        <w:rPr>
          <w:rFonts w:ascii="Times New Roman" w:hAnsi="Times New Roman"/>
          <w:sz w:val="24"/>
          <w:szCs w:val="24"/>
        </w:rPr>
        <w:t xml:space="preserve"> en los mismos 4 departamentos</w:t>
      </w:r>
      <w:r w:rsidR="00055364">
        <w:rPr>
          <w:rFonts w:ascii="Times New Roman" w:hAnsi="Times New Roman"/>
          <w:sz w:val="24"/>
          <w:szCs w:val="24"/>
        </w:rPr>
        <w:t>,</w:t>
      </w:r>
      <w:r w:rsidR="00F665A1">
        <w:rPr>
          <w:rFonts w:ascii="Times New Roman" w:hAnsi="Times New Roman"/>
          <w:sz w:val="24"/>
          <w:szCs w:val="24"/>
        </w:rPr>
        <w:t xml:space="preserve"> y dar tiempo para la ejecución de los dos procesos que quedaron pendientes del 2016 (Evaluación de Impacto y capacitación).</w:t>
      </w:r>
    </w:p>
    <w:p w:rsidR="00A46051" w:rsidRPr="007D62E1" w:rsidRDefault="00053867" w:rsidP="00A46051">
      <w:pPr>
        <w:spacing w:line="360" w:lineRule="auto"/>
        <w:jc w:val="both"/>
        <w:rPr>
          <w:rFonts w:ascii="Times New Roman" w:hAnsi="Times New Roman"/>
          <w:sz w:val="24"/>
          <w:szCs w:val="24"/>
        </w:rPr>
      </w:pPr>
      <w:r>
        <w:rPr>
          <w:rFonts w:ascii="Times New Roman" w:hAnsi="Times New Roman"/>
          <w:sz w:val="24"/>
          <w:szCs w:val="24"/>
        </w:rPr>
        <w:t>En su momento se estimó</w:t>
      </w:r>
      <w:r w:rsidR="00F665A1">
        <w:rPr>
          <w:rFonts w:ascii="Times New Roman" w:hAnsi="Times New Roman"/>
          <w:sz w:val="24"/>
          <w:szCs w:val="24"/>
        </w:rPr>
        <w:t xml:space="preserve"> que la disponibilidad presupuestaria para la ejecución de las dos distribuciones del 2017 seria de $705,264.17, pero luego del cierre contable, y </w:t>
      </w:r>
      <w:r w:rsidR="00E17AD0">
        <w:rPr>
          <w:rFonts w:ascii="Times New Roman" w:hAnsi="Times New Roman"/>
          <w:sz w:val="24"/>
          <w:szCs w:val="24"/>
        </w:rPr>
        <w:t xml:space="preserve">luego de apartar </w:t>
      </w:r>
      <w:r w:rsidR="00F665A1">
        <w:rPr>
          <w:rFonts w:ascii="Times New Roman" w:hAnsi="Times New Roman"/>
          <w:sz w:val="24"/>
          <w:szCs w:val="24"/>
        </w:rPr>
        <w:t>los dos procesos que quedaron pendientes</w:t>
      </w:r>
      <w:r w:rsidR="00DF0845">
        <w:rPr>
          <w:rFonts w:ascii="Times New Roman" w:hAnsi="Times New Roman"/>
          <w:sz w:val="24"/>
          <w:szCs w:val="24"/>
        </w:rPr>
        <w:t xml:space="preserve"> del 2016</w:t>
      </w:r>
      <w:r w:rsidR="00F665A1">
        <w:rPr>
          <w:rFonts w:ascii="Times New Roman" w:hAnsi="Times New Roman"/>
          <w:sz w:val="24"/>
          <w:szCs w:val="24"/>
        </w:rPr>
        <w:t>, la disponibilidad real resulta de $707,036.85</w:t>
      </w:r>
      <w:r w:rsidR="00DF0845">
        <w:rPr>
          <w:rFonts w:ascii="Times New Roman" w:hAnsi="Times New Roman"/>
          <w:sz w:val="24"/>
          <w:szCs w:val="24"/>
        </w:rPr>
        <w:t>.</w:t>
      </w:r>
    </w:p>
    <w:p w:rsidR="00A46051" w:rsidRDefault="00A46051" w:rsidP="00A46051">
      <w:pPr>
        <w:spacing w:line="360" w:lineRule="auto"/>
        <w:jc w:val="both"/>
        <w:rPr>
          <w:rFonts w:ascii="Times New Roman" w:hAnsi="Times New Roman"/>
          <w:b/>
          <w:sz w:val="24"/>
          <w:szCs w:val="24"/>
        </w:rPr>
      </w:pPr>
    </w:p>
    <w:p w:rsidR="00A46051" w:rsidRDefault="00A46051" w:rsidP="00A46051">
      <w:pPr>
        <w:spacing w:line="360" w:lineRule="auto"/>
        <w:jc w:val="both"/>
        <w:rPr>
          <w:rFonts w:ascii="Times New Roman" w:hAnsi="Times New Roman"/>
          <w:b/>
          <w:sz w:val="24"/>
          <w:szCs w:val="24"/>
        </w:rPr>
      </w:pPr>
      <w:r w:rsidRPr="00306A22">
        <w:rPr>
          <w:rFonts w:ascii="Times New Roman" w:hAnsi="Times New Roman"/>
          <w:b/>
          <w:sz w:val="24"/>
          <w:szCs w:val="24"/>
        </w:rPr>
        <w:t xml:space="preserve">VI. LOGROS </w:t>
      </w:r>
    </w:p>
    <w:p w:rsidR="00A46051" w:rsidRDefault="00A46051" w:rsidP="00A46051">
      <w:pPr>
        <w:spacing w:line="360" w:lineRule="auto"/>
        <w:ind w:firstLine="708"/>
        <w:jc w:val="both"/>
        <w:rPr>
          <w:rFonts w:ascii="Times New Roman" w:hAnsi="Times New Roman"/>
          <w:sz w:val="24"/>
          <w:szCs w:val="24"/>
        </w:rPr>
      </w:pPr>
      <w:r w:rsidRPr="00306A22">
        <w:rPr>
          <w:rFonts w:ascii="Times New Roman" w:hAnsi="Times New Roman"/>
          <w:sz w:val="24"/>
          <w:szCs w:val="24"/>
        </w:rPr>
        <w:t xml:space="preserve">El Ministerio de Educación </w:t>
      </w:r>
      <w:r>
        <w:rPr>
          <w:rFonts w:ascii="Times New Roman" w:hAnsi="Times New Roman"/>
          <w:sz w:val="24"/>
          <w:szCs w:val="24"/>
        </w:rPr>
        <w:t>a través del</w:t>
      </w:r>
      <w:r w:rsidRPr="00306A22">
        <w:rPr>
          <w:rFonts w:ascii="Times New Roman" w:hAnsi="Times New Roman"/>
          <w:sz w:val="24"/>
          <w:szCs w:val="24"/>
        </w:rPr>
        <w:t xml:space="preserve"> </w:t>
      </w:r>
      <w:r>
        <w:rPr>
          <w:rFonts w:ascii="Times New Roman" w:hAnsi="Times New Roman"/>
          <w:sz w:val="24"/>
          <w:szCs w:val="24"/>
        </w:rPr>
        <w:t>P</w:t>
      </w:r>
      <w:r w:rsidRPr="00306A22">
        <w:rPr>
          <w:rFonts w:ascii="Times New Roman" w:hAnsi="Times New Roman"/>
          <w:sz w:val="24"/>
          <w:szCs w:val="24"/>
        </w:rPr>
        <w:t xml:space="preserve">rograma de </w:t>
      </w:r>
      <w:r>
        <w:rPr>
          <w:rFonts w:ascii="Times New Roman" w:hAnsi="Times New Roman"/>
          <w:sz w:val="24"/>
          <w:szCs w:val="24"/>
        </w:rPr>
        <w:t>Alimentación y S</w:t>
      </w:r>
      <w:r w:rsidRPr="00306A22">
        <w:rPr>
          <w:rFonts w:ascii="Times New Roman" w:hAnsi="Times New Roman"/>
          <w:sz w:val="24"/>
          <w:szCs w:val="24"/>
        </w:rPr>
        <w:t xml:space="preserve">alud </w:t>
      </w:r>
      <w:r>
        <w:rPr>
          <w:rFonts w:ascii="Times New Roman" w:hAnsi="Times New Roman"/>
          <w:sz w:val="24"/>
          <w:szCs w:val="24"/>
        </w:rPr>
        <w:t>E</w:t>
      </w:r>
      <w:r w:rsidRPr="00306A22">
        <w:rPr>
          <w:rFonts w:ascii="Times New Roman" w:hAnsi="Times New Roman"/>
          <w:sz w:val="24"/>
          <w:szCs w:val="24"/>
        </w:rPr>
        <w:t>scolar</w:t>
      </w:r>
      <w:r>
        <w:rPr>
          <w:rFonts w:ascii="Times New Roman" w:hAnsi="Times New Roman"/>
          <w:sz w:val="24"/>
          <w:szCs w:val="24"/>
        </w:rPr>
        <w:t xml:space="preserve"> (PASE) busca beneficiar a la población estudiantil por medio de entregar un refrigerio diario </w:t>
      </w:r>
      <w:r w:rsidRPr="00306A22">
        <w:rPr>
          <w:rFonts w:ascii="Times New Roman" w:hAnsi="Times New Roman"/>
          <w:sz w:val="24"/>
          <w:szCs w:val="24"/>
        </w:rPr>
        <w:t>en las primeras horas de clase</w:t>
      </w:r>
      <w:r>
        <w:rPr>
          <w:rFonts w:ascii="Times New Roman" w:hAnsi="Times New Roman"/>
          <w:sz w:val="24"/>
          <w:szCs w:val="24"/>
        </w:rPr>
        <w:t>,</w:t>
      </w:r>
      <w:r w:rsidRPr="00306A22">
        <w:rPr>
          <w:rFonts w:ascii="Times New Roman" w:hAnsi="Times New Roman"/>
          <w:sz w:val="24"/>
          <w:szCs w:val="24"/>
        </w:rPr>
        <w:t xml:space="preserve"> </w:t>
      </w:r>
      <w:r>
        <w:rPr>
          <w:rFonts w:ascii="Times New Roman" w:hAnsi="Times New Roman"/>
          <w:sz w:val="24"/>
          <w:szCs w:val="24"/>
        </w:rPr>
        <w:t>éste contribuye a que tengan</w:t>
      </w:r>
      <w:r w:rsidRPr="00306A22">
        <w:rPr>
          <w:rFonts w:ascii="Times New Roman" w:hAnsi="Times New Roman"/>
          <w:sz w:val="24"/>
          <w:szCs w:val="24"/>
        </w:rPr>
        <w:t xml:space="preserve"> una mejor</w:t>
      </w:r>
      <w:r>
        <w:rPr>
          <w:rFonts w:ascii="Times New Roman" w:hAnsi="Times New Roman"/>
          <w:sz w:val="24"/>
          <w:szCs w:val="24"/>
        </w:rPr>
        <w:t xml:space="preserve"> condición física y mental, para mejorar su</w:t>
      </w:r>
      <w:r w:rsidRPr="00306A22">
        <w:rPr>
          <w:rFonts w:ascii="Times New Roman" w:hAnsi="Times New Roman"/>
          <w:sz w:val="24"/>
          <w:szCs w:val="24"/>
        </w:rPr>
        <w:t xml:space="preserve"> atención</w:t>
      </w:r>
      <w:r>
        <w:rPr>
          <w:rFonts w:ascii="Times New Roman" w:hAnsi="Times New Roman"/>
          <w:sz w:val="24"/>
          <w:szCs w:val="24"/>
        </w:rPr>
        <w:t xml:space="preserve"> en clases y aprendizaje. </w:t>
      </w:r>
    </w:p>
    <w:p w:rsidR="00A46051" w:rsidRDefault="00A46051" w:rsidP="00A46051">
      <w:pPr>
        <w:spacing w:line="360" w:lineRule="auto"/>
        <w:ind w:firstLine="708"/>
        <w:jc w:val="both"/>
        <w:rPr>
          <w:rFonts w:ascii="Times New Roman" w:hAnsi="Times New Roman"/>
          <w:sz w:val="24"/>
          <w:szCs w:val="24"/>
        </w:rPr>
      </w:pPr>
      <w:r>
        <w:rPr>
          <w:rFonts w:ascii="Times New Roman" w:hAnsi="Times New Roman"/>
          <w:sz w:val="24"/>
          <w:szCs w:val="24"/>
        </w:rPr>
        <w:t xml:space="preserve">A lo largo del año 2016, se ha contado con la disponibilidad de fondos para garantizar las compras y pago a los proveedores, así el programa ha logrado proporcionar de forma oportuna los alimentos que son base para dicho refrigerio. Se han realizado </w:t>
      </w:r>
      <w:r w:rsidR="0014124C">
        <w:rPr>
          <w:rFonts w:ascii="Times New Roman" w:hAnsi="Times New Roman"/>
          <w:sz w:val="24"/>
          <w:szCs w:val="24"/>
        </w:rPr>
        <w:t>3</w:t>
      </w:r>
      <w:r>
        <w:rPr>
          <w:rFonts w:ascii="Times New Roman" w:hAnsi="Times New Roman"/>
          <w:sz w:val="24"/>
          <w:szCs w:val="24"/>
        </w:rPr>
        <w:t xml:space="preserve"> distribuciones de alimento según lo planificado, y se ha brindado la cantidad de alimento suficiente para realizar una ejecución constante del programa.</w:t>
      </w:r>
    </w:p>
    <w:p w:rsidR="00A46051" w:rsidRDefault="00A46051" w:rsidP="00A46051">
      <w:pPr>
        <w:spacing w:line="360" w:lineRule="auto"/>
        <w:ind w:firstLine="708"/>
        <w:jc w:val="both"/>
        <w:rPr>
          <w:rFonts w:ascii="Times New Roman" w:hAnsi="Times New Roman"/>
          <w:sz w:val="24"/>
          <w:szCs w:val="24"/>
        </w:rPr>
      </w:pPr>
      <w:r>
        <w:rPr>
          <w:rFonts w:ascii="Times New Roman" w:hAnsi="Times New Roman"/>
          <w:sz w:val="24"/>
          <w:szCs w:val="24"/>
        </w:rPr>
        <w:lastRenderedPageBreak/>
        <w:t xml:space="preserve">Como programa nacional se mantiene como uno de los </w:t>
      </w:r>
      <w:r w:rsidR="00FF4AF0">
        <w:rPr>
          <w:rFonts w:ascii="Times New Roman" w:hAnsi="Times New Roman"/>
          <w:sz w:val="24"/>
          <w:szCs w:val="24"/>
        </w:rPr>
        <w:t xml:space="preserve">proyectos </w:t>
      </w:r>
      <w:r>
        <w:rPr>
          <w:rFonts w:ascii="Times New Roman" w:hAnsi="Times New Roman"/>
          <w:sz w:val="24"/>
          <w:szCs w:val="24"/>
        </w:rPr>
        <w:t>sociales con mayor alcance al llevar la cobertura hasta el bachillerato, haciéndolo universal dentro del sistema educativo, dándole la oportunidad a población estudiantil que no estaba incluida.</w:t>
      </w:r>
    </w:p>
    <w:p w:rsidR="00A46051" w:rsidRDefault="00A46051" w:rsidP="00A46051">
      <w:pPr>
        <w:spacing w:line="360" w:lineRule="auto"/>
        <w:ind w:firstLine="708"/>
        <w:jc w:val="both"/>
        <w:rPr>
          <w:rFonts w:ascii="Times New Roman" w:hAnsi="Times New Roman"/>
          <w:sz w:val="24"/>
          <w:szCs w:val="24"/>
        </w:rPr>
      </w:pPr>
      <w:r>
        <w:rPr>
          <w:rFonts w:ascii="Times New Roman" w:hAnsi="Times New Roman"/>
          <w:sz w:val="24"/>
          <w:szCs w:val="24"/>
        </w:rPr>
        <w:t>El mecanismo de focalización implementado, representa una manera de hacer más eficiente el uso de los recursos, al racionalizar las entregas en función de las personas que más lo necesitan, y reducir de alguna manera los desperdicios que pueden llegar a darse, en los lugares en donde el alimento no es requerido con mayor urgencia.</w:t>
      </w:r>
    </w:p>
    <w:p w:rsidR="00A46051" w:rsidRPr="00A72EDE" w:rsidRDefault="00A46051" w:rsidP="00A46051">
      <w:pPr>
        <w:spacing w:line="360" w:lineRule="auto"/>
        <w:ind w:firstLine="708"/>
        <w:jc w:val="both"/>
        <w:rPr>
          <w:rFonts w:ascii="Times New Roman" w:hAnsi="Times New Roman"/>
          <w:sz w:val="24"/>
          <w:szCs w:val="24"/>
        </w:rPr>
      </w:pPr>
      <w:r>
        <w:rPr>
          <w:rFonts w:ascii="Times New Roman" w:hAnsi="Times New Roman"/>
          <w:sz w:val="24"/>
          <w:szCs w:val="24"/>
        </w:rPr>
        <w:t>Así mismo, se brinda un acompañamiento a los centros escolares en la ejecución del programa, ayudándolos a superar dificultades que limitan la ejecución del Programa.</w:t>
      </w:r>
    </w:p>
    <w:p w:rsidR="00A46051" w:rsidRDefault="00A46051" w:rsidP="00A46051">
      <w:pPr>
        <w:spacing w:line="360" w:lineRule="auto"/>
        <w:ind w:firstLine="708"/>
        <w:jc w:val="both"/>
        <w:rPr>
          <w:rFonts w:ascii="Times New Roman" w:hAnsi="Times New Roman"/>
          <w:sz w:val="24"/>
          <w:szCs w:val="24"/>
        </w:rPr>
      </w:pPr>
      <w:r w:rsidRPr="00306A22">
        <w:rPr>
          <w:rFonts w:ascii="Times New Roman" w:hAnsi="Times New Roman"/>
          <w:sz w:val="24"/>
          <w:szCs w:val="24"/>
        </w:rPr>
        <w:t>Gracias al Fondo Especial de los Recursos Provenientes de la Privatización de ANTEL</w:t>
      </w:r>
      <w:r>
        <w:rPr>
          <w:rFonts w:ascii="Times New Roman" w:hAnsi="Times New Roman"/>
          <w:sz w:val="24"/>
          <w:szCs w:val="24"/>
        </w:rPr>
        <w:t>, los centros escolares</w:t>
      </w:r>
      <w:r w:rsidRPr="00306A22">
        <w:rPr>
          <w:rFonts w:ascii="Times New Roman" w:hAnsi="Times New Roman"/>
          <w:sz w:val="24"/>
          <w:szCs w:val="24"/>
        </w:rPr>
        <w:t xml:space="preserve"> c</w:t>
      </w:r>
      <w:r>
        <w:rPr>
          <w:rFonts w:ascii="Times New Roman" w:hAnsi="Times New Roman"/>
          <w:sz w:val="24"/>
          <w:szCs w:val="24"/>
        </w:rPr>
        <w:t>uentan</w:t>
      </w:r>
      <w:r w:rsidRPr="00306A22">
        <w:rPr>
          <w:rFonts w:ascii="Times New Roman" w:hAnsi="Times New Roman"/>
          <w:sz w:val="24"/>
          <w:szCs w:val="24"/>
        </w:rPr>
        <w:t xml:space="preserve"> con un financiamiento</w:t>
      </w:r>
      <w:r>
        <w:rPr>
          <w:rFonts w:ascii="Times New Roman" w:hAnsi="Times New Roman"/>
          <w:sz w:val="24"/>
          <w:szCs w:val="24"/>
        </w:rPr>
        <w:t xml:space="preserve"> muy importante que permite ejecutar un mejor programa y lograr un mayor beneficio llegando a todos los niveles educativos. </w:t>
      </w:r>
      <w:r w:rsidRPr="003875A4">
        <w:rPr>
          <w:rFonts w:ascii="Times New Roman" w:hAnsi="Times New Roman"/>
          <w:sz w:val="24"/>
          <w:szCs w:val="24"/>
        </w:rPr>
        <w:t xml:space="preserve">A partir del año 2016, el Consejo de Administración </w:t>
      </w:r>
      <w:r w:rsidR="00FF4AF0">
        <w:rPr>
          <w:rFonts w:ascii="Times New Roman" w:hAnsi="Times New Roman"/>
          <w:sz w:val="24"/>
          <w:szCs w:val="24"/>
        </w:rPr>
        <w:t xml:space="preserve">de FANTEL </w:t>
      </w:r>
      <w:bookmarkStart w:id="2" w:name="_GoBack"/>
      <w:bookmarkEnd w:id="2"/>
      <w:r w:rsidRPr="003875A4">
        <w:rPr>
          <w:rFonts w:ascii="Times New Roman" w:hAnsi="Times New Roman"/>
          <w:sz w:val="24"/>
          <w:szCs w:val="24"/>
        </w:rPr>
        <w:t xml:space="preserve">en reunión celebrada el día 14 de septiembre de 2015, acordó aprobar la inclusión del departamento de Cabañas, </w:t>
      </w:r>
      <w:r>
        <w:rPr>
          <w:rFonts w:ascii="Times New Roman" w:hAnsi="Times New Roman"/>
          <w:sz w:val="24"/>
          <w:szCs w:val="24"/>
        </w:rPr>
        <w:t>ahora 4 departamentos del país reciben el beneficio del alimento hasta para 150 días al año.</w:t>
      </w:r>
    </w:p>
    <w:p w:rsidR="00A46051" w:rsidRPr="003875A4" w:rsidRDefault="00A46051" w:rsidP="00A46051">
      <w:pPr>
        <w:spacing w:line="360" w:lineRule="auto"/>
        <w:ind w:firstLine="708"/>
        <w:jc w:val="both"/>
        <w:rPr>
          <w:rFonts w:ascii="Times New Roman" w:hAnsi="Times New Roman"/>
          <w:sz w:val="24"/>
          <w:szCs w:val="24"/>
        </w:rPr>
      </w:pPr>
    </w:p>
    <w:p w:rsidR="00A46051" w:rsidRDefault="00A46051" w:rsidP="00A46051">
      <w:pPr>
        <w:spacing w:line="360" w:lineRule="auto"/>
        <w:jc w:val="both"/>
        <w:rPr>
          <w:rFonts w:ascii="Times New Roman" w:hAnsi="Times New Roman"/>
          <w:b/>
          <w:sz w:val="24"/>
          <w:szCs w:val="24"/>
        </w:rPr>
      </w:pPr>
      <w:r w:rsidRPr="00306A22">
        <w:rPr>
          <w:rFonts w:ascii="Times New Roman" w:hAnsi="Times New Roman"/>
          <w:b/>
          <w:sz w:val="24"/>
          <w:szCs w:val="24"/>
        </w:rPr>
        <w:t>VI</w:t>
      </w:r>
      <w:r>
        <w:rPr>
          <w:rFonts w:ascii="Times New Roman" w:hAnsi="Times New Roman"/>
          <w:b/>
          <w:sz w:val="24"/>
          <w:szCs w:val="24"/>
        </w:rPr>
        <w:t>I.</w:t>
      </w:r>
      <w:r w:rsidRPr="00306A22">
        <w:rPr>
          <w:rFonts w:ascii="Times New Roman" w:hAnsi="Times New Roman"/>
          <w:b/>
          <w:sz w:val="24"/>
          <w:szCs w:val="24"/>
        </w:rPr>
        <w:t xml:space="preserve"> </w:t>
      </w:r>
      <w:r>
        <w:rPr>
          <w:rFonts w:ascii="Times New Roman" w:hAnsi="Times New Roman"/>
          <w:b/>
          <w:sz w:val="24"/>
          <w:szCs w:val="24"/>
        </w:rPr>
        <w:t xml:space="preserve"> RECOMENDACIONES</w:t>
      </w:r>
    </w:p>
    <w:p w:rsidR="00A46051" w:rsidRPr="00C60FCF" w:rsidRDefault="00A46051" w:rsidP="00A46051">
      <w:pPr>
        <w:pStyle w:val="Prrafodelista"/>
        <w:numPr>
          <w:ilvl w:val="0"/>
          <w:numId w:val="6"/>
        </w:numPr>
        <w:spacing w:line="360" w:lineRule="auto"/>
        <w:jc w:val="both"/>
        <w:rPr>
          <w:rFonts w:ascii="Times New Roman" w:hAnsi="Times New Roman"/>
          <w:sz w:val="24"/>
          <w:szCs w:val="24"/>
        </w:rPr>
      </w:pPr>
      <w:r w:rsidRPr="00C60FCF">
        <w:rPr>
          <w:rFonts w:ascii="Times New Roman" w:hAnsi="Times New Roman"/>
          <w:sz w:val="24"/>
          <w:szCs w:val="24"/>
        </w:rPr>
        <w:t>El fondo</w:t>
      </w:r>
      <w:r w:rsidRPr="00C60FCF">
        <w:rPr>
          <w:rFonts w:ascii="Times New Roman" w:hAnsi="Times New Roman"/>
          <w:b/>
          <w:sz w:val="24"/>
          <w:szCs w:val="24"/>
        </w:rPr>
        <w:t xml:space="preserve"> </w:t>
      </w:r>
      <w:r w:rsidRPr="00C60FCF">
        <w:rPr>
          <w:rFonts w:ascii="Times New Roman" w:hAnsi="Times New Roman"/>
          <w:sz w:val="24"/>
          <w:szCs w:val="24"/>
        </w:rPr>
        <w:t xml:space="preserve">FANTEL ha logrado posicionarse a nivel nacional en el sentido de tener presencia en </w:t>
      </w:r>
      <w:r>
        <w:rPr>
          <w:rFonts w:ascii="Times New Roman" w:hAnsi="Times New Roman"/>
          <w:sz w:val="24"/>
          <w:szCs w:val="24"/>
        </w:rPr>
        <w:t>4</w:t>
      </w:r>
      <w:r w:rsidRPr="00C60FCF">
        <w:rPr>
          <w:rFonts w:ascii="Times New Roman" w:hAnsi="Times New Roman"/>
          <w:sz w:val="24"/>
          <w:szCs w:val="24"/>
        </w:rPr>
        <w:t xml:space="preserve"> de los departamentos, específicamente en donde más se necesita, como una fuente importante de apoyo a los más necesitados, por lo que </w:t>
      </w:r>
      <w:r>
        <w:rPr>
          <w:rFonts w:ascii="Times New Roman" w:hAnsi="Times New Roman"/>
          <w:sz w:val="24"/>
          <w:szCs w:val="24"/>
        </w:rPr>
        <w:t>s</w:t>
      </w:r>
      <w:r w:rsidRPr="00C60FCF">
        <w:rPr>
          <w:rFonts w:ascii="Times New Roman" w:hAnsi="Times New Roman"/>
          <w:sz w:val="24"/>
          <w:szCs w:val="24"/>
        </w:rPr>
        <w:t>e recomienda continuar apoyando el Programa de Alimentación y Salud Escolar (PASE) para seguir beneficiando a los departamentos más vulnerables a nivel nacional como son Morazán, Chalatenango</w:t>
      </w:r>
      <w:r>
        <w:rPr>
          <w:rFonts w:ascii="Times New Roman" w:hAnsi="Times New Roman"/>
          <w:sz w:val="24"/>
          <w:szCs w:val="24"/>
        </w:rPr>
        <w:t xml:space="preserve">, </w:t>
      </w:r>
      <w:r w:rsidRPr="00C60FCF">
        <w:rPr>
          <w:rFonts w:ascii="Times New Roman" w:hAnsi="Times New Roman"/>
          <w:sz w:val="24"/>
          <w:szCs w:val="24"/>
        </w:rPr>
        <w:t>Ahuachapán</w:t>
      </w:r>
      <w:r>
        <w:rPr>
          <w:rFonts w:ascii="Times New Roman" w:hAnsi="Times New Roman"/>
          <w:sz w:val="24"/>
          <w:szCs w:val="24"/>
        </w:rPr>
        <w:t xml:space="preserve"> y Cabañas,</w:t>
      </w:r>
      <w:r w:rsidRPr="00C60FCF">
        <w:rPr>
          <w:rFonts w:ascii="Times New Roman" w:hAnsi="Times New Roman"/>
          <w:sz w:val="24"/>
          <w:szCs w:val="24"/>
        </w:rPr>
        <w:t xml:space="preserve"> en la medida que sea posible, incorporar más acciones complementarias ligadas directamente a la ejecución del PASE.</w:t>
      </w:r>
    </w:p>
    <w:p w:rsidR="00A46051" w:rsidRPr="00CC040D" w:rsidRDefault="00A46051" w:rsidP="00A46051">
      <w:pPr>
        <w:pStyle w:val="Prrafodelista"/>
        <w:numPr>
          <w:ilvl w:val="0"/>
          <w:numId w:val="6"/>
        </w:numPr>
        <w:spacing w:line="360" w:lineRule="auto"/>
        <w:jc w:val="both"/>
        <w:rPr>
          <w:rFonts w:ascii="Times New Roman" w:hAnsi="Times New Roman"/>
          <w:sz w:val="24"/>
          <w:szCs w:val="24"/>
        </w:rPr>
      </w:pPr>
      <w:r w:rsidRPr="00CC040D">
        <w:rPr>
          <w:rFonts w:ascii="Times New Roman" w:hAnsi="Times New Roman"/>
          <w:sz w:val="24"/>
          <w:szCs w:val="24"/>
        </w:rPr>
        <w:t xml:space="preserve">Dentro de la Gerencia de Alimentación y Salud Escolar, continuamente se llevan a cabo proyectos de apoyo al PASE que pueden resultar sumamente positivos a la ejecución del programa, como es el caso de proyectos de </w:t>
      </w:r>
      <w:r w:rsidRPr="00CC040D">
        <w:rPr>
          <w:rFonts w:ascii="Times New Roman" w:hAnsi="Times New Roman"/>
          <w:sz w:val="24"/>
          <w:szCs w:val="24"/>
        </w:rPr>
        <w:lastRenderedPageBreak/>
        <w:t xml:space="preserve">compras locales a productores nacionales, proyecto vaso de leche, huertos escolares, Turbo cocinas y otros, que aparte de contribuir en gran medida al desarrollo territorial y económico de las localidades, favorecen en gran medida el aporte nutricional del estudiante, mediante la incorporación al refrigerio escolar de verduras, hortalizas, frutas y lácteos, que garantizan una mejor nutrición.  </w:t>
      </w:r>
    </w:p>
    <w:p w:rsidR="00A46051" w:rsidRPr="00CC040D" w:rsidRDefault="00A46051" w:rsidP="00A46051">
      <w:pPr>
        <w:pStyle w:val="Prrafodelista"/>
        <w:numPr>
          <w:ilvl w:val="0"/>
          <w:numId w:val="6"/>
        </w:numPr>
        <w:spacing w:line="360" w:lineRule="auto"/>
        <w:jc w:val="both"/>
        <w:rPr>
          <w:rFonts w:ascii="Times New Roman" w:hAnsi="Times New Roman"/>
          <w:sz w:val="24"/>
          <w:szCs w:val="24"/>
        </w:rPr>
      </w:pPr>
      <w:r w:rsidRPr="00CC040D">
        <w:rPr>
          <w:rFonts w:ascii="Times New Roman" w:hAnsi="Times New Roman"/>
          <w:sz w:val="24"/>
          <w:szCs w:val="24"/>
        </w:rPr>
        <w:t xml:space="preserve">Además, es posible mejorar la ejecución en cada centro escolar mediante la dotación de implementos como vajillas escolares, ollas y cacerolas, medidores de ración, etc., ya que si bien es cierto que el Ministerio de Educación dota esporádicamente dichos materiales, es bastante solicitado por parte de los centros escolares, la dotación de los mismos. </w:t>
      </w:r>
    </w:p>
    <w:p w:rsidR="00A46051" w:rsidRDefault="00A46051" w:rsidP="00A46051">
      <w:pPr>
        <w:pStyle w:val="Prrafodelista"/>
        <w:numPr>
          <w:ilvl w:val="0"/>
          <w:numId w:val="6"/>
        </w:numPr>
        <w:spacing w:line="360" w:lineRule="auto"/>
        <w:jc w:val="both"/>
        <w:rPr>
          <w:rFonts w:ascii="Times New Roman" w:hAnsi="Times New Roman"/>
          <w:sz w:val="24"/>
          <w:szCs w:val="24"/>
        </w:rPr>
      </w:pPr>
      <w:r w:rsidRPr="00C60FCF">
        <w:rPr>
          <w:rFonts w:ascii="Times New Roman" w:hAnsi="Times New Roman"/>
          <w:sz w:val="24"/>
          <w:szCs w:val="24"/>
        </w:rPr>
        <w:t>En la medida de lo posible buscar nuevas alternativas de refrigerios variados, debido a solicitud de docentes</w:t>
      </w:r>
      <w:r>
        <w:rPr>
          <w:rFonts w:ascii="Times New Roman" w:hAnsi="Times New Roman"/>
          <w:sz w:val="24"/>
          <w:szCs w:val="24"/>
        </w:rPr>
        <w:t>,</w:t>
      </w:r>
      <w:r w:rsidRPr="00C60FCF">
        <w:rPr>
          <w:rFonts w:ascii="Times New Roman" w:hAnsi="Times New Roman"/>
          <w:sz w:val="24"/>
          <w:szCs w:val="24"/>
        </w:rPr>
        <w:t xml:space="preserve"> alumnos</w:t>
      </w:r>
      <w:r>
        <w:rPr>
          <w:rFonts w:ascii="Times New Roman" w:hAnsi="Times New Roman"/>
          <w:sz w:val="24"/>
          <w:szCs w:val="24"/>
        </w:rPr>
        <w:t xml:space="preserve"> y padres de familia</w:t>
      </w:r>
      <w:r w:rsidRPr="00C60FCF">
        <w:rPr>
          <w:rFonts w:ascii="Times New Roman" w:hAnsi="Times New Roman"/>
          <w:sz w:val="24"/>
          <w:szCs w:val="24"/>
        </w:rPr>
        <w:t>.</w:t>
      </w:r>
    </w:p>
    <w:p w:rsidR="00A46051" w:rsidRDefault="00A46051" w:rsidP="00A46051">
      <w:pPr>
        <w:pStyle w:val="Prrafodelista"/>
        <w:numPr>
          <w:ilvl w:val="0"/>
          <w:numId w:val="6"/>
        </w:numPr>
        <w:spacing w:line="360" w:lineRule="auto"/>
        <w:jc w:val="both"/>
        <w:rPr>
          <w:rFonts w:ascii="Times New Roman" w:hAnsi="Times New Roman"/>
          <w:sz w:val="24"/>
          <w:szCs w:val="24"/>
        </w:rPr>
      </w:pPr>
      <w:r>
        <w:rPr>
          <w:rFonts w:ascii="Times New Roman" w:hAnsi="Times New Roman"/>
          <w:sz w:val="24"/>
          <w:szCs w:val="24"/>
        </w:rPr>
        <w:t>Continuar con el apoyo hasta hoy brindado beneficiando con el aporte de FANTEL a los departamentos beneficiados con este fondo.</w:t>
      </w:r>
    </w:p>
    <w:p w:rsidR="00A46051" w:rsidRPr="00C60FCF" w:rsidRDefault="00A46051" w:rsidP="00A46051">
      <w:pPr>
        <w:pStyle w:val="Prrafodelista"/>
        <w:numPr>
          <w:ilvl w:val="0"/>
          <w:numId w:val="6"/>
        </w:numPr>
        <w:spacing w:line="360" w:lineRule="auto"/>
        <w:jc w:val="both"/>
        <w:rPr>
          <w:rFonts w:ascii="Times New Roman" w:hAnsi="Times New Roman"/>
          <w:sz w:val="24"/>
          <w:szCs w:val="24"/>
        </w:rPr>
      </w:pPr>
      <w:r>
        <w:rPr>
          <w:rFonts w:ascii="Times New Roman" w:hAnsi="Times New Roman"/>
          <w:sz w:val="24"/>
          <w:szCs w:val="24"/>
        </w:rPr>
        <w:t>Dotar de insumos complementarios para mejorar el menú.</w:t>
      </w:r>
    </w:p>
    <w:p w:rsidR="00A46051" w:rsidRDefault="00A46051" w:rsidP="00A46051">
      <w:pPr>
        <w:rPr>
          <w:rFonts w:ascii="Times New Roman" w:hAnsi="Times New Roman"/>
          <w:b/>
          <w:sz w:val="32"/>
          <w:szCs w:val="40"/>
          <w:lang w:val="es-MX"/>
        </w:rPr>
      </w:pPr>
    </w:p>
    <w:p w:rsidR="00A46051" w:rsidRDefault="00A46051" w:rsidP="00A46051">
      <w:pPr>
        <w:rPr>
          <w:rFonts w:ascii="Times New Roman" w:hAnsi="Times New Roman"/>
          <w:b/>
          <w:sz w:val="32"/>
          <w:szCs w:val="40"/>
          <w:lang w:val="es-MX"/>
        </w:rPr>
      </w:pPr>
    </w:p>
    <w:p w:rsidR="00475B43" w:rsidRDefault="00475B43" w:rsidP="00A46051">
      <w:pPr>
        <w:rPr>
          <w:rFonts w:ascii="Times New Roman" w:hAnsi="Times New Roman"/>
          <w:b/>
          <w:sz w:val="32"/>
          <w:szCs w:val="40"/>
          <w:lang w:val="es-MX"/>
        </w:rPr>
      </w:pPr>
    </w:p>
    <w:p w:rsidR="00475B43" w:rsidRDefault="00475B43" w:rsidP="00A46051">
      <w:pPr>
        <w:rPr>
          <w:rFonts w:ascii="Times New Roman" w:hAnsi="Times New Roman"/>
          <w:b/>
          <w:sz w:val="32"/>
          <w:szCs w:val="40"/>
          <w:lang w:val="es-MX"/>
        </w:rPr>
      </w:pPr>
    </w:p>
    <w:p w:rsidR="00A46051" w:rsidRDefault="00A46051" w:rsidP="00A46051">
      <w:pPr>
        <w:rPr>
          <w:rFonts w:ascii="Times New Roman" w:hAnsi="Times New Roman"/>
          <w:b/>
          <w:sz w:val="32"/>
          <w:szCs w:val="40"/>
          <w:lang w:val="es-MX"/>
        </w:rPr>
      </w:pPr>
    </w:p>
    <w:p w:rsidR="00A46051" w:rsidRDefault="00A46051" w:rsidP="00A46051">
      <w:pPr>
        <w:rPr>
          <w:rFonts w:ascii="Times New Roman" w:hAnsi="Times New Roman"/>
          <w:b/>
          <w:sz w:val="32"/>
          <w:szCs w:val="40"/>
          <w:lang w:val="es-MX"/>
        </w:rPr>
      </w:pPr>
    </w:p>
    <w:p w:rsidR="003D73A9" w:rsidRDefault="003D73A9" w:rsidP="00A46051">
      <w:pPr>
        <w:rPr>
          <w:rFonts w:ascii="Times New Roman" w:hAnsi="Times New Roman"/>
          <w:b/>
          <w:sz w:val="32"/>
          <w:szCs w:val="40"/>
          <w:lang w:val="es-MX"/>
        </w:rPr>
      </w:pPr>
    </w:p>
    <w:p w:rsidR="003D73A9" w:rsidRDefault="003D73A9" w:rsidP="00A46051">
      <w:pPr>
        <w:rPr>
          <w:rFonts w:ascii="Times New Roman" w:hAnsi="Times New Roman"/>
          <w:b/>
          <w:sz w:val="32"/>
          <w:szCs w:val="40"/>
          <w:lang w:val="es-MX"/>
        </w:rPr>
      </w:pPr>
    </w:p>
    <w:p w:rsidR="003D73A9" w:rsidRDefault="003D73A9" w:rsidP="00A46051">
      <w:pPr>
        <w:rPr>
          <w:rFonts w:ascii="Times New Roman" w:hAnsi="Times New Roman"/>
          <w:b/>
          <w:sz w:val="32"/>
          <w:szCs w:val="40"/>
          <w:lang w:val="es-MX"/>
        </w:rPr>
      </w:pPr>
    </w:p>
    <w:p w:rsidR="00EF66A7" w:rsidRDefault="00EF66A7" w:rsidP="00A46051">
      <w:pPr>
        <w:rPr>
          <w:rFonts w:ascii="Times New Roman" w:hAnsi="Times New Roman"/>
          <w:b/>
          <w:sz w:val="32"/>
          <w:szCs w:val="40"/>
          <w:lang w:val="es-MX"/>
        </w:rPr>
      </w:pPr>
    </w:p>
    <w:p w:rsidR="00A46051" w:rsidRPr="003875A4" w:rsidRDefault="00A46051" w:rsidP="00A46051">
      <w:pPr>
        <w:rPr>
          <w:rFonts w:ascii="Times New Roman" w:hAnsi="Times New Roman"/>
          <w:b/>
          <w:sz w:val="24"/>
          <w:szCs w:val="40"/>
          <w:lang w:val="es-MX"/>
        </w:rPr>
      </w:pPr>
      <w:r>
        <w:rPr>
          <w:rFonts w:ascii="Times New Roman" w:hAnsi="Times New Roman"/>
          <w:b/>
          <w:sz w:val="32"/>
          <w:szCs w:val="40"/>
          <w:lang w:val="es-MX"/>
        </w:rPr>
        <w:lastRenderedPageBreak/>
        <w:t>A</w:t>
      </w:r>
      <w:r w:rsidRPr="008E16CA">
        <w:rPr>
          <w:rFonts w:ascii="Times New Roman" w:hAnsi="Times New Roman"/>
          <w:b/>
          <w:sz w:val="32"/>
          <w:szCs w:val="40"/>
          <w:lang w:val="es-MX"/>
        </w:rPr>
        <w:t xml:space="preserve">NEXO </w:t>
      </w:r>
      <w:r>
        <w:rPr>
          <w:rFonts w:ascii="Times New Roman" w:hAnsi="Times New Roman"/>
          <w:b/>
          <w:sz w:val="32"/>
          <w:szCs w:val="40"/>
          <w:lang w:val="es-MX"/>
        </w:rPr>
        <w:t xml:space="preserve">1: </w:t>
      </w:r>
      <w:r w:rsidRPr="003875A4">
        <w:rPr>
          <w:rFonts w:ascii="Times New Roman" w:hAnsi="Times New Roman"/>
          <w:b/>
          <w:sz w:val="24"/>
          <w:szCs w:val="40"/>
          <w:lang w:val="es-MX"/>
        </w:rPr>
        <w:t>Resumen de compras de bienes y servicios del 2013</w:t>
      </w:r>
    </w:p>
    <w:p w:rsidR="00A46051" w:rsidRDefault="00A46051" w:rsidP="00A46051">
      <w:pPr>
        <w:rPr>
          <w:rFonts w:asciiTheme="minorHAnsi" w:hAnsiTheme="minorHAnsi"/>
          <w:sz w:val="24"/>
          <w:szCs w:val="40"/>
          <w:lang w:val="es-MX"/>
        </w:rPr>
      </w:pPr>
      <w:r w:rsidRPr="008E16CA">
        <w:rPr>
          <w:noProof/>
          <w:szCs w:val="40"/>
          <w:lang w:eastAsia="es-SV"/>
        </w:rPr>
        <w:drawing>
          <wp:inline distT="0" distB="0" distL="0" distR="0">
            <wp:extent cx="5556525" cy="1975449"/>
            <wp:effectExtent l="19050" t="0" r="6075"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5556250" cy="1975351"/>
                    </a:xfrm>
                    <a:prstGeom prst="rect">
                      <a:avLst/>
                    </a:prstGeom>
                    <a:noFill/>
                    <a:ln w="9525">
                      <a:noFill/>
                      <a:miter lim="800000"/>
                      <a:headEnd/>
                      <a:tailEnd/>
                    </a:ln>
                  </pic:spPr>
                </pic:pic>
              </a:graphicData>
            </a:graphic>
          </wp:inline>
        </w:drawing>
      </w:r>
    </w:p>
    <w:p w:rsidR="00A46051" w:rsidRPr="003875A4" w:rsidRDefault="00A46051" w:rsidP="00A46051">
      <w:pPr>
        <w:rPr>
          <w:rFonts w:ascii="Times New Roman" w:hAnsi="Times New Roman"/>
          <w:b/>
          <w:szCs w:val="40"/>
          <w:lang w:val="es-MX"/>
        </w:rPr>
      </w:pPr>
    </w:p>
    <w:p w:rsidR="00A46051" w:rsidRPr="003875A4" w:rsidRDefault="00A46051" w:rsidP="00A46051">
      <w:pPr>
        <w:rPr>
          <w:rFonts w:ascii="Times New Roman" w:hAnsi="Times New Roman"/>
          <w:b/>
          <w:sz w:val="24"/>
          <w:szCs w:val="40"/>
          <w:lang w:val="es-MX"/>
        </w:rPr>
      </w:pPr>
      <w:r w:rsidRPr="008E16CA">
        <w:rPr>
          <w:rFonts w:ascii="Times New Roman" w:hAnsi="Times New Roman"/>
          <w:b/>
          <w:sz w:val="32"/>
          <w:szCs w:val="40"/>
          <w:lang w:val="es-MX"/>
        </w:rPr>
        <w:t xml:space="preserve">ANEXO </w:t>
      </w:r>
      <w:r>
        <w:rPr>
          <w:rFonts w:ascii="Times New Roman" w:hAnsi="Times New Roman"/>
          <w:b/>
          <w:sz w:val="32"/>
          <w:szCs w:val="40"/>
          <w:lang w:val="es-MX"/>
        </w:rPr>
        <w:t xml:space="preserve">2: </w:t>
      </w:r>
      <w:r w:rsidRPr="003875A4">
        <w:rPr>
          <w:rFonts w:ascii="Times New Roman" w:hAnsi="Times New Roman"/>
          <w:b/>
          <w:sz w:val="24"/>
          <w:szCs w:val="40"/>
          <w:lang w:val="es-MX"/>
        </w:rPr>
        <w:t>Resumen de compras de bienes y servicios del 2014</w:t>
      </w:r>
    </w:p>
    <w:p w:rsidR="00A46051" w:rsidRDefault="00A46051" w:rsidP="00A46051">
      <w:pPr>
        <w:rPr>
          <w:rFonts w:ascii="Times New Roman" w:hAnsi="Times New Roman"/>
          <w:b/>
          <w:sz w:val="32"/>
          <w:szCs w:val="40"/>
          <w:lang w:val="es-MX"/>
        </w:rPr>
      </w:pPr>
      <w:r w:rsidRPr="009D01E2">
        <w:rPr>
          <w:noProof/>
          <w:szCs w:val="40"/>
          <w:lang w:eastAsia="es-SV"/>
        </w:rPr>
        <w:drawing>
          <wp:inline distT="0" distB="0" distL="0" distR="0">
            <wp:extent cx="5432844" cy="1777042"/>
            <wp:effectExtent l="1905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5430062" cy="1776132"/>
                    </a:xfrm>
                    <a:prstGeom prst="rect">
                      <a:avLst/>
                    </a:prstGeom>
                    <a:noFill/>
                    <a:ln w="9525">
                      <a:noFill/>
                      <a:miter lim="800000"/>
                      <a:headEnd/>
                      <a:tailEnd/>
                    </a:ln>
                  </pic:spPr>
                </pic:pic>
              </a:graphicData>
            </a:graphic>
          </wp:inline>
        </w:drawing>
      </w:r>
    </w:p>
    <w:p w:rsidR="00A46051" w:rsidRPr="003875A4" w:rsidRDefault="00A46051" w:rsidP="00A46051">
      <w:pPr>
        <w:rPr>
          <w:rFonts w:ascii="Times New Roman" w:hAnsi="Times New Roman"/>
          <w:b/>
          <w:sz w:val="20"/>
          <w:szCs w:val="40"/>
          <w:lang w:val="es-MX"/>
        </w:rPr>
      </w:pPr>
    </w:p>
    <w:p w:rsidR="00A46051" w:rsidRPr="003875A4" w:rsidRDefault="00A46051" w:rsidP="00A46051">
      <w:pPr>
        <w:rPr>
          <w:rFonts w:ascii="Times New Roman" w:hAnsi="Times New Roman"/>
          <w:b/>
          <w:sz w:val="24"/>
          <w:szCs w:val="40"/>
          <w:lang w:val="es-MX"/>
        </w:rPr>
      </w:pPr>
      <w:r>
        <w:rPr>
          <w:rFonts w:ascii="Times New Roman" w:hAnsi="Times New Roman"/>
          <w:b/>
          <w:sz w:val="32"/>
          <w:szCs w:val="40"/>
          <w:lang w:val="es-MX"/>
        </w:rPr>
        <w:t>A</w:t>
      </w:r>
      <w:r w:rsidRPr="008E16CA">
        <w:rPr>
          <w:rFonts w:ascii="Times New Roman" w:hAnsi="Times New Roman"/>
          <w:b/>
          <w:sz w:val="32"/>
          <w:szCs w:val="40"/>
          <w:lang w:val="es-MX"/>
        </w:rPr>
        <w:t xml:space="preserve">NEXO </w:t>
      </w:r>
      <w:r>
        <w:rPr>
          <w:rFonts w:ascii="Times New Roman" w:hAnsi="Times New Roman"/>
          <w:b/>
          <w:sz w:val="32"/>
          <w:szCs w:val="40"/>
          <w:lang w:val="es-MX"/>
        </w:rPr>
        <w:t xml:space="preserve">3: </w:t>
      </w:r>
      <w:r w:rsidRPr="003875A4">
        <w:rPr>
          <w:rFonts w:ascii="Times New Roman" w:hAnsi="Times New Roman"/>
          <w:b/>
          <w:sz w:val="24"/>
          <w:szCs w:val="40"/>
          <w:lang w:val="es-MX"/>
        </w:rPr>
        <w:t>Resumen de compras de bienes y servicios del 2015</w:t>
      </w:r>
    </w:p>
    <w:p w:rsidR="00A46051" w:rsidRDefault="00C52015" w:rsidP="00A46051">
      <w:pPr>
        <w:rPr>
          <w:rFonts w:ascii="Times New Roman" w:hAnsi="Times New Roman"/>
          <w:b/>
          <w:sz w:val="32"/>
          <w:szCs w:val="40"/>
          <w:lang w:val="es-MX"/>
        </w:rPr>
      </w:pPr>
      <w:r w:rsidRPr="00C52015">
        <w:rPr>
          <w:noProof/>
          <w:szCs w:val="40"/>
          <w:lang w:eastAsia="es-SV"/>
        </w:rPr>
        <w:drawing>
          <wp:inline distT="0" distB="0" distL="0" distR="0">
            <wp:extent cx="5460365" cy="2449830"/>
            <wp:effectExtent l="19050" t="0" r="6985" b="0"/>
            <wp:docPr id="1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srcRect/>
                    <a:stretch>
                      <a:fillRect/>
                    </a:stretch>
                  </pic:blipFill>
                  <pic:spPr bwMode="auto">
                    <a:xfrm>
                      <a:off x="0" y="0"/>
                      <a:ext cx="5460365" cy="2449830"/>
                    </a:xfrm>
                    <a:prstGeom prst="rect">
                      <a:avLst/>
                    </a:prstGeom>
                    <a:noFill/>
                    <a:ln w="9525">
                      <a:noFill/>
                      <a:miter lim="800000"/>
                      <a:headEnd/>
                      <a:tailEnd/>
                    </a:ln>
                  </pic:spPr>
                </pic:pic>
              </a:graphicData>
            </a:graphic>
          </wp:inline>
        </w:drawing>
      </w:r>
    </w:p>
    <w:p w:rsidR="00A46051" w:rsidRDefault="00A46051" w:rsidP="00A46051">
      <w:pPr>
        <w:rPr>
          <w:rFonts w:ascii="Times New Roman" w:hAnsi="Times New Roman"/>
          <w:b/>
          <w:sz w:val="24"/>
          <w:szCs w:val="40"/>
          <w:lang w:val="es-MX"/>
        </w:rPr>
      </w:pPr>
      <w:r>
        <w:rPr>
          <w:rFonts w:ascii="Times New Roman" w:hAnsi="Times New Roman"/>
          <w:b/>
          <w:sz w:val="32"/>
          <w:szCs w:val="40"/>
          <w:lang w:val="es-MX"/>
        </w:rPr>
        <w:lastRenderedPageBreak/>
        <w:t xml:space="preserve">ANEXO 4: </w:t>
      </w:r>
      <w:r w:rsidRPr="003875A4">
        <w:rPr>
          <w:rFonts w:ascii="Times New Roman" w:hAnsi="Times New Roman"/>
          <w:b/>
          <w:sz w:val="24"/>
          <w:szCs w:val="40"/>
          <w:lang w:val="es-MX"/>
        </w:rPr>
        <w:t>Resumen de compras de bienes y servicios del 2016</w:t>
      </w:r>
    </w:p>
    <w:p w:rsidR="00C52015" w:rsidRDefault="00C52015" w:rsidP="00A46051">
      <w:pPr>
        <w:rPr>
          <w:rFonts w:ascii="Times New Roman" w:hAnsi="Times New Roman"/>
          <w:b/>
          <w:sz w:val="32"/>
          <w:szCs w:val="40"/>
          <w:lang w:val="es-MX"/>
        </w:rPr>
      </w:pPr>
      <w:r w:rsidRPr="00C52015">
        <w:rPr>
          <w:noProof/>
          <w:szCs w:val="40"/>
          <w:lang w:eastAsia="es-SV"/>
        </w:rPr>
        <w:drawing>
          <wp:inline distT="0" distB="0" distL="0" distR="0">
            <wp:extent cx="5612130" cy="2201484"/>
            <wp:effectExtent l="19050" t="0" r="7620" b="0"/>
            <wp:docPr id="1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srcRect/>
                    <a:stretch>
                      <a:fillRect/>
                    </a:stretch>
                  </pic:blipFill>
                  <pic:spPr bwMode="auto">
                    <a:xfrm>
                      <a:off x="0" y="0"/>
                      <a:ext cx="5612130" cy="2201484"/>
                    </a:xfrm>
                    <a:prstGeom prst="rect">
                      <a:avLst/>
                    </a:prstGeom>
                    <a:noFill/>
                    <a:ln w="9525">
                      <a:noFill/>
                      <a:miter lim="800000"/>
                      <a:headEnd/>
                      <a:tailEnd/>
                    </a:ln>
                  </pic:spPr>
                </pic:pic>
              </a:graphicData>
            </a:graphic>
          </wp:inline>
        </w:drawing>
      </w:r>
    </w:p>
    <w:p w:rsidR="00A46051" w:rsidRDefault="00A46051" w:rsidP="00A46051"/>
    <w:p w:rsidR="003F7E17" w:rsidRDefault="003F7E17"/>
    <w:sectPr w:rsidR="003F7E17" w:rsidSect="0015088D">
      <w:footerReference w:type="default" r:id="rId22"/>
      <w:pgSz w:w="12240" w:h="15840"/>
      <w:pgMar w:top="1361" w:right="1701" w:bottom="136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0BA" w:rsidRDefault="008000BA" w:rsidP="00A46051">
      <w:pPr>
        <w:spacing w:after="0" w:line="240" w:lineRule="auto"/>
      </w:pPr>
      <w:r>
        <w:separator/>
      </w:r>
    </w:p>
  </w:endnote>
  <w:endnote w:type="continuationSeparator" w:id="0">
    <w:p w:rsidR="008000BA" w:rsidRDefault="008000BA" w:rsidP="00A460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107"/>
      <w:docPartObj>
        <w:docPartGallery w:val="Page Numbers (Bottom of Page)"/>
        <w:docPartUnique/>
      </w:docPartObj>
    </w:sdtPr>
    <w:sdtContent>
      <w:p w:rsidR="0015088D" w:rsidRDefault="00C55A37">
        <w:pPr>
          <w:pStyle w:val="Piedepgina"/>
          <w:jc w:val="center"/>
        </w:pPr>
        <w:r>
          <w:fldChar w:fldCharType="begin"/>
        </w:r>
        <w:r w:rsidR="00A33B50">
          <w:instrText xml:space="preserve"> PAGE   \* MERGEFORMAT </w:instrText>
        </w:r>
        <w:r>
          <w:fldChar w:fldCharType="separate"/>
        </w:r>
        <w:r w:rsidR="00614CA8">
          <w:rPr>
            <w:noProof/>
          </w:rPr>
          <w:t>18</w:t>
        </w:r>
        <w:r>
          <w:rPr>
            <w:noProof/>
          </w:rPr>
          <w:fldChar w:fldCharType="end"/>
        </w:r>
      </w:p>
    </w:sdtContent>
  </w:sdt>
  <w:p w:rsidR="00F5529B" w:rsidRDefault="00F5529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0BA" w:rsidRDefault="008000BA" w:rsidP="00A46051">
      <w:pPr>
        <w:spacing w:after="0" w:line="240" w:lineRule="auto"/>
      </w:pPr>
      <w:r>
        <w:separator/>
      </w:r>
    </w:p>
  </w:footnote>
  <w:footnote w:type="continuationSeparator" w:id="0">
    <w:p w:rsidR="008000BA" w:rsidRDefault="008000BA" w:rsidP="00A46051">
      <w:pPr>
        <w:spacing w:after="0" w:line="240" w:lineRule="auto"/>
      </w:pPr>
      <w:r>
        <w:continuationSeparator/>
      </w:r>
    </w:p>
  </w:footnote>
  <w:footnote w:id="1">
    <w:p w:rsidR="00F5529B" w:rsidRDefault="00F5529B" w:rsidP="00A46051">
      <w:pPr>
        <w:pStyle w:val="Textonotapie"/>
      </w:pPr>
      <w:r>
        <w:rPr>
          <w:rStyle w:val="Refdenotaalpie"/>
        </w:rPr>
        <w:footnoteRef/>
      </w:r>
      <w:r>
        <w:t xml:space="preserve"> $1,901,973.13 recibidos en el mes de enero y $2,844,070.64 recibidos en el mes de noviembre</w:t>
      </w:r>
    </w:p>
  </w:footnote>
  <w:footnote w:id="2">
    <w:p w:rsidR="00F5529B" w:rsidRPr="00A168D9" w:rsidRDefault="00F5529B" w:rsidP="00A46051">
      <w:pPr>
        <w:pStyle w:val="Textonotapie"/>
        <w:rPr>
          <w:lang w:val="pt-BR"/>
        </w:rPr>
      </w:pPr>
      <w:r>
        <w:rPr>
          <w:rStyle w:val="Refdenotaalpie"/>
        </w:rPr>
        <w:footnoteRef/>
      </w:r>
      <w:r w:rsidRPr="00A168D9">
        <w:rPr>
          <w:lang w:val="pt-BR"/>
        </w:rPr>
        <w:t xml:space="preserve"> Ver anexo 1</w:t>
      </w:r>
    </w:p>
  </w:footnote>
  <w:footnote w:id="3">
    <w:p w:rsidR="00F5529B" w:rsidRPr="00A168D9" w:rsidRDefault="00F5529B" w:rsidP="00A46051">
      <w:pPr>
        <w:pStyle w:val="Textonotapie"/>
        <w:rPr>
          <w:lang w:val="pt-BR"/>
        </w:rPr>
      </w:pPr>
      <w:r>
        <w:rPr>
          <w:rStyle w:val="Refdenotaalpie"/>
        </w:rPr>
        <w:footnoteRef/>
      </w:r>
      <w:r w:rsidRPr="00A168D9">
        <w:rPr>
          <w:lang w:val="pt-BR"/>
        </w:rPr>
        <w:t xml:space="preserve"> Ver anexo 2</w:t>
      </w:r>
    </w:p>
  </w:footnote>
  <w:footnote w:id="4">
    <w:p w:rsidR="00F5529B" w:rsidRPr="00A168D9" w:rsidRDefault="00F5529B" w:rsidP="00A46051">
      <w:pPr>
        <w:pStyle w:val="Textonotapie"/>
        <w:rPr>
          <w:lang w:val="pt-BR"/>
        </w:rPr>
      </w:pPr>
      <w:r>
        <w:rPr>
          <w:rStyle w:val="Refdenotaalpie"/>
        </w:rPr>
        <w:footnoteRef/>
      </w:r>
      <w:r w:rsidRPr="00A168D9">
        <w:rPr>
          <w:lang w:val="pt-BR"/>
        </w:rPr>
        <w:t xml:space="preserve"> Ver anexo 3</w:t>
      </w:r>
    </w:p>
  </w:footnote>
  <w:footnote w:id="5">
    <w:p w:rsidR="00F5529B" w:rsidRPr="00A3305B" w:rsidRDefault="00F5529B" w:rsidP="00A46051">
      <w:pPr>
        <w:pStyle w:val="Textonotapie"/>
        <w:rPr>
          <w:lang w:val="es-MX"/>
        </w:rPr>
      </w:pPr>
      <w:r>
        <w:rPr>
          <w:rStyle w:val="Refdenotaalpie"/>
        </w:rPr>
        <w:footnoteRef/>
      </w:r>
      <w:r>
        <w:t xml:space="preserve"> </w:t>
      </w:r>
      <w:r>
        <w:rPr>
          <w:lang w:val="es-MX"/>
        </w:rPr>
        <w:t>Ver anexo 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A469B"/>
    <w:multiLevelType w:val="hybridMultilevel"/>
    <w:tmpl w:val="EB5E10FE"/>
    <w:lvl w:ilvl="0" w:tplc="54D6F06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3DE358C"/>
    <w:multiLevelType w:val="hybridMultilevel"/>
    <w:tmpl w:val="84E4AB9C"/>
    <w:lvl w:ilvl="0" w:tplc="97D674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D5C6A80"/>
    <w:multiLevelType w:val="hybridMultilevel"/>
    <w:tmpl w:val="0B7AC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31B8253C"/>
    <w:multiLevelType w:val="hybridMultilevel"/>
    <w:tmpl w:val="578E66A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DD003A7"/>
    <w:multiLevelType w:val="hybridMultilevel"/>
    <w:tmpl w:val="0AFA701C"/>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nsid w:val="693278C0"/>
    <w:multiLevelType w:val="hybridMultilevel"/>
    <w:tmpl w:val="673CE5F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46051"/>
    <w:rsid w:val="00001F7B"/>
    <w:rsid w:val="00026817"/>
    <w:rsid w:val="000371C2"/>
    <w:rsid w:val="00042AE5"/>
    <w:rsid w:val="00044F99"/>
    <w:rsid w:val="00047AB7"/>
    <w:rsid w:val="00053867"/>
    <w:rsid w:val="00055364"/>
    <w:rsid w:val="00055BD7"/>
    <w:rsid w:val="000F7047"/>
    <w:rsid w:val="0014124C"/>
    <w:rsid w:val="001443B5"/>
    <w:rsid w:val="0015088D"/>
    <w:rsid w:val="001514EE"/>
    <w:rsid w:val="001547A3"/>
    <w:rsid w:val="001C5C65"/>
    <w:rsid w:val="00213BEA"/>
    <w:rsid w:val="002569F8"/>
    <w:rsid w:val="002A217F"/>
    <w:rsid w:val="002B5BF8"/>
    <w:rsid w:val="002E2BF5"/>
    <w:rsid w:val="00335AA4"/>
    <w:rsid w:val="00341CE3"/>
    <w:rsid w:val="00360E0D"/>
    <w:rsid w:val="003C0DD8"/>
    <w:rsid w:val="003C46BD"/>
    <w:rsid w:val="003D73A9"/>
    <w:rsid w:val="003E423F"/>
    <w:rsid w:val="003F7E17"/>
    <w:rsid w:val="0046313E"/>
    <w:rsid w:val="00464CF1"/>
    <w:rsid w:val="00466E29"/>
    <w:rsid w:val="00475B43"/>
    <w:rsid w:val="004C3400"/>
    <w:rsid w:val="004F008A"/>
    <w:rsid w:val="004F5327"/>
    <w:rsid w:val="00520363"/>
    <w:rsid w:val="00541736"/>
    <w:rsid w:val="00570109"/>
    <w:rsid w:val="005D3E21"/>
    <w:rsid w:val="005F32E0"/>
    <w:rsid w:val="00604EF1"/>
    <w:rsid w:val="006068D8"/>
    <w:rsid w:val="00614CA8"/>
    <w:rsid w:val="00661031"/>
    <w:rsid w:val="0067401B"/>
    <w:rsid w:val="006E0927"/>
    <w:rsid w:val="00717887"/>
    <w:rsid w:val="00720E62"/>
    <w:rsid w:val="00722344"/>
    <w:rsid w:val="007B2A41"/>
    <w:rsid w:val="007C0540"/>
    <w:rsid w:val="007D1942"/>
    <w:rsid w:val="008000BA"/>
    <w:rsid w:val="00807018"/>
    <w:rsid w:val="00821F89"/>
    <w:rsid w:val="0084109B"/>
    <w:rsid w:val="0084604B"/>
    <w:rsid w:val="008A480C"/>
    <w:rsid w:val="008D1CD3"/>
    <w:rsid w:val="008E0689"/>
    <w:rsid w:val="008E2C65"/>
    <w:rsid w:val="008F054E"/>
    <w:rsid w:val="009141CE"/>
    <w:rsid w:val="0093136F"/>
    <w:rsid w:val="0097277C"/>
    <w:rsid w:val="00993EB6"/>
    <w:rsid w:val="009A6CE8"/>
    <w:rsid w:val="009A6E50"/>
    <w:rsid w:val="009E6313"/>
    <w:rsid w:val="00A168D9"/>
    <w:rsid w:val="00A30586"/>
    <w:rsid w:val="00A33B50"/>
    <w:rsid w:val="00A46051"/>
    <w:rsid w:val="00A541E6"/>
    <w:rsid w:val="00A712D1"/>
    <w:rsid w:val="00A77FEB"/>
    <w:rsid w:val="00AB5566"/>
    <w:rsid w:val="00B22E42"/>
    <w:rsid w:val="00B264AE"/>
    <w:rsid w:val="00B661C4"/>
    <w:rsid w:val="00B9751A"/>
    <w:rsid w:val="00BA7CC7"/>
    <w:rsid w:val="00BC27BD"/>
    <w:rsid w:val="00C52015"/>
    <w:rsid w:val="00C53CDE"/>
    <w:rsid w:val="00C55A37"/>
    <w:rsid w:val="00C7782F"/>
    <w:rsid w:val="00C86258"/>
    <w:rsid w:val="00CA1557"/>
    <w:rsid w:val="00CD20E9"/>
    <w:rsid w:val="00D1627B"/>
    <w:rsid w:val="00D2259E"/>
    <w:rsid w:val="00D67FF5"/>
    <w:rsid w:val="00DE5240"/>
    <w:rsid w:val="00DF0845"/>
    <w:rsid w:val="00E17AD0"/>
    <w:rsid w:val="00E21D35"/>
    <w:rsid w:val="00E27BE6"/>
    <w:rsid w:val="00E6158E"/>
    <w:rsid w:val="00E7558D"/>
    <w:rsid w:val="00E8266C"/>
    <w:rsid w:val="00EC29BF"/>
    <w:rsid w:val="00EF66A7"/>
    <w:rsid w:val="00F12EDC"/>
    <w:rsid w:val="00F27FA0"/>
    <w:rsid w:val="00F466D2"/>
    <w:rsid w:val="00F5529B"/>
    <w:rsid w:val="00F57D9B"/>
    <w:rsid w:val="00F665A1"/>
    <w:rsid w:val="00F91BB9"/>
    <w:rsid w:val="00FC2222"/>
    <w:rsid w:val="00FF4A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51"/>
    <w:rPr>
      <w:rFonts w:ascii="Calibri" w:eastAsia="Calibri" w:hAnsi="Calibri" w:cs="Times New Roman"/>
    </w:rPr>
  </w:style>
  <w:style w:type="paragraph" w:styleId="Ttulo2">
    <w:name w:val="heading 2"/>
    <w:basedOn w:val="Normal"/>
    <w:next w:val="Normal"/>
    <w:link w:val="Ttulo2Car"/>
    <w:unhideWhenUsed/>
    <w:qFormat/>
    <w:rsid w:val="00A46051"/>
    <w:pPr>
      <w:keepNext/>
      <w:spacing w:before="120" w:after="120" w:line="240" w:lineRule="auto"/>
      <w:jc w:val="both"/>
      <w:outlineLvl w:val="1"/>
    </w:pPr>
    <w:rPr>
      <w:rFonts w:ascii="Arial" w:eastAsia="Times New Roman" w:hAnsi="Arial" w:cs="Arial"/>
      <w:b/>
      <w:bCs/>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A46051"/>
    <w:rPr>
      <w:rFonts w:ascii="Arial" w:eastAsia="Times New Roman" w:hAnsi="Arial" w:cs="Arial"/>
      <w:b/>
      <w:bCs/>
      <w:sz w:val="24"/>
      <w:szCs w:val="24"/>
      <w:lang w:val="es-MX" w:eastAsia="es-ES"/>
    </w:rPr>
  </w:style>
  <w:style w:type="paragraph" w:styleId="Prrafodelista">
    <w:name w:val="List Paragraph"/>
    <w:basedOn w:val="Normal"/>
    <w:uiPriority w:val="34"/>
    <w:qFormat/>
    <w:rsid w:val="00A46051"/>
    <w:pPr>
      <w:ind w:left="720"/>
      <w:contextualSpacing/>
    </w:pPr>
  </w:style>
  <w:style w:type="paragraph" w:styleId="Sinespaciado">
    <w:name w:val="No Spacing"/>
    <w:link w:val="SinespaciadoCar"/>
    <w:uiPriority w:val="99"/>
    <w:qFormat/>
    <w:rsid w:val="00A46051"/>
    <w:pPr>
      <w:spacing w:after="0" w:line="240" w:lineRule="auto"/>
    </w:pPr>
    <w:rPr>
      <w:rFonts w:ascii="Calibri" w:eastAsia="Times New Roman" w:hAnsi="Calibri" w:cs="Times New Roman"/>
      <w:lang w:eastAsia="es-SV"/>
    </w:rPr>
  </w:style>
  <w:style w:type="character" w:customStyle="1" w:styleId="SinespaciadoCar">
    <w:name w:val="Sin espaciado Car"/>
    <w:link w:val="Sinespaciado"/>
    <w:uiPriority w:val="99"/>
    <w:rsid w:val="00A46051"/>
    <w:rPr>
      <w:rFonts w:ascii="Calibri" w:eastAsia="Times New Roman" w:hAnsi="Calibri" w:cs="Times New Roman"/>
      <w:lang w:eastAsia="es-SV"/>
    </w:rPr>
  </w:style>
  <w:style w:type="paragraph" w:styleId="Ttulo">
    <w:name w:val="Title"/>
    <w:basedOn w:val="Normal"/>
    <w:link w:val="TtuloCar"/>
    <w:qFormat/>
    <w:rsid w:val="00A46051"/>
    <w:pPr>
      <w:spacing w:after="0" w:line="240" w:lineRule="auto"/>
      <w:jc w:val="center"/>
    </w:pPr>
    <w:rPr>
      <w:rFonts w:ascii="Times New Roman" w:eastAsia="Times New Roman" w:hAnsi="Times New Roman"/>
      <w:b/>
      <w:bCs/>
      <w:sz w:val="24"/>
      <w:szCs w:val="24"/>
      <w:lang w:val="es-ES" w:eastAsia="es-ES"/>
    </w:rPr>
  </w:style>
  <w:style w:type="character" w:customStyle="1" w:styleId="TtuloCar">
    <w:name w:val="Título Car"/>
    <w:basedOn w:val="Fuentedeprrafopredeter"/>
    <w:link w:val="Ttulo"/>
    <w:rsid w:val="00A46051"/>
    <w:rPr>
      <w:rFonts w:ascii="Times New Roman" w:eastAsia="Times New Roman" w:hAnsi="Times New Roman" w:cs="Times New Roman"/>
      <w:b/>
      <w:bCs/>
      <w:sz w:val="24"/>
      <w:szCs w:val="24"/>
      <w:lang w:val="es-ES" w:eastAsia="es-ES"/>
    </w:rPr>
  </w:style>
  <w:style w:type="paragraph" w:customStyle="1" w:styleId="p5">
    <w:name w:val="p5"/>
    <w:basedOn w:val="Normal"/>
    <w:rsid w:val="00A46051"/>
    <w:pPr>
      <w:widowControl w:val="0"/>
      <w:tabs>
        <w:tab w:val="left" w:pos="1080"/>
      </w:tabs>
      <w:autoSpaceDE w:val="0"/>
      <w:autoSpaceDN w:val="0"/>
      <w:adjustRightInd w:val="0"/>
      <w:spacing w:after="0" w:line="240" w:lineRule="atLeast"/>
      <w:ind w:left="288" w:hanging="576"/>
    </w:pPr>
    <w:rPr>
      <w:rFonts w:ascii="Times New Roman" w:eastAsia="Times New Roman" w:hAnsi="Times New Roman"/>
      <w:sz w:val="24"/>
      <w:szCs w:val="24"/>
      <w:lang w:val="es-ES" w:eastAsia="es-ES"/>
    </w:rPr>
  </w:style>
  <w:style w:type="paragraph" w:styleId="Textonotapie">
    <w:name w:val="footnote text"/>
    <w:basedOn w:val="Normal"/>
    <w:link w:val="TextonotapieCar"/>
    <w:uiPriority w:val="99"/>
    <w:semiHidden/>
    <w:unhideWhenUsed/>
    <w:rsid w:val="00A4605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46051"/>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A46051"/>
    <w:rPr>
      <w:vertAlign w:val="superscript"/>
    </w:rPr>
  </w:style>
  <w:style w:type="paragraph" w:styleId="Piedepgina">
    <w:name w:val="footer"/>
    <w:basedOn w:val="Normal"/>
    <w:link w:val="PiedepginaCar"/>
    <w:uiPriority w:val="99"/>
    <w:unhideWhenUsed/>
    <w:rsid w:val="00A460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6051"/>
    <w:rPr>
      <w:rFonts w:ascii="Calibri" w:eastAsia="Calibri" w:hAnsi="Calibri" w:cs="Times New Roman"/>
    </w:rPr>
  </w:style>
  <w:style w:type="paragraph" w:styleId="Textodeglobo">
    <w:name w:val="Balloon Text"/>
    <w:basedOn w:val="Normal"/>
    <w:link w:val="TextodegloboCar"/>
    <w:uiPriority w:val="99"/>
    <w:semiHidden/>
    <w:unhideWhenUsed/>
    <w:rsid w:val="00A460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6051"/>
    <w:rPr>
      <w:rFonts w:ascii="Tahoma" w:eastAsia="Calibri" w:hAnsi="Tahoma" w:cs="Tahoma"/>
      <w:sz w:val="16"/>
      <w:szCs w:val="16"/>
    </w:rPr>
  </w:style>
  <w:style w:type="character" w:styleId="Hipervnculo">
    <w:name w:val="Hyperlink"/>
    <w:basedOn w:val="Fuentedeprrafopredeter"/>
    <w:uiPriority w:val="99"/>
    <w:unhideWhenUsed/>
    <w:rsid w:val="008E0689"/>
    <w:rPr>
      <w:color w:val="0000FF" w:themeColor="hyperlink"/>
      <w:u w:val="single"/>
    </w:rPr>
  </w:style>
  <w:style w:type="paragraph" w:customStyle="1" w:styleId="Standard">
    <w:name w:val="Standard"/>
    <w:rsid w:val="00055BD7"/>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Encabezado">
    <w:name w:val="header"/>
    <w:basedOn w:val="Normal"/>
    <w:link w:val="EncabezadoCar"/>
    <w:uiPriority w:val="99"/>
    <w:semiHidden/>
    <w:unhideWhenUsed/>
    <w:rsid w:val="001508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5088D"/>
    <w:rPr>
      <w:rFonts w:ascii="Calibri" w:eastAsia="Calibri" w:hAnsi="Calibri" w:cs="Times New Roman"/>
    </w:rPr>
  </w:style>
  <w:style w:type="character" w:styleId="Refdecomentario">
    <w:name w:val="annotation reference"/>
    <w:basedOn w:val="Fuentedeprrafopredeter"/>
    <w:uiPriority w:val="99"/>
    <w:semiHidden/>
    <w:unhideWhenUsed/>
    <w:rsid w:val="00A168D9"/>
    <w:rPr>
      <w:sz w:val="16"/>
      <w:szCs w:val="16"/>
    </w:rPr>
  </w:style>
  <w:style w:type="paragraph" w:styleId="Textocomentario">
    <w:name w:val="annotation text"/>
    <w:basedOn w:val="Normal"/>
    <w:link w:val="TextocomentarioCar"/>
    <w:uiPriority w:val="99"/>
    <w:semiHidden/>
    <w:unhideWhenUsed/>
    <w:rsid w:val="00A168D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168D9"/>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A168D9"/>
    <w:rPr>
      <w:b/>
      <w:bCs/>
    </w:rPr>
  </w:style>
  <w:style w:type="character" w:customStyle="1" w:styleId="AsuntodelcomentarioCar">
    <w:name w:val="Asunto del comentario Car"/>
    <w:basedOn w:val="TextocomentarioCar"/>
    <w:link w:val="Asuntodelcomentario"/>
    <w:uiPriority w:val="99"/>
    <w:semiHidden/>
    <w:rsid w:val="00A168D9"/>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6791567">
      <w:bodyDiv w:val="1"/>
      <w:marLeft w:val="0"/>
      <w:marRight w:val="0"/>
      <w:marTop w:val="0"/>
      <w:marBottom w:val="0"/>
      <w:divBdr>
        <w:top w:val="none" w:sz="0" w:space="0" w:color="auto"/>
        <w:left w:val="none" w:sz="0" w:space="0" w:color="auto"/>
        <w:bottom w:val="none" w:sz="0" w:space="0" w:color="auto"/>
        <w:right w:val="none" w:sz="0" w:space="0" w:color="auto"/>
      </w:divBdr>
    </w:div>
    <w:div w:id="634454649">
      <w:bodyDiv w:val="1"/>
      <w:marLeft w:val="0"/>
      <w:marRight w:val="0"/>
      <w:marTop w:val="0"/>
      <w:marBottom w:val="0"/>
      <w:divBdr>
        <w:top w:val="none" w:sz="0" w:space="0" w:color="auto"/>
        <w:left w:val="none" w:sz="0" w:space="0" w:color="auto"/>
        <w:bottom w:val="none" w:sz="0" w:space="0" w:color="auto"/>
        <w:right w:val="none" w:sz="0" w:space="0" w:color="auto"/>
      </w:divBdr>
    </w:div>
    <w:div w:id="706947917">
      <w:bodyDiv w:val="1"/>
      <w:marLeft w:val="0"/>
      <w:marRight w:val="0"/>
      <w:marTop w:val="0"/>
      <w:marBottom w:val="0"/>
      <w:divBdr>
        <w:top w:val="none" w:sz="0" w:space="0" w:color="auto"/>
        <w:left w:val="none" w:sz="0" w:space="0" w:color="auto"/>
        <w:bottom w:val="none" w:sz="0" w:space="0" w:color="auto"/>
        <w:right w:val="none" w:sz="0" w:space="0" w:color="auto"/>
      </w:divBdr>
    </w:div>
    <w:div w:id="1707172961">
      <w:bodyDiv w:val="1"/>
      <w:marLeft w:val="0"/>
      <w:marRight w:val="0"/>
      <w:marTop w:val="0"/>
      <w:marBottom w:val="0"/>
      <w:divBdr>
        <w:top w:val="none" w:sz="0" w:space="0" w:color="auto"/>
        <w:left w:val="none" w:sz="0" w:space="0" w:color="auto"/>
        <w:bottom w:val="none" w:sz="0" w:space="0" w:color="auto"/>
        <w:right w:val="none" w:sz="0" w:space="0" w:color="auto"/>
      </w:divBdr>
    </w:div>
    <w:div w:id="176213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991152-3150-44E3-937E-0274E386F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3218</Words>
  <Characters>17699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20876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Eugenia Martinez Yanez</dc:creator>
  <cp:lastModifiedBy>LQuiroa</cp:lastModifiedBy>
  <cp:revision>5</cp:revision>
  <cp:lastPrinted>2017-02-08T20:45:00Z</cp:lastPrinted>
  <dcterms:created xsi:type="dcterms:W3CDTF">2017-04-20T20:10:00Z</dcterms:created>
  <dcterms:modified xsi:type="dcterms:W3CDTF">2017-04-20T21:32:00Z</dcterms:modified>
</cp:coreProperties>
</file>