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186B28" w:rsidP="001F5F3E">
      <w:pPr>
        <w:pStyle w:val="Sinespaciado"/>
        <w:spacing w:line="276" w:lineRule="auto"/>
        <w:ind w:firstLine="708"/>
        <w:jc w:val="right"/>
        <w:rPr>
          <w:sz w:val="20"/>
          <w:szCs w:val="20"/>
        </w:rPr>
      </w:pPr>
      <w:r>
        <w:rPr>
          <w:b/>
          <w:noProof/>
          <w:sz w:val="18"/>
          <w:szCs w:val="20"/>
          <w:lang w:eastAsia="es-SV"/>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-1350646</wp:posOffset>
            </wp:positionV>
            <wp:extent cx="2475230" cy="923925"/>
            <wp:effectExtent l="0" t="0" r="127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2392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266682">
        <w:rPr>
          <w:sz w:val="20"/>
          <w:szCs w:val="20"/>
        </w:rPr>
        <w:t>43</w:t>
      </w:r>
    </w:p>
    <w:p w:rsidR="00186B28" w:rsidRDefault="00186B28"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C76163" w:rsidRPr="00C76163">
        <w:rPr>
          <w:sz w:val="20"/>
          <w:szCs w:val="20"/>
        </w:rPr>
        <w:t>nueve</w:t>
      </w:r>
      <w:r w:rsidR="009715DE" w:rsidRPr="00C76163">
        <w:rPr>
          <w:sz w:val="20"/>
          <w:szCs w:val="20"/>
        </w:rPr>
        <w:t xml:space="preserve"> </w:t>
      </w:r>
      <w:r w:rsidRPr="00C76163">
        <w:rPr>
          <w:sz w:val="20"/>
          <w:szCs w:val="20"/>
        </w:rPr>
        <w:t xml:space="preserve">horas </w:t>
      </w:r>
      <w:r w:rsidR="00470821" w:rsidRPr="00C76163">
        <w:rPr>
          <w:sz w:val="20"/>
          <w:szCs w:val="20"/>
        </w:rPr>
        <w:t xml:space="preserve">y quince </w:t>
      </w:r>
      <w:r w:rsidR="00470821">
        <w:rPr>
          <w:sz w:val="20"/>
          <w:szCs w:val="20"/>
        </w:rPr>
        <w:t xml:space="preserve">minutos </w:t>
      </w:r>
      <w:r w:rsidRPr="009A0935">
        <w:rPr>
          <w:sz w:val="20"/>
          <w:szCs w:val="20"/>
        </w:rPr>
        <w:t xml:space="preserve">del día </w:t>
      </w:r>
      <w:r w:rsidR="00C76163" w:rsidRPr="00C76163">
        <w:rPr>
          <w:sz w:val="20"/>
          <w:szCs w:val="20"/>
        </w:rPr>
        <w:t>dieciocho</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720228"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186B28" w:rsidRPr="00186B28">
        <w:rPr>
          <w:noProof/>
          <w:sz w:val="20"/>
          <w:szCs w:val="20"/>
          <w:highlight w:val="black"/>
          <w:lang w:eastAsia="es-SV"/>
        </w:rPr>
        <w:t>…………………………………………………………………</w:t>
      </w:r>
      <w:r w:rsidR="00186B28">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w:t>
      </w:r>
      <w:r w:rsidR="00883783" w:rsidRPr="00C76163">
        <w:rPr>
          <w:sz w:val="20"/>
          <w:szCs w:val="20"/>
        </w:rPr>
        <w:t xml:space="preserve">unidad a </w:t>
      </w:r>
      <w:r w:rsidR="00883783" w:rsidRPr="00C76163">
        <w:rPr>
          <w:noProof/>
          <w:sz w:val="20"/>
          <w:szCs w:val="20"/>
          <w:lang w:eastAsia="es-SV"/>
        </w:rPr>
        <w:t xml:space="preserve">las </w:t>
      </w:r>
      <w:r w:rsidR="00C76163" w:rsidRPr="00C76163">
        <w:rPr>
          <w:noProof/>
          <w:sz w:val="20"/>
          <w:szCs w:val="20"/>
          <w:lang w:eastAsia="es-SV"/>
        </w:rPr>
        <w:t>ocho</w:t>
      </w:r>
      <w:r w:rsidR="00801B0F" w:rsidRPr="00C76163">
        <w:rPr>
          <w:noProof/>
          <w:sz w:val="20"/>
          <w:szCs w:val="20"/>
          <w:lang w:eastAsia="es-SV"/>
        </w:rPr>
        <w:t xml:space="preserve"> horas y quince</w:t>
      </w:r>
      <w:r w:rsidR="00883783" w:rsidRPr="00C76163">
        <w:rPr>
          <w:noProof/>
          <w:sz w:val="20"/>
          <w:szCs w:val="20"/>
          <w:lang w:eastAsia="es-SV"/>
        </w:rPr>
        <w:t xml:space="preserve"> minutos de este 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266682">
        <w:rPr>
          <w:sz w:val="20"/>
          <w:szCs w:val="20"/>
        </w:rPr>
        <w:t>43</w:t>
      </w:r>
      <w:r w:rsidR="00556ACA">
        <w:rPr>
          <w:sz w:val="20"/>
          <w:szCs w:val="20"/>
        </w:rPr>
        <w:t>;</w:t>
      </w:r>
      <w:r w:rsidR="00556C4B" w:rsidRPr="009A0935">
        <w:rPr>
          <w:rFonts w:eastAsia="Calibri"/>
          <w:noProof/>
          <w:sz w:val="20"/>
          <w:szCs w:val="20"/>
          <w:lang w:eastAsia="es-SV"/>
        </w:rPr>
        <w:t xml:space="preserve"> </w:t>
      </w:r>
      <w:bookmarkStart w:id="0" w:name="_GoBack"/>
      <w:bookmarkEnd w:id="0"/>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7829A9" w:rsidRDefault="007829A9" w:rsidP="001F5F3E">
      <w:pPr>
        <w:pStyle w:val="Sinespaciado"/>
        <w:jc w:val="both"/>
        <w:rPr>
          <w:sz w:val="20"/>
          <w:szCs w:val="20"/>
        </w:rPr>
      </w:pPr>
    </w:p>
    <w:p w:rsidR="00266682" w:rsidRPr="001E7A00" w:rsidRDefault="00266682" w:rsidP="00266682">
      <w:pPr>
        <w:pStyle w:val="Prrafodelista"/>
        <w:spacing w:after="0"/>
        <w:jc w:val="both"/>
        <w:rPr>
          <w:rFonts w:cstheme="minorHAnsi"/>
          <w:b/>
          <w:bCs/>
          <w:i/>
          <w:sz w:val="20"/>
          <w:szCs w:val="20"/>
        </w:rPr>
      </w:pPr>
      <w:r w:rsidRPr="001E7A00">
        <w:rPr>
          <w:b/>
          <w:bCs/>
          <w:i/>
          <w:sz w:val="20"/>
          <w:szCs w:val="20"/>
        </w:rPr>
        <w:t>“</w:t>
      </w:r>
      <w:r w:rsidRPr="001E7A00">
        <w:rPr>
          <w:rFonts w:cstheme="minorHAnsi"/>
          <w:b/>
          <w:bCs/>
          <w:i/>
          <w:sz w:val="20"/>
          <w:szCs w:val="20"/>
        </w:rPr>
        <w:t>Conocer si las combinaciones siguientes, concentraciones y formar farmacéuticas se encuentran registradas en el país según el siguiente cuadro</w:t>
      </w:r>
    </w:p>
    <w:p w:rsidR="00266682" w:rsidRPr="001E7A00" w:rsidRDefault="00266682" w:rsidP="00266682">
      <w:pPr>
        <w:pStyle w:val="Prrafodelista"/>
        <w:spacing w:after="0"/>
        <w:jc w:val="both"/>
        <w:rPr>
          <w:rFonts w:cstheme="minorHAnsi"/>
          <w:b/>
          <w:bCs/>
          <w:i/>
          <w:sz w:val="20"/>
          <w:szCs w:val="20"/>
        </w:rPr>
      </w:pPr>
      <w:r>
        <w:rPr>
          <w:noProof/>
          <w:lang w:eastAsia="es-SV"/>
        </w:rPr>
        <w:drawing>
          <wp:inline distT="0" distB="0" distL="0" distR="0" wp14:anchorId="6E6C3068" wp14:editId="4789EEFB">
            <wp:extent cx="4513580" cy="1302385"/>
            <wp:effectExtent l="0" t="0" r="1270" b="0"/>
            <wp:docPr id="2" name="Imagen 2" descr="Cap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3580" cy="1302385"/>
                    </a:xfrm>
                    <a:prstGeom prst="rect">
                      <a:avLst/>
                    </a:prstGeom>
                    <a:noFill/>
                    <a:ln>
                      <a:noFill/>
                    </a:ln>
                  </pic:spPr>
                </pic:pic>
              </a:graphicData>
            </a:graphic>
          </wp:inline>
        </w:drawing>
      </w:r>
    </w:p>
    <w:p w:rsidR="00266682" w:rsidRPr="001E7A00" w:rsidRDefault="00266682" w:rsidP="00266682">
      <w:pPr>
        <w:pStyle w:val="Prrafodelista"/>
        <w:spacing w:after="0"/>
        <w:jc w:val="both"/>
        <w:rPr>
          <w:rFonts w:cstheme="minorHAnsi"/>
          <w:b/>
          <w:bCs/>
          <w:i/>
          <w:sz w:val="20"/>
          <w:szCs w:val="20"/>
        </w:rPr>
      </w:pPr>
    </w:p>
    <w:p w:rsidR="002D1EF8" w:rsidRPr="00720228" w:rsidRDefault="00266682" w:rsidP="00266682">
      <w:pPr>
        <w:pStyle w:val="Prrafodelista"/>
        <w:shd w:val="clear" w:color="auto" w:fill="FFFFFF"/>
        <w:jc w:val="both"/>
        <w:rPr>
          <w:rFonts w:cstheme="minorHAnsi"/>
          <w:b/>
          <w:i/>
          <w:sz w:val="18"/>
          <w:szCs w:val="20"/>
        </w:rPr>
      </w:pPr>
      <w:r w:rsidRPr="001E7A00">
        <w:rPr>
          <w:rFonts w:cstheme="minorHAnsi"/>
          <w:b/>
          <w:bCs/>
          <w:i/>
          <w:sz w:val="20"/>
          <w:szCs w:val="20"/>
        </w:rPr>
        <w:t xml:space="preserve">Adicionalmente si las combinaciones siguientes, para el caso de la primera combinación (Clorhidrato de </w:t>
      </w:r>
      <w:proofErr w:type="spellStart"/>
      <w:r w:rsidRPr="001E7A00">
        <w:rPr>
          <w:rFonts w:cstheme="minorHAnsi"/>
          <w:b/>
          <w:bCs/>
          <w:i/>
          <w:sz w:val="20"/>
          <w:szCs w:val="20"/>
        </w:rPr>
        <w:t>Tramadol-Pregabalina</w:t>
      </w:r>
      <w:proofErr w:type="spellEnd"/>
      <w:r w:rsidRPr="001E7A00">
        <w:rPr>
          <w:rFonts w:cstheme="minorHAnsi"/>
          <w:b/>
          <w:bCs/>
          <w:i/>
          <w:sz w:val="20"/>
          <w:szCs w:val="20"/>
        </w:rPr>
        <w:t>), deseamos conocer si alguno de los fármacos es considerado como controlado en El Salvador</w:t>
      </w:r>
      <w:r>
        <w:rPr>
          <w:noProof/>
          <w:sz w:val="20"/>
          <w:szCs w:val="20"/>
        </w:rPr>
        <w:t>”</w:t>
      </w: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91DE9" w:rsidRPr="00266682" w:rsidRDefault="00266682" w:rsidP="00266682">
      <w:pPr>
        <w:pStyle w:val="Sinespaciado"/>
        <w:numPr>
          <w:ilvl w:val="0"/>
          <w:numId w:val="7"/>
        </w:numPr>
        <w:spacing w:after="240" w:line="276" w:lineRule="auto"/>
        <w:ind w:left="709" w:hanging="425"/>
        <w:jc w:val="both"/>
        <w:rPr>
          <w:b/>
          <w:noProof/>
          <w:sz w:val="20"/>
          <w:szCs w:val="20"/>
          <w:lang w:eastAsia="es-SV"/>
        </w:rPr>
      </w:pPr>
      <w:r>
        <w:rPr>
          <w:sz w:val="20"/>
          <w:szCs w:val="20"/>
        </w:rPr>
        <w:lastRenderedPageBreak/>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Pr>
          <w:b/>
          <w:noProof/>
          <w:sz w:val="20"/>
          <w:szCs w:val="20"/>
          <w:lang w:eastAsia="es-SV"/>
        </w:rPr>
        <w:t>.</w:t>
      </w:r>
    </w:p>
    <w:p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 xml:space="preserve">De modo accesorio, cabe destacar, que lo requerido por </w:t>
      </w:r>
      <w:r w:rsidR="007829A9">
        <w:rPr>
          <w:sz w:val="20"/>
          <w:szCs w:val="21"/>
        </w:rPr>
        <w:t>la</w:t>
      </w:r>
      <w:r>
        <w:rPr>
          <w:sz w:val="20"/>
          <w:szCs w:val="21"/>
        </w:rPr>
        <w:t xml:space="preserve"> solicitante no está clasificado como información confidencial, </w:t>
      </w:r>
      <w:r w:rsidR="007829A9">
        <w:rPr>
          <w:sz w:val="20"/>
          <w:szCs w:val="21"/>
        </w:rPr>
        <w:t xml:space="preserve">y tampoco cuenta con declaratoria de </w:t>
      </w:r>
      <w:r>
        <w:rPr>
          <w:sz w:val="20"/>
          <w:szCs w:val="21"/>
        </w:rPr>
        <w:t>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266682">
        <w:rPr>
          <w:rFonts w:asciiTheme="minorHAnsi" w:eastAsiaTheme="minorHAnsi" w:hAnsiTheme="minorHAnsi" w:cstheme="minorBidi"/>
          <w:sz w:val="20"/>
          <w:szCs w:val="20"/>
          <w:lang w:val="es-SV" w:eastAsia="en-US"/>
        </w:rPr>
        <w:t>43</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C76163" w:rsidRPr="00C76163"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C76163" w:rsidRPr="00C76163">
        <w:rPr>
          <w:rFonts w:asciiTheme="minorHAnsi" w:hAnsiTheme="minorHAnsi"/>
          <w:b/>
          <w:i/>
          <w:sz w:val="20"/>
        </w:rPr>
        <w:t>Revisada la base de datos, a este día, no se encuentran resultados de productos que estén registrados bajo las siguientes características:</w:t>
      </w:r>
    </w:p>
    <w:p w:rsidR="00C76163" w:rsidRDefault="00C76163" w:rsidP="009E7790">
      <w:pPr>
        <w:suppressAutoHyphens/>
        <w:jc w:val="both"/>
        <w:rPr>
          <w:rFonts w:asciiTheme="minorHAnsi" w:hAnsiTheme="minorHAnsi"/>
          <w:b/>
          <w:i/>
          <w:color w:val="FF0000"/>
          <w:sz w:val="20"/>
        </w:rPr>
      </w:pPr>
    </w:p>
    <w:tbl>
      <w:tblPr>
        <w:tblStyle w:val="Tablaconcuadrcula"/>
        <w:tblW w:w="0" w:type="auto"/>
        <w:tblBorders>
          <w:insideH w:val="none" w:sz="0" w:space="0" w:color="auto"/>
        </w:tblBorders>
        <w:tblLook w:val="04A0" w:firstRow="1" w:lastRow="0" w:firstColumn="1" w:lastColumn="0" w:noHBand="0" w:noVBand="1"/>
      </w:tblPr>
      <w:tblGrid>
        <w:gridCol w:w="4333"/>
        <w:gridCol w:w="4333"/>
      </w:tblGrid>
      <w:tr w:rsidR="00C76163" w:rsidTr="00FE479A">
        <w:trPr>
          <w:trHeight w:val="499"/>
        </w:trPr>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Principio Activo:</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 xml:space="preserve">Clorhidrato de </w:t>
            </w:r>
            <w:proofErr w:type="spellStart"/>
            <w:r w:rsidRPr="00C76163">
              <w:rPr>
                <w:rFonts w:asciiTheme="minorHAnsi" w:hAnsiTheme="minorHAnsi"/>
                <w:i/>
                <w:sz w:val="16"/>
              </w:rPr>
              <w:t>Tramadol</w:t>
            </w:r>
            <w:proofErr w:type="spellEnd"/>
            <w:r w:rsidRPr="00C76163">
              <w:rPr>
                <w:rFonts w:asciiTheme="minorHAnsi" w:hAnsiTheme="minorHAnsi"/>
                <w:i/>
                <w:sz w:val="16"/>
              </w:rPr>
              <w:t xml:space="preserve"> - </w:t>
            </w:r>
            <w:proofErr w:type="spellStart"/>
            <w:r w:rsidRPr="00C76163">
              <w:rPr>
                <w:rFonts w:asciiTheme="minorHAnsi" w:hAnsiTheme="minorHAnsi"/>
                <w:i/>
                <w:sz w:val="16"/>
              </w:rPr>
              <w:t>Pregabalina</w:t>
            </w:r>
            <w:proofErr w:type="spellEnd"/>
          </w:p>
        </w:tc>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Principio Activo:</w:t>
            </w:r>
          </w:p>
          <w:p w:rsidR="00C76163" w:rsidRPr="00C76163" w:rsidRDefault="00C76163" w:rsidP="009E7790">
            <w:pPr>
              <w:suppressAutoHyphens/>
              <w:jc w:val="both"/>
              <w:rPr>
                <w:rFonts w:asciiTheme="minorHAnsi" w:hAnsiTheme="minorHAnsi"/>
                <w:i/>
                <w:sz w:val="16"/>
              </w:rPr>
            </w:pPr>
            <w:proofErr w:type="spellStart"/>
            <w:r w:rsidRPr="00C76163">
              <w:rPr>
                <w:rFonts w:asciiTheme="minorHAnsi" w:hAnsiTheme="minorHAnsi"/>
                <w:i/>
                <w:sz w:val="16"/>
              </w:rPr>
              <w:t>Amlodipino</w:t>
            </w:r>
            <w:proofErr w:type="spellEnd"/>
            <w:r w:rsidRPr="00C76163">
              <w:rPr>
                <w:rFonts w:asciiTheme="minorHAnsi" w:hAnsiTheme="minorHAnsi"/>
                <w:i/>
                <w:sz w:val="16"/>
              </w:rPr>
              <w:t xml:space="preserve"> – </w:t>
            </w:r>
            <w:proofErr w:type="spellStart"/>
            <w:r w:rsidRPr="00C76163">
              <w:rPr>
                <w:rFonts w:asciiTheme="minorHAnsi" w:hAnsiTheme="minorHAnsi"/>
                <w:i/>
                <w:sz w:val="16"/>
              </w:rPr>
              <w:t>Rosuvastatina-Losartan</w:t>
            </w:r>
            <w:proofErr w:type="spellEnd"/>
          </w:p>
        </w:tc>
      </w:tr>
      <w:tr w:rsidR="00C76163" w:rsidTr="00FE479A">
        <w:trPr>
          <w:trHeight w:val="499"/>
        </w:trPr>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Forma Farmacéutica:</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Tableta</w:t>
            </w:r>
          </w:p>
        </w:tc>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Forma Farmacéuticas:</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Tableta</w:t>
            </w:r>
          </w:p>
        </w:tc>
      </w:tr>
      <w:tr w:rsidR="00C76163" w:rsidTr="00FE479A">
        <w:trPr>
          <w:trHeight w:val="756"/>
        </w:trPr>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Concentraciones:</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50mg/75mg y 50mg/150 mg</w:t>
            </w:r>
          </w:p>
        </w:tc>
        <w:tc>
          <w:tcPr>
            <w:tcW w:w="4333" w:type="dxa"/>
          </w:tcPr>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Concentraciones;</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5mg/10mg/100mg</w:t>
            </w:r>
          </w:p>
          <w:p w:rsidR="00C76163" w:rsidRPr="00C76163" w:rsidRDefault="00C76163" w:rsidP="009E7790">
            <w:pPr>
              <w:suppressAutoHyphens/>
              <w:jc w:val="both"/>
              <w:rPr>
                <w:rFonts w:asciiTheme="minorHAnsi" w:hAnsiTheme="minorHAnsi"/>
                <w:i/>
                <w:sz w:val="16"/>
              </w:rPr>
            </w:pPr>
            <w:r w:rsidRPr="00C76163">
              <w:rPr>
                <w:rFonts w:asciiTheme="minorHAnsi" w:hAnsiTheme="minorHAnsi"/>
                <w:i/>
                <w:sz w:val="16"/>
              </w:rPr>
              <w:t>5mg/20mg/100mg</w:t>
            </w:r>
          </w:p>
        </w:tc>
      </w:tr>
    </w:tbl>
    <w:p w:rsidR="00C76163" w:rsidRDefault="00C76163" w:rsidP="009E7790">
      <w:pPr>
        <w:suppressAutoHyphens/>
        <w:jc w:val="both"/>
        <w:rPr>
          <w:rFonts w:asciiTheme="minorHAnsi" w:hAnsiTheme="minorHAnsi"/>
          <w:b/>
          <w:i/>
          <w:sz w:val="20"/>
        </w:rPr>
      </w:pPr>
    </w:p>
    <w:p w:rsidR="00C76163" w:rsidRDefault="00C76163" w:rsidP="009E7790">
      <w:pPr>
        <w:suppressAutoHyphens/>
        <w:jc w:val="both"/>
        <w:rPr>
          <w:rFonts w:asciiTheme="minorHAnsi" w:hAnsiTheme="minorHAnsi"/>
          <w:b/>
          <w:i/>
          <w:sz w:val="20"/>
        </w:rPr>
      </w:pPr>
      <w:r>
        <w:rPr>
          <w:rFonts w:asciiTheme="minorHAnsi" w:hAnsiTheme="minorHAnsi"/>
          <w:b/>
          <w:i/>
          <w:sz w:val="20"/>
        </w:rPr>
        <w:t xml:space="preserve">Pala la combinación Clorhidrato de </w:t>
      </w:r>
      <w:proofErr w:type="spellStart"/>
      <w:r>
        <w:rPr>
          <w:rFonts w:asciiTheme="minorHAnsi" w:hAnsiTheme="minorHAnsi"/>
          <w:b/>
          <w:i/>
          <w:sz w:val="20"/>
        </w:rPr>
        <w:t>Metformina</w:t>
      </w:r>
      <w:proofErr w:type="spellEnd"/>
      <w:r>
        <w:rPr>
          <w:rFonts w:asciiTheme="minorHAnsi" w:hAnsiTheme="minorHAnsi"/>
          <w:b/>
          <w:i/>
          <w:sz w:val="20"/>
        </w:rPr>
        <w:t>, se encuentran dos productos registrados, los cuales se detallan a continuación:</w:t>
      </w:r>
    </w:p>
    <w:p w:rsidR="00C76163" w:rsidRDefault="00C76163" w:rsidP="009E7790">
      <w:pPr>
        <w:suppressAutoHyphens/>
        <w:jc w:val="both"/>
        <w:rPr>
          <w:rFonts w:asciiTheme="minorHAnsi" w:hAnsiTheme="minorHAnsi"/>
          <w:b/>
          <w:i/>
          <w:sz w:val="20"/>
        </w:rPr>
      </w:pPr>
    </w:p>
    <w:tbl>
      <w:tblPr>
        <w:tblStyle w:val="Tablaconcuadrcula"/>
        <w:tblW w:w="0" w:type="auto"/>
        <w:tblLook w:val="04A0" w:firstRow="1" w:lastRow="0" w:firstColumn="1" w:lastColumn="0" w:noHBand="0" w:noVBand="1"/>
      </w:tblPr>
      <w:tblGrid>
        <w:gridCol w:w="564"/>
        <w:gridCol w:w="1710"/>
        <w:gridCol w:w="2138"/>
        <w:gridCol w:w="2138"/>
        <w:gridCol w:w="2138"/>
      </w:tblGrid>
      <w:tr w:rsidR="00FE479A" w:rsidTr="007829A9">
        <w:trPr>
          <w:trHeight w:val="566"/>
        </w:trPr>
        <w:tc>
          <w:tcPr>
            <w:tcW w:w="564" w:type="dxa"/>
          </w:tcPr>
          <w:p w:rsidR="00FE479A" w:rsidRPr="00FE479A" w:rsidRDefault="00FE479A" w:rsidP="00FE479A">
            <w:pPr>
              <w:suppressAutoHyphens/>
              <w:jc w:val="center"/>
              <w:rPr>
                <w:rFonts w:asciiTheme="minorHAnsi" w:hAnsiTheme="minorHAnsi"/>
                <w:b/>
                <w:i/>
                <w:sz w:val="16"/>
              </w:rPr>
            </w:pPr>
            <w:r w:rsidRPr="00FE479A">
              <w:rPr>
                <w:rFonts w:asciiTheme="minorHAnsi" w:hAnsiTheme="minorHAnsi"/>
                <w:b/>
                <w:i/>
                <w:sz w:val="16"/>
              </w:rPr>
              <w:t>N°</w:t>
            </w:r>
          </w:p>
        </w:tc>
        <w:tc>
          <w:tcPr>
            <w:tcW w:w="1710" w:type="dxa"/>
          </w:tcPr>
          <w:p w:rsidR="00FE479A" w:rsidRPr="00FE479A" w:rsidRDefault="00FE479A" w:rsidP="00FE479A">
            <w:pPr>
              <w:suppressAutoHyphens/>
              <w:jc w:val="center"/>
              <w:rPr>
                <w:rFonts w:asciiTheme="minorHAnsi" w:hAnsiTheme="minorHAnsi"/>
                <w:b/>
                <w:i/>
                <w:sz w:val="16"/>
              </w:rPr>
            </w:pPr>
            <w:r w:rsidRPr="00FE479A">
              <w:rPr>
                <w:rFonts w:asciiTheme="minorHAnsi" w:hAnsiTheme="minorHAnsi"/>
                <w:b/>
                <w:i/>
                <w:sz w:val="16"/>
              </w:rPr>
              <w:t>NUMERO DE REGISTRO</w:t>
            </w:r>
          </w:p>
        </w:tc>
        <w:tc>
          <w:tcPr>
            <w:tcW w:w="2138" w:type="dxa"/>
          </w:tcPr>
          <w:p w:rsidR="00FE479A" w:rsidRPr="00FE479A" w:rsidRDefault="00FE479A" w:rsidP="00FE479A">
            <w:pPr>
              <w:suppressAutoHyphens/>
              <w:jc w:val="center"/>
              <w:rPr>
                <w:rFonts w:asciiTheme="minorHAnsi" w:hAnsiTheme="minorHAnsi"/>
                <w:b/>
                <w:i/>
                <w:sz w:val="16"/>
              </w:rPr>
            </w:pPr>
            <w:r>
              <w:rPr>
                <w:rFonts w:asciiTheme="minorHAnsi" w:hAnsiTheme="minorHAnsi"/>
                <w:b/>
                <w:i/>
                <w:sz w:val="16"/>
              </w:rPr>
              <w:t>NOMBRE DEL PRODUCTO</w:t>
            </w:r>
          </w:p>
        </w:tc>
        <w:tc>
          <w:tcPr>
            <w:tcW w:w="2138" w:type="dxa"/>
          </w:tcPr>
          <w:p w:rsidR="00FE479A" w:rsidRPr="00FE479A" w:rsidRDefault="00FE479A" w:rsidP="00FE479A">
            <w:pPr>
              <w:suppressAutoHyphens/>
              <w:jc w:val="center"/>
              <w:rPr>
                <w:rFonts w:asciiTheme="minorHAnsi" w:hAnsiTheme="minorHAnsi"/>
                <w:b/>
                <w:i/>
                <w:sz w:val="16"/>
              </w:rPr>
            </w:pPr>
            <w:r>
              <w:rPr>
                <w:rFonts w:asciiTheme="minorHAnsi" w:hAnsiTheme="minorHAnsi"/>
                <w:b/>
                <w:i/>
                <w:sz w:val="16"/>
              </w:rPr>
              <w:t>PRINCIPIO ACTIVO</w:t>
            </w:r>
          </w:p>
        </w:tc>
        <w:tc>
          <w:tcPr>
            <w:tcW w:w="2138" w:type="dxa"/>
          </w:tcPr>
          <w:p w:rsidR="00FE479A" w:rsidRPr="00FE479A" w:rsidRDefault="00FE479A" w:rsidP="00FE479A">
            <w:pPr>
              <w:suppressAutoHyphens/>
              <w:jc w:val="center"/>
              <w:rPr>
                <w:rFonts w:asciiTheme="minorHAnsi" w:hAnsiTheme="minorHAnsi"/>
                <w:b/>
                <w:i/>
                <w:sz w:val="16"/>
              </w:rPr>
            </w:pPr>
            <w:r>
              <w:rPr>
                <w:rFonts w:asciiTheme="minorHAnsi" w:hAnsiTheme="minorHAnsi"/>
                <w:b/>
                <w:i/>
                <w:sz w:val="16"/>
              </w:rPr>
              <w:t>TITULAR</w:t>
            </w:r>
          </w:p>
        </w:tc>
      </w:tr>
      <w:tr w:rsidR="00FE479A" w:rsidTr="007829A9">
        <w:trPr>
          <w:trHeight w:val="494"/>
        </w:trPr>
        <w:tc>
          <w:tcPr>
            <w:tcW w:w="564" w:type="dxa"/>
          </w:tcPr>
          <w:p w:rsidR="00FE479A" w:rsidRPr="00FE479A" w:rsidRDefault="00FE479A" w:rsidP="009E7790">
            <w:pPr>
              <w:suppressAutoHyphens/>
              <w:jc w:val="both"/>
              <w:rPr>
                <w:rFonts w:asciiTheme="minorHAnsi" w:hAnsiTheme="minorHAnsi"/>
                <w:i/>
                <w:sz w:val="14"/>
              </w:rPr>
            </w:pPr>
            <w:r w:rsidRPr="00FE479A">
              <w:rPr>
                <w:rFonts w:asciiTheme="minorHAnsi" w:hAnsiTheme="minorHAnsi"/>
                <w:i/>
                <w:sz w:val="14"/>
              </w:rPr>
              <w:t>1</w:t>
            </w:r>
          </w:p>
        </w:tc>
        <w:tc>
          <w:tcPr>
            <w:tcW w:w="1710" w:type="dxa"/>
          </w:tcPr>
          <w:p w:rsidR="00FE479A" w:rsidRPr="00FE479A" w:rsidRDefault="00FE479A" w:rsidP="009E7790">
            <w:pPr>
              <w:suppressAutoHyphens/>
              <w:jc w:val="both"/>
              <w:rPr>
                <w:rFonts w:asciiTheme="minorHAnsi" w:hAnsiTheme="minorHAnsi"/>
                <w:i/>
                <w:sz w:val="14"/>
              </w:rPr>
            </w:pPr>
            <w:r w:rsidRPr="00FE479A">
              <w:rPr>
                <w:rFonts w:asciiTheme="minorHAnsi" w:hAnsiTheme="minorHAnsi"/>
                <w:i/>
                <w:sz w:val="14"/>
              </w:rPr>
              <w:t>F031009072015</w:t>
            </w:r>
          </w:p>
        </w:tc>
        <w:tc>
          <w:tcPr>
            <w:tcW w:w="2138" w:type="dxa"/>
          </w:tcPr>
          <w:p w:rsidR="00FE479A" w:rsidRPr="00FE479A" w:rsidRDefault="00FE479A" w:rsidP="009E7790">
            <w:pPr>
              <w:suppressAutoHyphens/>
              <w:jc w:val="both"/>
              <w:rPr>
                <w:rFonts w:asciiTheme="minorHAnsi" w:hAnsiTheme="minorHAnsi"/>
                <w:i/>
                <w:sz w:val="14"/>
              </w:rPr>
            </w:pPr>
            <w:r w:rsidRPr="00FE479A">
              <w:rPr>
                <w:rFonts w:asciiTheme="minorHAnsi" w:hAnsiTheme="minorHAnsi"/>
                <w:i/>
                <w:sz w:val="14"/>
              </w:rPr>
              <w:t>FEXIMENT XR 750 mg TABLETAS DE LIBERACION PROLONGADA</w:t>
            </w:r>
          </w:p>
        </w:tc>
        <w:tc>
          <w:tcPr>
            <w:tcW w:w="2138" w:type="dxa"/>
          </w:tcPr>
          <w:p w:rsidR="00FE479A" w:rsidRPr="00FE479A" w:rsidRDefault="00FE479A" w:rsidP="009E7790">
            <w:pPr>
              <w:suppressAutoHyphens/>
              <w:jc w:val="both"/>
              <w:rPr>
                <w:rFonts w:asciiTheme="minorHAnsi" w:hAnsiTheme="minorHAnsi"/>
                <w:i/>
                <w:sz w:val="14"/>
              </w:rPr>
            </w:pPr>
            <w:proofErr w:type="spellStart"/>
            <w:r>
              <w:rPr>
                <w:rFonts w:asciiTheme="minorHAnsi" w:hAnsiTheme="minorHAnsi"/>
                <w:i/>
                <w:sz w:val="14"/>
              </w:rPr>
              <w:t>Metformina</w:t>
            </w:r>
            <w:proofErr w:type="spellEnd"/>
            <w:r>
              <w:rPr>
                <w:rFonts w:asciiTheme="minorHAnsi" w:hAnsiTheme="minorHAnsi"/>
                <w:i/>
                <w:sz w:val="14"/>
              </w:rPr>
              <w:t xml:space="preserve"> clorhidrato</w:t>
            </w:r>
          </w:p>
        </w:tc>
        <w:tc>
          <w:tcPr>
            <w:tcW w:w="2138" w:type="dxa"/>
          </w:tcPr>
          <w:p w:rsidR="00FE479A" w:rsidRPr="00FE479A" w:rsidRDefault="00FE479A" w:rsidP="009E7790">
            <w:pPr>
              <w:suppressAutoHyphens/>
              <w:jc w:val="both"/>
              <w:rPr>
                <w:rFonts w:asciiTheme="minorHAnsi" w:hAnsiTheme="minorHAnsi"/>
                <w:i/>
                <w:sz w:val="14"/>
              </w:rPr>
            </w:pPr>
            <w:r>
              <w:rPr>
                <w:rFonts w:asciiTheme="minorHAnsi" w:hAnsiTheme="minorHAnsi"/>
                <w:i/>
                <w:sz w:val="14"/>
              </w:rPr>
              <w:t>UNINOVA, SOCIEDAD ANONIMA</w:t>
            </w:r>
          </w:p>
        </w:tc>
      </w:tr>
      <w:tr w:rsidR="00FE479A" w:rsidTr="007829A9">
        <w:trPr>
          <w:trHeight w:val="494"/>
        </w:trPr>
        <w:tc>
          <w:tcPr>
            <w:tcW w:w="564" w:type="dxa"/>
          </w:tcPr>
          <w:p w:rsidR="00FE479A" w:rsidRPr="00FE479A" w:rsidRDefault="00FE479A" w:rsidP="009E7790">
            <w:pPr>
              <w:suppressAutoHyphens/>
              <w:jc w:val="both"/>
              <w:rPr>
                <w:rFonts w:asciiTheme="minorHAnsi" w:hAnsiTheme="minorHAnsi"/>
                <w:i/>
                <w:sz w:val="14"/>
              </w:rPr>
            </w:pPr>
            <w:r w:rsidRPr="00FE479A">
              <w:rPr>
                <w:rFonts w:asciiTheme="minorHAnsi" w:hAnsiTheme="minorHAnsi"/>
                <w:i/>
                <w:sz w:val="14"/>
              </w:rPr>
              <w:t>2</w:t>
            </w:r>
          </w:p>
        </w:tc>
        <w:tc>
          <w:tcPr>
            <w:tcW w:w="1710" w:type="dxa"/>
          </w:tcPr>
          <w:p w:rsidR="00FE479A" w:rsidRPr="00FE479A" w:rsidRDefault="00FE479A" w:rsidP="009E7790">
            <w:pPr>
              <w:suppressAutoHyphens/>
              <w:jc w:val="both"/>
              <w:rPr>
                <w:rFonts w:asciiTheme="minorHAnsi" w:hAnsiTheme="minorHAnsi"/>
                <w:i/>
                <w:sz w:val="14"/>
              </w:rPr>
            </w:pPr>
            <w:r>
              <w:rPr>
                <w:rFonts w:asciiTheme="minorHAnsi" w:hAnsiTheme="minorHAnsi"/>
                <w:i/>
                <w:sz w:val="14"/>
              </w:rPr>
              <w:t>F050624102007</w:t>
            </w:r>
          </w:p>
        </w:tc>
        <w:tc>
          <w:tcPr>
            <w:tcW w:w="2138" w:type="dxa"/>
          </w:tcPr>
          <w:p w:rsidR="00FE479A" w:rsidRPr="00FE479A" w:rsidRDefault="00FE479A" w:rsidP="009E7790">
            <w:pPr>
              <w:suppressAutoHyphens/>
              <w:jc w:val="both"/>
              <w:rPr>
                <w:rFonts w:asciiTheme="minorHAnsi" w:hAnsiTheme="minorHAnsi"/>
                <w:i/>
                <w:sz w:val="14"/>
              </w:rPr>
            </w:pPr>
            <w:r>
              <w:rPr>
                <w:rFonts w:asciiTheme="minorHAnsi" w:hAnsiTheme="minorHAnsi"/>
                <w:i/>
                <w:sz w:val="14"/>
              </w:rPr>
              <w:t>GLISULINDA 750 XR TABLETAS DE LIBERACION PROLONGADA</w:t>
            </w:r>
          </w:p>
        </w:tc>
        <w:tc>
          <w:tcPr>
            <w:tcW w:w="2138" w:type="dxa"/>
          </w:tcPr>
          <w:p w:rsidR="00FE479A" w:rsidRPr="00FE479A" w:rsidRDefault="00FE479A" w:rsidP="009E7790">
            <w:pPr>
              <w:suppressAutoHyphens/>
              <w:jc w:val="both"/>
              <w:rPr>
                <w:rFonts w:asciiTheme="minorHAnsi" w:hAnsiTheme="minorHAnsi"/>
                <w:i/>
                <w:sz w:val="14"/>
              </w:rPr>
            </w:pPr>
            <w:proofErr w:type="spellStart"/>
            <w:r>
              <w:rPr>
                <w:rFonts w:asciiTheme="minorHAnsi" w:hAnsiTheme="minorHAnsi"/>
                <w:i/>
                <w:sz w:val="14"/>
              </w:rPr>
              <w:t>Metformina</w:t>
            </w:r>
            <w:proofErr w:type="spellEnd"/>
            <w:r>
              <w:rPr>
                <w:rFonts w:asciiTheme="minorHAnsi" w:hAnsiTheme="minorHAnsi"/>
                <w:i/>
                <w:sz w:val="14"/>
              </w:rPr>
              <w:t xml:space="preserve"> clorhidrato</w:t>
            </w:r>
          </w:p>
        </w:tc>
        <w:tc>
          <w:tcPr>
            <w:tcW w:w="2138" w:type="dxa"/>
          </w:tcPr>
          <w:p w:rsidR="00FE479A" w:rsidRPr="00FE479A" w:rsidRDefault="00FE479A" w:rsidP="009E7790">
            <w:pPr>
              <w:suppressAutoHyphens/>
              <w:jc w:val="both"/>
              <w:rPr>
                <w:rFonts w:asciiTheme="minorHAnsi" w:hAnsiTheme="minorHAnsi"/>
                <w:i/>
                <w:sz w:val="14"/>
              </w:rPr>
            </w:pPr>
            <w:r>
              <w:rPr>
                <w:rFonts w:asciiTheme="minorHAnsi" w:hAnsiTheme="minorHAnsi"/>
                <w:i/>
                <w:sz w:val="14"/>
              </w:rPr>
              <w:t>MERCK, S.A.</w:t>
            </w:r>
          </w:p>
        </w:tc>
      </w:tr>
    </w:tbl>
    <w:p w:rsidR="00FE479A" w:rsidRDefault="00FE479A" w:rsidP="009E7790">
      <w:pPr>
        <w:suppressAutoHyphens/>
        <w:jc w:val="both"/>
        <w:rPr>
          <w:rFonts w:asciiTheme="minorHAnsi" w:hAnsiTheme="minorHAnsi"/>
          <w:b/>
          <w:i/>
          <w:sz w:val="20"/>
        </w:rPr>
      </w:pPr>
    </w:p>
    <w:p w:rsidR="009E7790" w:rsidRPr="009E7790" w:rsidRDefault="00FE479A" w:rsidP="009E7790">
      <w:pPr>
        <w:suppressAutoHyphens/>
        <w:jc w:val="both"/>
        <w:rPr>
          <w:rFonts w:asciiTheme="minorHAnsi" w:hAnsiTheme="minorHAnsi"/>
          <w:b/>
          <w:i/>
          <w:sz w:val="20"/>
        </w:rPr>
      </w:pPr>
      <w:r>
        <w:rPr>
          <w:rFonts w:asciiTheme="minorHAnsi" w:hAnsiTheme="minorHAnsi"/>
          <w:b/>
          <w:i/>
          <w:sz w:val="20"/>
        </w:rPr>
        <w:t xml:space="preserve">Asimismo, la combinación Clorhidrato de </w:t>
      </w:r>
      <w:proofErr w:type="spellStart"/>
      <w:r>
        <w:rPr>
          <w:rFonts w:asciiTheme="minorHAnsi" w:hAnsiTheme="minorHAnsi"/>
          <w:b/>
          <w:i/>
          <w:sz w:val="20"/>
        </w:rPr>
        <w:t>Tramadol</w:t>
      </w:r>
      <w:proofErr w:type="spellEnd"/>
      <w:r>
        <w:rPr>
          <w:rFonts w:asciiTheme="minorHAnsi" w:hAnsiTheme="minorHAnsi"/>
          <w:b/>
          <w:i/>
          <w:sz w:val="20"/>
        </w:rPr>
        <w:t xml:space="preserve">- </w:t>
      </w:r>
      <w:proofErr w:type="spellStart"/>
      <w:r>
        <w:rPr>
          <w:rFonts w:asciiTheme="minorHAnsi" w:hAnsiTheme="minorHAnsi"/>
          <w:b/>
          <w:i/>
          <w:sz w:val="20"/>
        </w:rPr>
        <w:t>Pregabalina</w:t>
      </w:r>
      <w:proofErr w:type="spellEnd"/>
      <w:r>
        <w:rPr>
          <w:rFonts w:asciiTheme="minorHAnsi" w:hAnsiTheme="minorHAnsi"/>
          <w:b/>
          <w:i/>
          <w:sz w:val="20"/>
        </w:rPr>
        <w:t xml:space="preserve"> no se considera Controlado en El Salvador</w:t>
      </w:r>
      <w:r w:rsidR="009E7790" w:rsidRPr="009E7790">
        <w:rPr>
          <w:rFonts w:asciiTheme="minorHAnsi" w:hAnsiTheme="minorHAnsi"/>
          <w:b/>
          <w:i/>
          <w:sz w:val="20"/>
        </w:rPr>
        <w:t>”</w:t>
      </w:r>
    </w:p>
    <w:p w:rsidR="00111401" w:rsidRPr="00720228" w:rsidRDefault="00111401" w:rsidP="00542E7F">
      <w:pPr>
        <w:pStyle w:val="Sinespaciado"/>
        <w:spacing w:line="276" w:lineRule="auto"/>
        <w:jc w:val="both"/>
        <w:rPr>
          <w:rFonts w:cs="Arial"/>
          <w:sz w:val="18"/>
          <w:szCs w:val="20"/>
          <w:shd w:val="clear" w:color="auto" w:fill="FAFAFA"/>
          <w:lang w:val="es-ES"/>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lastRenderedPageBreak/>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801B0F" w:rsidRDefault="00CE279A" w:rsidP="009A0935">
      <w:pPr>
        <w:pStyle w:val="Sinespaciado"/>
        <w:spacing w:line="276" w:lineRule="auto"/>
        <w:jc w:val="both"/>
        <w:rPr>
          <w:sz w:val="12"/>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266682">
        <w:rPr>
          <w:rFonts w:eastAsia="Arial Unicode MS" w:cs="Arial Unicode MS"/>
          <w:sz w:val="20"/>
          <w:szCs w:val="20"/>
        </w:rPr>
        <w:t>, en los términos pr</w:t>
      </w:r>
      <w:r w:rsidR="007829A9">
        <w:rPr>
          <w:rFonts w:eastAsia="Arial Unicode MS" w:cs="Arial Unicode MS"/>
          <w:sz w:val="20"/>
          <w:szCs w:val="20"/>
        </w:rPr>
        <w:t>evistos en el romano III de este</w:t>
      </w:r>
      <w:r w:rsidR="00266682">
        <w:rPr>
          <w:rFonts w:eastAsia="Arial Unicode MS" w:cs="Arial Unicode MS"/>
          <w:sz w:val="20"/>
          <w:szCs w:val="20"/>
        </w:rPr>
        <w:t xml:space="preserve"> </w:t>
      </w:r>
      <w:r w:rsidR="007829A9">
        <w:rPr>
          <w:rFonts w:eastAsia="Arial Unicode MS" w:cs="Arial Unicode MS"/>
          <w:sz w:val="20"/>
          <w:szCs w:val="20"/>
        </w:rPr>
        <w:t>documento</w:t>
      </w:r>
      <w:r w:rsidR="0026668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sidR="00E922ED">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BD2286" w:rsidRPr="00720228"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720228" w:rsidRDefault="00720228" w:rsidP="00720228">
      <w:pPr>
        <w:jc w:val="both"/>
        <w:rPr>
          <w:rFonts w:asciiTheme="minorHAnsi" w:eastAsiaTheme="minorHAnsi" w:hAnsiTheme="minorHAnsi" w:cstheme="minorBidi"/>
          <w:szCs w:val="20"/>
          <w:lang w:val="es-SV" w:eastAsia="en-US"/>
        </w:rPr>
      </w:pPr>
    </w:p>
    <w:p w:rsidR="00266682" w:rsidRDefault="00266682" w:rsidP="00720228">
      <w:pPr>
        <w:jc w:val="both"/>
        <w:rPr>
          <w:rFonts w:asciiTheme="minorHAnsi" w:eastAsiaTheme="minorHAnsi" w:hAnsiTheme="minorHAnsi" w:cstheme="minorBidi"/>
          <w:szCs w:val="20"/>
          <w:lang w:val="es-SV" w:eastAsia="en-US"/>
        </w:rPr>
      </w:pPr>
    </w:p>
    <w:p w:rsidR="00FE479A" w:rsidRPr="00720228" w:rsidRDefault="00FE479A" w:rsidP="00720228">
      <w:pPr>
        <w:jc w:val="both"/>
        <w:rPr>
          <w:rFonts w:asciiTheme="minorHAnsi" w:eastAsiaTheme="minorHAnsi" w:hAnsiTheme="minorHAnsi" w:cstheme="minorBidi"/>
          <w:szCs w:val="20"/>
          <w:lang w:val="es-SV" w:eastAsia="en-US"/>
        </w:rPr>
      </w:pPr>
    </w:p>
    <w:p w:rsidR="00720228" w:rsidRPr="00801B0F" w:rsidRDefault="00720228" w:rsidP="00720228">
      <w:pPr>
        <w:jc w:val="both"/>
        <w:rPr>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80F31"/>
    <w:rsid w:val="00186B28"/>
    <w:rsid w:val="001C07EE"/>
    <w:rsid w:val="001F5F3E"/>
    <w:rsid w:val="00202512"/>
    <w:rsid w:val="00213E6E"/>
    <w:rsid w:val="00217AC8"/>
    <w:rsid w:val="00265C86"/>
    <w:rsid w:val="00266682"/>
    <w:rsid w:val="002833A5"/>
    <w:rsid w:val="00283E09"/>
    <w:rsid w:val="00285061"/>
    <w:rsid w:val="002A19FA"/>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55D58"/>
    <w:rsid w:val="0077506D"/>
    <w:rsid w:val="007829A9"/>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23DF3"/>
    <w:rsid w:val="00C76163"/>
    <w:rsid w:val="00CC1206"/>
    <w:rsid w:val="00CC2388"/>
    <w:rsid w:val="00CE279A"/>
    <w:rsid w:val="00D06DF5"/>
    <w:rsid w:val="00D30BE3"/>
    <w:rsid w:val="00D30F1F"/>
    <w:rsid w:val="00D429C6"/>
    <w:rsid w:val="00D457C7"/>
    <w:rsid w:val="00DC21E0"/>
    <w:rsid w:val="00DD5572"/>
    <w:rsid w:val="00DE2E94"/>
    <w:rsid w:val="00E061E3"/>
    <w:rsid w:val="00E22349"/>
    <w:rsid w:val="00E5442E"/>
    <w:rsid w:val="00E919DC"/>
    <w:rsid w:val="00E91E93"/>
    <w:rsid w:val="00E922ED"/>
    <w:rsid w:val="00ED23BF"/>
    <w:rsid w:val="00F267B6"/>
    <w:rsid w:val="00F27F1B"/>
    <w:rsid w:val="00F327E1"/>
    <w:rsid w:val="00F33FD1"/>
    <w:rsid w:val="00F50903"/>
    <w:rsid w:val="00FA60C8"/>
    <w:rsid w:val="00FE479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C7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930</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15</cp:revision>
  <cp:lastPrinted>2022-08-18T15:15:00Z</cp:lastPrinted>
  <dcterms:created xsi:type="dcterms:W3CDTF">2022-06-22T20:32:00Z</dcterms:created>
  <dcterms:modified xsi:type="dcterms:W3CDTF">2022-11-04T19:58:00Z</dcterms:modified>
</cp:coreProperties>
</file>