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Pr="009A0935" w:rsidRDefault="00CB7637" w:rsidP="001F5F3E">
      <w:pPr>
        <w:pStyle w:val="Sinespaciado"/>
        <w:spacing w:line="276" w:lineRule="auto"/>
        <w:ind w:firstLine="708"/>
        <w:jc w:val="right"/>
        <w:rPr>
          <w:sz w:val="20"/>
          <w:szCs w:val="20"/>
        </w:rPr>
      </w:pPr>
      <w:bookmarkStart w:id="0" w:name="_GoBack"/>
      <w:bookmarkEnd w:id="0"/>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-1350644</wp:posOffset>
            </wp:positionV>
            <wp:extent cx="2475230" cy="93345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334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6E6949">
        <w:rPr>
          <w:sz w:val="20"/>
          <w:szCs w:val="20"/>
        </w:rPr>
        <w:t>3</w:t>
      </w:r>
      <w:r w:rsidR="002D0B12">
        <w:rPr>
          <w:sz w:val="20"/>
          <w:szCs w:val="20"/>
        </w:rPr>
        <w:t>9</w:t>
      </w:r>
    </w:p>
    <w:p w:rsidR="00617CE5" w:rsidRDefault="00617CE5"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2D0B12">
        <w:rPr>
          <w:sz w:val="20"/>
          <w:szCs w:val="20"/>
        </w:rPr>
        <w:t>once</w:t>
      </w:r>
      <w:r w:rsidR="009715DE">
        <w:rPr>
          <w:sz w:val="20"/>
          <w:szCs w:val="20"/>
        </w:rPr>
        <w:t xml:space="preserve"> </w:t>
      </w:r>
      <w:r w:rsidRPr="009A0935">
        <w:rPr>
          <w:sz w:val="20"/>
          <w:szCs w:val="20"/>
        </w:rPr>
        <w:t xml:space="preserve">horas </w:t>
      </w:r>
      <w:r w:rsidR="00470821">
        <w:rPr>
          <w:sz w:val="20"/>
          <w:szCs w:val="20"/>
        </w:rPr>
        <w:t xml:space="preserve">y quince minutos </w:t>
      </w:r>
      <w:r w:rsidRPr="009A0935">
        <w:rPr>
          <w:sz w:val="20"/>
          <w:szCs w:val="20"/>
        </w:rPr>
        <w:t xml:space="preserve">del día </w:t>
      </w:r>
      <w:r w:rsidR="00D973B0">
        <w:rPr>
          <w:sz w:val="20"/>
          <w:szCs w:val="20"/>
        </w:rPr>
        <w:t>diez</w:t>
      </w:r>
      <w:r w:rsidR="002D1EF8">
        <w:rPr>
          <w:sz w:val="20"/>
          <w:szCs w:val="20"/>
        </w:rPr>
        <w:t xml:space="preserve"> </w:t>
      </w:r>
      <w:r w:rsidR="00A63001">
        <w:rPr>
          <w:sz w:val="20"/>
          <w:szCs w:val="20"/>
        </w:rPr>
        <w:t xml:space="preserve">de </w:t>
      </w:r>
      <w:r w:rsidR="00D973B0">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720228"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CB7637" w:rsidRPr="00CB7637">
        <w:rPr>
          <w:sz w:val="20"/>
          <w:szCs w:val="20"/>
          <w:highlight w:val="black"/>
        </w:rPr>
        <w:t>…………………………………………………………………..</w:t>
      </w:r>
      <w:r w:rsidR="00CB7637">
        <w:rPr>
          <w:sz w:val="20"/>
          <w:szCs w:val="20"/>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2D0B12">
        <w:rPr>
          <w:noProof/>
          <w:sz w:val="20"/>
          <w:szCs w:val="20"/>
          <w:lang w:eastAsia="es-SV"/>
        </w:rPr>
        <w:t>nueve</w:t>
      </w:r>
      <w:r w:rsidR="00D973B0">
        <w:rPr>
          <w:noProof/>
          <w:sz w:val="20"/>
          <w:szCs w:val="20"/>
          <w:lang w:eastAsia="es-SV"/>
        </w:rPr>
        <w:t xml:space="preserve"> </w:t>
      </w:r>
      <w:r w:rsidR="00883783">
        <w:rPr>
          <w:noProof/>
          <w:sz w:val="20"/>
          <w:szCs w:val="20"/>
          <w:lang w:eastAsia="es-SV"/>
        </w:rPr>
        <w:t xml:space="preserve">horas </w:t>
      </w:r>
      <w:r w:rsidR="00690635">
        <w:rPr>
          <w:noProof/>
          <w:sz w:val="20"/>
          <w:szCs w:val="20"/>
          <w:lang w:eastAsia="es-SV"/>
        </w:rPr>
        <w:t>y quince</w:t>
      </w:r>
      <w:r w:rsidR="00D973B0">
        <w:rPr>
          <w:noProof/>
          <w:sz w:val="20"/>
          <w:szCs w:val="20"/>
          <w:lang w:eastAsia="es-SV"/>
        </w:rPr>
        <w:t xml:space="preserve"> minutos de</w:t>
      </w:r>
      <w:r w:rsidR="002D0B12">
        <w:rPr>
          <w:noProof/>
          <w:sz w:val="20"/>
          <w:szCs w:val="20"/>
          <w:lang w:eastAsia="es-SV"/>
        </w:rPr>
        <w:t xml:space="preserve"> este</w:t>
      </w:r>
      <w:r w:rsidR="00D973B0">
        <w:rPr>
          <w:noProof/>
          <w:sz w:val="20"/>
          <w:szCs w:val="20"/>
          <w:lang w:eastAsia="es-SV"/>
        </w:rPr>
        <w:t xml:space="preserve"> </w:t>
      </w:r>
      <w:r w:rsidR="00883783">
        <w:rPr>
          <w:noProof/>
          <w:sz w:val="20"/>
          <w:szCs w:val="20"/>
          <w:lang w:eastAsia="es-SV"/>
        </w:rPr>
        <w:t xml:space="preserve">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6E6949">
        <w:rPr>
          <w:sz w:val="20"/>
          <w:szCs w:val="20"/>
        </w:rPr>
        <w:t>3</w:t>
      </w:r>
      <w:r w:rsidR="002D0B12">
        <w:rPr>
          <w:sz w:val="20"/>
          <w:szCs w:val="20"/>
        </w:rPr>
        <w:t>9</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E832D4"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617CE5" w:rsidRDefault="00617CE5" w:rsidP="001F5F3E">
      <w:pPr>
        <w:pStyle w:val="Sinespaciado"/>
        <w:jc w:val="both"/>
        <w:rPr>
          <w:sz w:val="20"/>
          <w:szCs w:val="20"/>
        </w:rPr>
      </w:pPr>
    </w:p>
    <w:p w:rsidR="00BA5FA6" w:rsidRPr="009715DE" w:rsidRDefault="002D0B12" w:rsidP="00B20AA1">
      <w:pPr>
        <w:jc w:val="both"/>
        <w:rPr>
          <w:rFonts w:asciiTheme="minorHAnsi" w:hAnsiTheme="minorHAnsi" w:cstheme="minorHAnsi"/>
          <w:b/>
          <w:i/>
          <w:sz w:val="20"/>
          <w:szCs w:val="20"/>
        </w:rPr>
      </w:pPr>
      <w:r w:rsidRPr="002D0B12">
        <w:rPr>
          <w:rFonts w:asciiTheme="minorHAnsi" w:eastAsia="Calibri" w:hAnsiTheme="minorHAnsi" w:cstheme="minorHAnsi"/>
          <w:b/>
          <w:i/>
          <w:sz w:val="20"/>
          <w:szCs w:val="20"/>
        </w:rPr>
        <w:t xml:space="preserve">“Si se encuentra inscritos poderes de Distribución, Apoderado Responsable y Profesional responsable a favor de </w:t>
      </w:r>
      <w:proofErr w:type="spellStart"/>
      <w:r w:rsidRPr="002D0B12">
        <w:rPr>
          <w:rFonts w:asciiTheme="minorHAnsi" w:eastAsia="Calibri" w:hAnsiTheme="minorHAnsi" w:cstheme="minorHAnsi"/>
          <w:b/>
          <w:i/>
          <w:sz w:val="20"/>
          <w:szCs w:val="20"/>
        </w:rPr>
        <w:t>Disprofare</w:t>
      </w:r>
      <w:proofErr w:type="spellEnd"/>
      <w:r w:rsidRPr="002D0B12">
        <w:rPr>
          <w:rFonts w:asciiTheme="minorHAnsi" w:eastAsia="Calibri" w:hAnsiTheme="minorHAnsi" w:cstheme="minorHAnsi"/>
          <w:b/>
          <w:i/>
          <w:sz w:val="20"/>
          <w:szCs w:val="20"/>
        </w:rPr>
        <w:t xml:space="preserve">, Sociedad Anónima y de las entidades </w:t>
      </w:r>
      <w:proofErr w:type="spellStart"/>
      <w:r w:rsidRPr="002D0B12">
        <w:rPr>
          <w:rFonts w:asciiTheme="minorHAnsi" w:eastAsia="Calibri" w:hAnsiTheme="minorHAnsi" w:cstheme="minorHAnsi"/>
          <w:b/>
          <w:i/>
          <w:sz w:val="20"/>
          <w:szCs w:val="20"/>
        </w:rPr>
        <w:t>Nidacon</w:t>
      </w:r>
      <w:proofErr w:type="spellEnd"/>
      <w:r w:rsidRPr="002D0B12">
        <w:rPr>
          <w:rFonts w:asciiTheme="minorHAnsi" w:eastAsia="Calibri" w:hAnsiTheme="minorHAnsi" w:cstheme="minorHAnsi"/>
          <w:b/>
          <w:i/>
          <w:sz w:val="20"/>
          <w:szCs w:val="20"/>
        </w:rPr>
        <w:t xml:space="preserve">, </w:t>
      </w:r>
      <w:proofErr w:type="spellStart"/>
      <w:r w:rsidRPr="002D0B12">
        <w:rPr>
          <w:rFonts w:asciiTheme="minorHAnsi" w:eastAsia="Calibri" w:hAnsiTheme="minorHAnsi" w:cstheme="minorHAnsi"/>
          <w:b/>
          <w:i/>
          <w:sz w:val="20"/>
          <w:szCs w:val="20"/>
        </w:rPr>
        <w:t>Lidermed</w:t>
      </w:r>
      <w:proofErr w:type="spellEnd"/>
      <w:r w:rsidRPr="002D0B12">
        <w:rPr>
          <w:rFonts w:asciiTheme="minorHAnsi" w:eastAsia="Calibri" w:hAnsiTheme="minorHAnsi" w:cstheme="minorHAnsi"/>
          <w:b/>
          <w:i/>
          <w:sz w:val="20"/>
          <w:szCs w:val="20"/>
        </w:rPr>
        <w:t xml:space="preserve">, </w:t>
      </w:r>
      <w:proofErr w:type="spellStart"/>
      <w:r w:rsidRPr="002D0B12">
        <w:rPr>
          <w:rFonts w:asciiTheme="minorHAnsi" w:eastAsia="Calibri" w:hAnsiTheme="minorHAnsi" w:cstheme="minorHAnsi"/>
          <w:b/>
          <w:i/>
          <w:sz w:val="20"/>
          <w:szCs w:val="20"/>
        </w:rPr>
        <w:t>Medinet</w:t>
      </w:r>
      <w:proofErr w:type="spellEnd"/>
      <w:r w:rsidRPr="002D0B12">
        <w:rPr>
          <w:rFonts w:asciiTheme="minorHAnsi" w:eastAsia="Calibri" w:hAnsiTheme="minorHAnsi" w:cstheme="minorHAnsi"/>
          <w:b/>
          <w:i/>
          <w:sz w:val="20"/>
          <w:szCs w:val="20"/>
        </w:rPr>
        <w:t xml:space="preserve"> y </w:t>
      </w:r>
      <w:proofErr w:type="spellStart"/>
      <w:r w:rsidRPr="002D0B12">
        <w:rPr>
          <w:rFonts w:asciiTheme="minorHAnsi" w:eastAsia="Calibri" w:hAnsiTheme="minorHAnsi" w:cstheme="minorHAnsi"/>
          <w:b/>
          <w:i/>
          <w:sz w:val="20"/>
          <w:szCs w:val="20"/>
        </w:rPr>
        <w:t>Massone</w:t>
      </w:r>
      <w:proofErr w:type="spellEnd"/>
      <w:r w:rsidRPr="002D0B12">
        <w:rPr>
          <w:rFonts w:asciiTheme="minorHAnsi" w:eastAsia="Calibri" w:hAnsiTheme="minorHAnsi" w:cstheme="minorHAnsi"/>
          <w:b/>
          <w:i/>
          <w:sz w:val="20"/>
          <w:szCs w:val="20"/>
        </w:rPr>
        <w:t xml:space="preserve"> ante la Dirección Nacional de Medicamentos, Y de encontrarse, el estatus de los mismos”</w:t>
      </w:r>
    </w:p>
    <w:p w:rsidR="002D1EF8" w:rsidRPr="00720228" w:rsidRDefault="002D1EF8"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D973B0" w:rsidRPr="009A0935" w:rsidRDefault="00D973B0" w:rsidP="00D973B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1D39A1" w:rsidRDefault="00285061" w:rsidP="001D39A1">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1D39A1" w:rsidRDefault="00ED23BF" w:rsidP="001D39A1">
      <w:pPr>
        <w:pStyle w:val="Sinespaciado"/>
        <w:numPr>
          <w:ilvl w:val="0"/>
          <w:numId w:val="7"/>
        </w:numPr>
        <w:spacing w:after="240" w:line="276" w:lineRule="auto"/>
        <w:ind w:left="709" w:hanging="425"/>
        <w:jc w:val="both"/>
        <w:rPr>
          <w:noProof/>
          <w:sz w:val="20"/>
          <w:szCs w:val="20"/>
          <w:lang w:eastAsia="es-SV"/>
        </w:rPr>
      </w:pPr>
      <w:r w:rsidRPr="001D39A1">
        <w:rPr>
          <w:sz w:val="20"/>
          <w:szCs w:val="21"/>
        </w:rPr>
        <w:lastRenderedPageBreak/>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1D39A1">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22_03</w:t>
      </w:r>
      <w:r w:rsidR="002D0B12">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Unidad de </w:t>
      </w:r>
      <w:r w:rsidR="00D973B0">
        <w:rPr>
          <w:rFonts w:asciiTheme="minorHAnsi" w:eastAsiaTheme="minorHAnsi" w:hAnsiTheme="minorHAnsi" w:cstheme="minorBidi"/>
          <w:sz w:val="20"/>
          <w:szCs w:val="20"/>
          <w:lang w:val="es-SV" w:eastAsia="en-US"/>
        </w:rPr>
        <w:t xml:space="preserve">Registro de </w:t>
      </w:r>
      <w:r w:rsidR="002D0B12">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2D0B12"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2D0B12">
        <w:rPr>
          <w:rFonts w:asciiTheme="minorHAnsi" w:hAnsiTheme="minorHAnsi"/>
          <w:b/>
          <w:i/>
          <w:sz w:val="20"/>
        </w:rPr>
        <w:t>Se procedió a realizar la búsqueda respectiva en la base de datos del Registro de Poderes obteniéndose el siguiente detalle:</w:t>
      </w:r>
    </w:p>
    <w:p w:rsidR="002D0B12" w:rsidRDefault="002D0B12" w:rsidP="009E7790">
      <w:pPr>
        <w:suppressAutoHyphens/>
        <w:jc w:val="both"/>
        <w:rPr>
          <w:rFonts w:asciiTheme="minorHAnsi" w:hAnsiTheme="minorHAnsi"/>
          <w:b/>
          <w:i/>
          <w:sz w:val="20"/>
        </w:rPr>
      </w:pPr>
    </w:p>
    <w:p w:rsidR="002D0B12" w:rsidRDefault="002D0B12" w:rsidP="002D0B12">
      <w:pPr>
        <w:pStyle w:val="Prrafodelista"/>
        <w:numPr>
          <w:ilvl w:val="0"/>
          <w:numId w:val="14"/>
        </w:numPr>
        <w:suppressAutoHyphens/>
        <w:jc w:val="both"/>
        <w:rPr>
          <w:b/>
          <w:i/>
          <w:sz w:val="20"/>
        </w:rPr>
      </w:pPr>
      <w:r>
        <w:rPr>
          <w:b/>
          <w:i/>
          <w:sz w:val="20"/>
        </w:rPr>
        <w:t>DIPROFARE, S.A.: No posee registro como titular</w:t>
      </w:r>
    </w:p>
    <w:p w:rsidR="00106AF2" w:rsidRDefault="002D0B12" w:rsidP="002D0B12">
      <w:pPr>
        <w:pStyle w:val="Prrafodelista"/>
        <w:numPr>
          <w:ilvl w:val="0"/>
          <w:numId w:val="14"/>
        </w:numPr>
        <w:suppressAutoHyphens/>
        <w:jc w:val="both"/>
        <w:rPr>
          <w:b/>
          <w:i/>
          <w:sz w:val="20"/>
        </w:rPr>
      </w:pPr>
      <w:r>
        <w:rPr>
          <w:b/>
          <w:i/>
          <w:sz w:val="20"/>
        </w:rPr>
        <w:t xml:space="preserve">NIDACON: Posee registro de titular con el </w:t>
      </w:r>
      <w:r w:rsidR="00106AF2">
        <w:rPr>
          <w:b/>
          <w:i/>
          <w:sz w:val="20"/>
        </w:rPr>
        <w:t>nombre NIDACON INTERNATIONAL AB.</w:t>
      </w:r>
    </w:p>
    <w:p w:rsidR="00106AF2" w:rsidRDefault="00106AF2" w:rsidP="00106AF2">
      <w:pPr>
        <w:pStyle w:val="Prrafodelista"/>
        <w:numPr>
          <w:ilvl w:val="0"/>
          <w:numId w:val="15"/>
        </w:numPr>
        <w:suppressAutoHyphens/>
        <w:jc w:val="both"/>
        <w:rPr>
          <w:b/>
          <w:i/>
          <w:sz w:val="20"/>
        </w:rPr>
      </w:pPr>
      <w:r>
        <w:rPr>
          <w:b/>
          <w:i/>
          <w:sz w:val="20"/>
        </w:rPr>
        <w:t>Apoderado responsable: si posee inscripción. Estado: activo</w:t>
      </w:r>
    </w:p>
    <w:p w:rsidR="00106AF2" w:rsidRDefault="00106AF2" w:rsidP="00106AF2">
      <w:pPr>
        <w:pStyle w:val="Prrafodelista"/>
        <w:numPr>
          <w:ilvl w:val="0"/>
          <w:numId w:val="15"/>
        </w:numPr>
        <w:suppressAutoHyphens/>
        <w:jc w:val="both"/>
        <w:rPr>
          <w:b/>
          <w:i/>
          <w:sz w:val="20"/>
        </w:rPr>
      </w:pPr>
      <w:r>
        <w:rPr>
          <w:b/>
          <w:i/>
          <w:sz w:val="20"/>
        </w:rPr>
        <w:t>Profesional responsable: Si posee inscripción. Estado: activo</w:t>
      </w:r>
    </w:p>
    <w:p w:rsidR="00106AF2" w:rsidRPr="00106AF2" w:rsidRDefault="00106AF2" w:rsidP="00106AF2">
      <w:pPr>
        <w:pStyle w:val="Prrafodelista"/>
        <w:numPr>
          <w:ilvl w:val="0"/>
          <w:numId w:val="15"/>
        </w:numPr>
        <w:suppressAutoHyphens/>
        <w:jc w:val="both"/>
        <w:rPr>
          <w:b/>
          <w:i/>
          <w:sz w:val="20"/>
        </w:rPr>
      </w:pPr>
      <w:r>
        <w:rPr>
          <w:b/>
          <w:i/>
          <w:sz w:val="20"/>
        </w:rPr>
        <w:t>Distribuidor: no posee registro.</w:t>
      </w:r>
    </w:p>
    <w:p w:rsidR="00106AF2" w:rsidRDefault="00106AF2" w:rsidP="002D0B12">
      <w:pPr>
        <w:pStyle w:val="Prrafodelista"/>
        <w:numPr>
          <w:ilvl w:val="0"/>
          <w:numId w:val="14"/>
        </w:numPr>
        <w:suppressAutoHyphens/>
        <w:jc w:val="both"/>
        <w:rPr>
          <w:b/>
          <w:i/>
          <w:sz w:val="20"/>
        </w:rPr>
      </w:pPr>
      <w:r>
        <w:rPr>
          <w:b/>
          <w:i/>
          <w:sz w:val="20"/>
        </w:rPr>
        <w:t>LIDERMED</w:t>
      </w:r>
    </w:p>
    <w:p w:rsidR="00106AF2" w:rsidRDefault="00106AF2" w:rsidP="002D0B12">
      <w:pPr>
        <w:pStyle w:val="Prrafodelista"/>
        <w:numPr>
          <w:ilvl w:val="0"/>
          <w:numId w:val="14"/>
        </w:numPr>
        <w:suppressAutoHyphens/>
        <w:jc w:val="both"/>
        <w:rPr>
          <w:b/>
          <w:i/>
          <w:sz w:val="20"/>
        </w:rPr>
      </w:pPr>
      <w:r>
        <w:rPr>
          <w:b/>
          <w:i/>
          <w:sz w:val="20"/>
        </w:rPr>
        <w:t>MEDINET: No posee registro como titular.</w:t>
      </w:r>
    </w:p>
    <w:p w:rsidR="00106AF2" w:rsidRDefault="00106AF2" w:rsidP="002D0B12">
      <w:pPr>
        <w:pStyle w:val="Prrafodelista"/>
        <w:numPr>
          <w:ilvl w:val="0"/>
          <w:numId w:val="14"/>
        </w:numPr>
        <w:suppressAutoHyphens/>
        <w:jc w:val="both"/>
        <w:rPr>
          <w:b/>
          <w:i/>
          <w:sz w:val="20"/>
        </w:rPr>
      </w:pPr>
      <w:r>
        <w:rPr>
          <w:b/>
          <w:i/>
          <w:sz w:val="20"/>
        </w:rPr>
        <w:t>MASSONE: Posee registro de titular con el nombre INSTITUTO MASSONE, S.A.</w:t>
      </w:r>
    </w:p>
    <w:p w:rsidR="00106AF2" w:rsidRDefault="00106AF2" w:rsidP="00106AF2">
      <w:pPr>
        <w:pStyle w:val="Prrafodelista"/>
        <w:numPr>
          <w:ilvl w:val="0"/>
          <w:numId w:val="16"/>
        </w:numPr>
        <w:suppressAutoHyphens/>
        <w:jc w:val="both"/>
        <w:rPr>
          <w:b/>
          <w:i/>
          <w:sz w:val="20"/>
        </w:rPr>
      </w:pPr>
      <w:r>
        <w:rPr>
          <w:b/>
          <w:i/>
          <w:sz w:val="20"/>
        </w:rPr>
        <w:t>Apoderado responsable: si posee inscripción. Estado: activo</w:t>
      </w:r>
    </w:p>
    <w:p w:rsidR="00106AF2" w:rsidRDefault="00106AF2" w:rsidP="00106AF2">
      <w:pPr>
        <w:pStyle w:val="Prrafodelista"/>
        <w:numPr>
          <w:ilvl w:val="0"/>
          <w:numId w:val="16"/>
        </w:numPr>
        <w:suppressAutoHyphens/>
        <w:jc w:val="both"/>
        <w:rPr>
          <w:b/>
          <w:i/>
          <w:sz w:val="20"/>
        </w:rPr>
      </w:pPr>
      <w:r>
        <w:rPr>
          <w:b/>
          <w:i/>
          <w:sz w:val="20"/>
        </w:rPr>
        <w:t>Profesional responsable: Si posee inscripción. Estado: activo</w:t>
      </w:r>
    </w:p>
    <w:p w:rsidR="00111401" w:rsidRPr="00106AF2" w:rsidRDefault="00106AF2" w:rsidP="00542E7F">
      <w:pPr>
        <w:pStyle w:val="Prrafodelista"/>
        <w:numPr>
          <w:ilvl w:val="0"/>
          <w:numId w:val="16"/>
        </w:numPr>
        <w:suppressAutoHyphens/>
        <w:jc w:val="both"/>
        <w:rPr>
          <w:b/>
          <w:i/>
          <w:sz w:val="20"/>
        </w:rPr>
      </w:pPr>
      <w:r>
        <w:rPr>
          <w:b/>
          <w:i/>
          <w:sz w:val="20"/>
        </w:rPr>
        <w:t>Distribuidor: no posee registro.</w:t>
      </w:r>
      <w:r w:rsidR="009E7790" w:rsidRPr="00106AF2">
        <w:rPr>
          <w:b/>
          <w:i/>
          <w:sz w:val="20"/>
        </w:rPr>
        <w:t>”</w:t>
      </w: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720228" w:rsidRDefault="00CE279A" w:rsidP="009A0935">
      <w:pPr>
        <w:pStyle w:val="Sinespaciado"/>
        <w:spacing w:line="276" w:lineRule="auto"/>
        <w:jc w:val="both"/>
        <w:rPr>
          <w:sz w:val="16"/>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E832D4" w:rsidRPr="001D39A1"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E832D4" w:rsidRDefault="00E832D4" w:rsidP="00720228">
      <w:pPr>
        <w:jc w:val="both"/>
        <w:rPr>
          <w:rFonts w:asciiTheme="minorHAnsi" w:eastAsiaTheme="minorHAnsi" w:hAnsiTheme="minorHAnsi" w:cstheme="minorBidi"/>
          <w:szCs w:val="20"/>
          <w:lang w:val="es-SV" w:eastAsia="en-US"/>
        </w:rPr>
      </w:pPr>
    </w:p>
    <w:p w:rsidR="001D39A1" w:rsidRDefault="001D39A1" w:rsidP="00720228">
      <w:pPr>
        <w:jc w:val="both"/>
        <w:rPr>
          <w:rFonts w:asciiTheme="minorHAnsi" w:eastAsiaTheme="minorHAnsi" w:hAnsiTheme="minorHAnsi" w:cstheme="minorBidi"/>
          <w:szCs w:val="20"/>
          <w:lang w:val="es-SV" w:eastAsia="en-US"/>
        </w:rPr>
      </w:pPr>
    </w:p>
    <w:p w:rsidR="00106AF2" w:rsidRPr="00720228" w:rsidRDefault="00106AF2" w:rsidP="00720228">
      <w:pPr>
        <w:jc w:val="both"/>
        <w:rPr>
          <w:rFonts w:asciiTheme="minorHAnsi" w:eastAsiaTheme="minorHAnsi" w:hAnsiTheme="minorHAnsi" w:cstheme="minorBidi"/>
          <w:szCs w:val="20"/>
          <w:lang w:val="es-SV" w:eastAsia="en-US"/>
        </w:rPr>
      </w:pPr>
    </w:p>
    <w:p w:rsidR="00720228" w:rsidRPr="00720228" w:rsidRDefault="00720228" w:rsidP="00720228">
      <w:pPr>
        <w:jc w:val="both"/>
        <w:rPr>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E5F0ED8"/>
    <w:multiLevelType w:val="hybridMultilevel"/>
    <w:tmpl w:val="DCE27A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80A15E8"/>
    <w:multiLevelType w:val="hybridMultilevel"/>
    <w:tmpl w:val="55761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5C01F6E"/>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6DA5FC5"/>
    <w:multiLevelType w:val="hybridMultilevel"/>
    <w:tmpl w:val="CADCE1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9"/>
  </w:num>
  <w:num w:numId="4">
    <w:abstractNumId w:val="0"/>
  </w:num>
  <w:num w:numId="5">
    <w:abstractNumId w:val="2"/>
  </w:num>
  <w:num w:numId="6">
    <w:abstractNumId w:val="12"/>
  </w:num>
  <w:num w:numId="7">
    <w:abstractNumId w:val="11"/>
  </w:num>
  <w:num w:numId="8">
    <w:abstractNumId w:val="8"/>
  </w:num>
  <w:num w:numId="9">
    <w:abstractNumId w:val="4"/>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06AF2"/>
    <w:rsid w:val="00111401"/>
    <w:rsid w:val="001131F5"/>
    <w:rsid w:val="00135C52"/>
    <w:rsid w:val="00140323"/>
    <w:rsid w:val="00180F31"/>
    <w:rsid w:val="001C07EE"/>
    <w:rsid w:val="001D39A1"/>
    <w:rsid w:val="001F5F3E"/>
    <w:rsid w:val="00202512"/>
    <w:rsid w:val="00213E6E"/>
    <w:rsid w:val="00217AC8"/>
    <w:rsid w:val="00265C86"/>
    <w:rsid w:val="002833A5"/>
    <w:rsid w:val="00283E09"/>
    <w:rsid w:val="00285061"/>
    <w:rsid w:val="002A19FA"/>
    <w:rsid w:val="002D0B12"/>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70EDF"/>
    <w:rsid w:val="005974B2"/>
    <w:rsid w:val="005976B3"/>
    <w:rsid w:val="005B7F37"/>
    <w:rsid w:val="005C53F3"/>
    <w:rsid w:val="00603EF7"/>
    <w:rsid w:val="00617CE5"/>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23DF3"/>
    <w:rsid w:val="00CB7637"/>
    <w:rsid w:val="00CC1206"/>
    <w:rsid w:val="00CC2388"/>
    <w:rsid w:val="00CE279A"/>
    <w:rsid w:val="00D06DF5"/>
    <w:rsid w:val="00D30BE3"/>
    <w:rsid w:val="00D30F1F"/>
    <w:rsid w:val="00D429C6"/>
    <w:rsid w:val="00D457C7"/>
    <w:rsid w:val="00D973B0"/>
    <w:rsid w:val="00DC21E0"/>
    <w:rsid w:val="00DD5572"/>
    <w:rsid w:val="00DE2E94"/>
    <w:rsid w:val="00E061E3"/>
    <w:rsid w:val="00E22349"/>
    <w:rsid w:val="00E5442E"/>
    <w:rsid w:val="00E832D4"/>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3D478D"/>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878</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Recepción DNM</cp:lastModifiedBy>
  <cp:revision>15</cp:revision>
  <cp:lastPrinted>2022-06-22T22:42:00Z</cp:lastPrinted>
  <dcterms:created xsi:type="dcterms:W3CDTF">2022-06-22T20:32:00Z</dcterms:created>
  <dcterms:modified xsi:type="dcterms:W3CDTF">2022-11-08T18:18:00Z</dcterms:modified>
</cp:coreProperties>
</file>