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2154D2"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038350" cy="9239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92392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99388F">
        <w:rPr>
          <w:sz w:val="20"/>
          <w:szCs w:val="20"/>
        </w:rPr>
        <w:t>5</w:t>
      </w:r>
      <w:r w:rsidR="00184282">
        <w:rPr>
          <w:sz w:val="20"/>
          <w:szCs w:val="20"/>
        </w:rPr>
        <w:t>9</w:t>
      </w:r>
    </w:p>
    <w:p w:rsidR="00CE279A" w:rsidRPr="009A0935" w:rsidRDefault="00CE279A" w:rsidP="009A0935">
      <w:pPr>
        <w:pStyle w:val="Sinespaciado"/>
        <w:spacing w:line="276" w:lineRule="auto"/>
        <w:jc w:val="center"/>
        <w:rPr>
          <w:b/>
          <w:sz w:val="20"/>
          <w:szCs w:val="20"/>
        </w:rPr>
      </w:pPr>
    </w:p>
    <w:p w:rsidR="00494A16" w:rsidRDefault="00494A16" w:rsidP="002154D2">
      <w:pPr>
        <w:pStyle w:val="Sinespaciado"/>
        <w:spacing w:line="276" w:lineRule="auto"/>
        <w:jc w:val="both"/>
        <w:rPr>
          <w:b/>
          <w:sz w:val="20"/>
          <w:szCs w:val="20"/>
        </w:rPr>
      </w:pPr>
    </w:p>
    <w:p w:rsidR="00CE279A" w:rsidRPr="009A0935" w:rsidRDefault="00CE279A" w:rsidP="002154D2">
      <w:pPr>
        <w:pStyle w:val="Sinespaciado"/>
        <w:spacing w:line="276" w:lineRule="auto"/>
        <w:jc w:val="both"/>
        <w:rPr>
          <w:b/>
          <w:sz w:val="20"/>
          <w:szCs w:val="20"/>
        </w:rPr>
      </w:pPr>
      <w:r w:rsidRPr="009A0935">
        <w:rPr>
          <w:b/>
          <w:sz w:val="20"/>
          <w:szCs w:val="20"/>
        </w:rPr>
        <w:t>RESOLUCI</w:t>
      </w:r>
      <w:r w:rsidR="008428FB">
        <w:rPr>
          <w:b/>
          <w:sz w:val="20"/>
          <w:szCs w:val="20"/>
        </w:rPr>
        <w:t>Ó</w:t>
      </w:r>
      <w:r w:rsidRPr="009A0935">
        <w:rPr>
          <w:b/>
          <w:sz w:val="20"/>
          <w:szCs w:val="20"/>
        </w:rPr>
        <w:t>N FINAL DE SOLICITUD DE ACCESO A LA INFORMACI</w:t>
      </w:r>
      <w:r w:rsidR="008428FB">
        <w:rPr>
          <w:b/>
          <w:sz w:val="20"/>
          <w:szCs w:val="20"/>
        </w:rPr>
        <w:t>Ó</w:t>
      </w:r>
      <w:r w:rsidRPr="009A0935">
        <w:rPr>
          <w:b/>
          <w:sz w:val="20"/>
          <w:szCs w:val="20"/>
        </w:rPr>
        <w:t>N PÚBLICA</w:t>
      </w:r>
    </w:p>
    <w:p w:rsidR="00CE279A" w:rsidRPr="009A0935" w:rsidRDefault="00CE279A" w:rsidP="009A0935">
      <w:pPr>
        <w:pStyle w:val="Sinespaciado"/>
        <w:spacing w:line="276" w:lineRule="auto"/>
        <w:jc w:val="center"/>
        <w:rPr>
          <w:b/>
          <w:sz w:val="20"/>
          <w:szCs w:val="20"/>
        </w:rPr>
      </w:pPr>
    </w:p>
    <w:p w:rsidR="002154D2" w:rsidRDefault="002154D2"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84282">
        <w:rPr>
          <w:sz w:val="20"/>
          <w:szCs w:val="20"/>
        </w:rPr>
        <w:t>catorce</w:t>
      </w:r>
      <w:r w:rsidR="008437A1">
        <w:rPr>
          <w:sz w:val="20"/>
          <w:szCs w:val="20"/>
        </w:rPr>
        <w:t xml:space="preserve"> </w:t>
      </w:r>
      <w:r w:rsidRPr="009A0935">
        <w:rPr>
          <w:sz w:val="20"/>
          <w:szCs w:val="20"/>
        </w:rPr>
        <w:t xml:space="preserve">horas </w:t>
      </w:r>
      <w:r w:rsidR="0099388F">
        <w:rPr>
          <w:sz w:val="20"/>
          <w:szCs w:val="20"/>
        </w:rPr>
        <w:t xml:space="preserve">y </w:t>
      </w:r>
      <w:r w:rsidR="00184282">
        <w:rPr>
          <w:sz w:val="20"/>
          <w:szCs w:val="20"/>
        </w:rPr>
        <w:t>treinta y cinco</w:t>
      </w:r>
      <w:r w:rsidR="0099388F">
        <w:rPr>
          <w:sz w:val="20"/>
          <w:szCs w:val="20"/>
        </w:rPr>
        <w:t xml:space="preserve"> minutos </w:t>
      </w:r>
      <w:r w:rsidRPr="009A0935">
        <w:rPr>
          <w:sz w:val="20"/>
          <w:szCs w:val="20"/>
        </w:rPr>
        <w:t xml:space="preserve">del día </w:t>
      </w:r>
      <w:r w:rsidR="00184282">
        <w:rPr>
          <w:sz w:val="20"/>
          <w:szCs w:val="20"/>
        </w:rPr>
        <w:t>dos</w:t>
      </w:r>
      <w:r w:rsidR="008437A1">
        <w:rPr>
          <w:sz w:val="20"/>
          <w:szCs w:val="20"/>
        </w:rPr>
        <w:t xml:space="preserve"> </w:t>
      </w:r>
      <w:r w:rsidR="00A667D3">
        <w:rPr>
          <w:sz w:val="20"/>
          <w:szCs w:val="20"/>
        </w:rPr>
        <w:t xml:space="preserve">de </w:t>
      </w:r>
      <w:r w:rsidR="00184282">
        <w:rPr>
          <w:sz w:val="20"/>
          <w:szCs w:val="20"/>
        </w:rPr>
        <w:t>dic</w:t>
      </w:r>
      <w:r w:rsidR="0099388F">
        <w:rPr>
          <w:sz w:val="20"/>
          <w:szCs w:val="20"/>
        </w:rPr>
        <w:t xml:space="preserve">iembre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184282">
        <w:rPr>
          <w:sz w:val="20"/>
          <w:szCs w:val="20"/>
        </w:rPr>
        <w:t>diez</w:t>
      </w:r>
      <w:r w:rsidR="00184282" w:rsidRPr="008B1DA0">
        <w:rPr>
          <w:sz w:val="20"/>
          <w:szCs w:val="20"/>
        </w:rPr>
        <w:t xml:space="preserve"> </w:t>
      </w:r>
      <w:r w:rsidR="00184282">
        <w:rPr>
          <w:sz w:val="20"/>
          <w:szCs w:val="20"/>
        </w:rPr>
        <w:t xml:space="preserve">horas y dieciséis minutos </w:t>
      </w:r>
      <w:r w:rsidR="00184282" w:rsidRPr="008B1DA0">
        <w:rPr>
          <w:noProof/>
          <w:sz w:val="20"/>
          <w:szCs w:val="20"/>
          <w:lang w:eastAsia="es-SV"/>
        </w:rPr>
        <w:t xml:space="preserve">del día </w:t>
      </w:r>
      <w:r w:rsidR="00184282">
        <w:rPr>
          <w:noProof/>
          <w:sz w:val="20"/>
          <w:szCs w:val="20"/>
          <w:lang w:eastAsia="es-SV"/>
        </w:rPr>
        <w:t>veintiseis</w:t>
      </w:r>
      <w:r w:rsidR="00184282" w:rsidRPr="008B1DA0">
        <w:rPr>
          <w:noProof/>
          <w:sz w:val="20"/>
          <w:szCs w:val="20"/>
          <w:lang w:eastAsia="es-SV"/>
        </w:rPr>
        <w:t xml:space="preserve"> </w:t>
      </w:r>
      <w:r w:rsidR="00B94370">
        <w:rPr>
          <w:sz w:val="20"/>
          <w:szCs w:val="20"/>
        </w:rPr>
        <w:t>de</w:t>
      </w:r>
      <w:r w:rsidR="008428FB">
        <w:rPr>
          <w:sz w:val="20"/>
          <w:szCs w:val="20"/>
        </w:rPr>
        <w:t>l mes de noviembre</w:t>
      </w:r>
      <w:r w:rsidRPr="009A0935">
        <w:rPr>
          <w:sz w:val="20"/>
          <w:szCs w:val="20"/>
        </w:rPr>
        <w:t xml:space="preserve"> </w:t>
      </w:r>
      <w:r w:rsidR="008428FB">
        <w:rPr>
          <w:sz w:val="20"/>
          <w:szCs w:val="20"/>
        </w:rPr>
        <w:t xml:space="preserve">del </w:t>
      </w:r>
      <w:r w:rsidRPr="009A0935">
        <w:rPr>
          <w:sz w:val="20"/>
          <w:szCs w:val="20"/>
        </w:rPr>
        <w:t>presente año</w:t>
      </w:r>
      <w:r w:rsidR="00DD68A1">
        <w:rPr>
          <w:sz w:val="20"/>
          <w:szCs w:val="20"/>
        </w:rPr>
        <w:t>,</w:t>
      </w:r>
      <w:r w:rsidR="00556C4B" w:rsidRPr="009A0935">
        <w:rPr>
          <w:sz w:val="20"/>
          <w:szCs w:val="20"/>
        </w:rPr>
        <w:t xml:space="preserve"> </w:t>
      </w:r>
      <w:r w:rsidR="008437A1">
        <w:rPr>
          <w:sz w:val="20"/>
          <w:szCs w:val="20"/>
        </w:rPr>
        <w:t xml:space="preserve">presentada </w:t>
      </w:r>
      <w:r w:rsidR="00ED0480">
        <w:rPr>
          <w:sz w:val="20"/>
          <w:szCs w:val="20"/>
        </w:rPr>
        <w:t xml:space="preserve">por </w:t>
      </w:r>
      <w:r w:rsidR="00ED0480" w:rsidRPr="00ED0480">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ED0480" w:rsidRPr="00ED0480">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184282">
        <w:rPr>
          <w:sz w:val="20"/>
          <w:szCs w:val="20"/>
        </w:rPr>
        <w:t>59</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8428FB" w:rsidP="009A0935">
      <w:pPr>
        <w:pStyle w:val="Sinespaciado"/>
        <w:numPr>
          <w:ilvl w:val="0"/>
          <w:numId w:val="4"/>
        </w:numPr>
        <w:spacing w:line="276" w:lineRule="auto"/>
        <w:rPr>
          <w:b/>
          <w:sz w:val="20"/>
          <w:szCs w:val="20"/>
        </w:rPr>
      </w:pPr>
      <w:r w:rsidRPr="009A0935">
        <w:rPr>
          <w:b/>
          <w:sz w:val="20"/>
          <w:szCs w:val="20"/>
        </w:rPr>
        <w:t>SÍNTESIS</w:t>
      </w:r>
      <w:r w:rsidR="00556C4B" w:rsidRPr="009A0935">
        <w:rPr>
          <w:b/>
          <w:sz w:val="20"/>
          <w:szCs w:val="20"/>
        </w:rPr>
        <w:t xml:space="preserve">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730801" w:rsidRPr="00730801" w:rsidRDefault="00730801" w:rsidP="007A16FA">
      <w:pPr>
        <w:pStyle w:val="NormalWeb"/>
        <w:shd w:val="clear" w:color="auto" w:fill="FFFFFF"/>
        <w:jc w:val="both"/>
        <w:rPr>
          <w:rFonts w:asciiTheme="minorHAnsi" w:hAnsiTheme="minorHAnsi"/>
          <w:b/>
          <w:bCs/>
          <w:i/>
          <w:iCs/>
          <w:sz w:val="20"/>
          <w:szCs w:val="20"/>
        </w:rPr>
      </w:pPr>
      <w:r w:rsidRPr="00730801">
        <w:rPr>
          <w:rFonts w:asciiTheme="minorHAnsi" w:hAnsiTheme="minorHAnsi"/>
          <w:b/>
          <w:i/>
          <w:sz w:val="20"/>
          <w:szCs w:val="20"/>
        </w:rPr>
        <w:t>“</w:t>
      </w:r>
      <w:r w:rsidR="00184282" w:rsidRPr="00184282">
        <w:rPr>
          <w:rFonts w:asciiTheme="minorHAnsi" w:hAnsiTheme="minorHAnsi"/>
          <w:b/>
          <w:bCs/>
          <w:i/>
          <w:iCs/>
          <w:sz w:val="20"/>
          <w:szCs w:val="20"/>
          <w:lang w:val="es-ES"/>
        </w:rPr>
        <w:t>a) Si existe alguna Sociedad, Empresa o Persona Natural que haya inscrito el Producto</w:t>
      </w:r>
      <w:r w:rsidR="009E604C">
        <w:rPr>
          <w:rFonts w:asciiTheme="minorHAnsi" w:hAnsiTheme="minorHAnsi"/>
          <w:b/>
          <w:bCs/>
          <w:i/>
          <w:iCs/>
          <w:sz w:val="20"/>
          <w:szCs w:val="20"/>
          <w:lang w:val="es-ES"/>
        </w:rPr>
        <w:t xml:space="preserve"> </w:t>
      </w:r>
      <w:r w:rsidR="009E604C" w:rsidRPr="009E604C">
        <w:rPr>
          <w:rFonts w:asciiTheme="minorHAnsi" w:hAnsiTheme="minorHAnsi"/>
          <w:b/>
          <w:bCs/>
          <w:i/>
          <w:iCs/>
          <w:sz w:val="20"/>
          <w:szCs w:val="20"/>
          <w:highlight w:val="black"/>
          <w:lang w:val="es-ES"/>
        </w:rPr>
        <w:t>……………………………………..</w:t>
      </w:r>
      <w:r w:rsidR="00184282" w:rsidRPr="00184282">
        <w:rPr>
          <w:rFonts w:asciiTheme="minorHAnsi" w:hAnsiTheme="minorHAnsi"/>
          <w:b/>
          <w:bCs/>
          <w:i/>
          <w:iCs/>
          <w:sz w:val="20"/>
          <w:szCs w:val="20"/>
          <w:lang w:val="es-ES"/>
        </w:rPr>
        <w:t xml:space="preserve">, b) Si alguien ha iniciado </w:t>
      </w:r>
      <w:r w:rsidR="009E604C">
        <w:rPr>
          <w:rFonts w:asciiTheme="minorHAnsi" w:hAnsiTheme="minorHAnsi"/>
          <w:b/>
          <w:bCs/>
          <w:i/>
          <w:iCs/>
          <w:sz w:val="20"/>
          <w:szCs w:val="20"/>
          <w:lang w:val="es-ES"/>
        </w:rPr>
        <w:t xml:space="preserve">el procedimiento de inscripción </w:t>
      </w:r>
      <w:r w:rsidR="00184282" w:rsidRPr="00184282">
        <w:rPr>
          <w:rFonts w:asciiTheme="minorHAnsi" w:hAnsiTheme="minorHAnsi"/>
          <w:b/>
          <w:bCs/>
          <w:i/>
          <w:iCs/>
          <w:sz w:val="20"/>
          <w:szCs w:val="20"/>
          <w:lang w:val="es-ES"/>
        </w:rPr>
        <w:t>del Producto</w:t>
      </w:r>
      <w:r w:rsidR="009E604C" w:rsidRPr="009E604C">
        <w:rPr>
          <w:rFonts w:asciiTheme="minorHAnsi" w:hAnsiTheme="minorHAnsi"/>
          <w:b/>
          <w:bCs/>
          <w:i/>
          <w:iCs/>
          <w:sz w:val="20"/>
          <w:szCs w:val="20"/>
          <w:highlight w:val="black"/>
          <w:lang w:val="es-ES"/>
        </w:rPr>
        <w:t>……………………………………..</w:t>
      </w:r>
      <w:r w:rsidR="00184282" w:rsidRPr="00184282">
        <w:rPr>
          <w:rFonts w:asciiTheme="minorHAnsi" w:hAnsiTheme="minorHAnsi"/>
          <w:b/>
          <w:bCs/>
          <w:i/>
          <w:iCs/>
          <w:sz w:val="20"/>
          <w:szCs w:val="20"/>
          <w:lang w:val="es-ES"/>
        </w:rPr>
        <w:t xml:space="preserve"> en ese sentido se aclare si está en trámite o suspendidos, c) Si no hay nadie que haya registrado el Producto</w:t>
      </w:r>
      <w:r w:rsidR="009E604C">
        <w:rPr>
          <w:rFonts w:asciiTheme="minorHAnsi" w:hAnsiTheme="minorHAnsi"/>
          <w:b/>
          <w:bCs/>
          <w:i/>
          <w:iCs/>
          <w:sz w:val="20"/>
          <w:szCs w:val="20"/>
          <w:lang w:val="es-ES"/>
        </w:rPr>
        <w:t xml:space="preserve"> </w:t>
      </w:r>
      <w:r w:rsidR="009E604C" w:rsidRPr="009E604C">
        <w:rPr>
          <w:rFonts w:asciiTheme="minorHAnsi" w:hAnsiTheme="minorHAnsi"/>
          <w:b/>
          <w:bCs/>
          <w:i/>
          <w:iCs/>
          <w:sz w:val="20"/>
          <w:szCs w:val="20"/>
          <w:highlight w:val="black"/>
          <w:lang w:val="es-ES"/>
        </w:rPr>
        <w:t>………………………………………….</w:t>
      </w:r>
      <w:r w:rsidR="00184282" w:rsidRPr="00184282">
        <w:rPr>
          <w:rFonts w:asciiTheme="minorHAnsi" w:hAnsiTheme="minorHAnsi"/>
          <w:b/>
          <w:bCs/>
          <w:i/>
          <w:iCs/>
          <w:sz w:val="20"/>
          <w:szCs w:val="20"/>
          <w:lang w:val="es-ES"/>
        </w:rPr>
        <w:t xml:space="preserve"> se me proporcione los requisitos para registrarlo.</w:t>
      </w:r>
      <w:r w:rsidR="008437A1">
        <w:rPr>
          <w:rFonts w:asciiTheme="minorHAnsi" w:hAnsiTheme="minorHAnsi"/>
          <w:b/>
          <w:bCs/>
          <w:i/>
          <w:iCs/>
          <w:sz w:val="20"/>
          <w:szCs w:val="20"/>
          <w:lang w:val="es-ES"/>
        </w:rPr>
        <w:t>”</w:t>
      </w:r>
      <w:r w:rsidRPr="00730801">
        <w:rPr>
          <w:rFonts w:asciiTheme="minorHAnsi" w:hAnsiTheme="minorHAnsi"/>
          <w:b/>
          <w:bCs/>
          <w:i/>
          <w:iCs/>
          <w:sz w:val="20"/>
          <w:szCs w:val="20"/>
        </w:rPr>
        <w:t xml:space="preserve"> </w:t>
      </w:r>
    </w:p>
    <w:p w:rsidR="00730801" w:rsidRDefault="00730801" w:rsidP="007A16FA">
      <w:pPr>
        <w:pStyle w:val="NormalWeb"/>
        <w:numPr>
          <w:ilvl w:val="0"/>
          <w:numId w:val="12"/>
        </w:numPr>
        <w:shd w:val="clear" w:color="auto" w:fill="FFFFFF"/>
        <w:spacing w:after="0"/>
        <w:jc w:val="both"/>
        <w:rPr>
          <w:rFonts w:asciiTheme="minorHAnsi" w:hAnsiTheme="minorHAnsi"/>
          <w:b/>
          <w:bCs/>
          <w:i/>
          <w:iCs/>
          <w:sz w:val="20"/>
          <w:szCs w:val="20"/>
        </w:rPr>
        <w:sectPr w:rsidR="00730801" w:rsidSect="009A0935">
          <w:headerReference w:type="default" r:id="rId8"/>
          <w:pgSz w:w="12240" w:h="15840"/>
          <w:pgMar w:top="2127" w:right="1701" w:bottom="1417" w:left="1701" w:header="708" w:footer="708" w:gutter="0"/>
          <w:cols w:space="708"/>
          <w:docGrid w:linePitch="360"/>
        </w:sect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w:t>
      </w:r>
      <w:r w:rsidR="008428FB">
        <w:rPr>
          <w:noProof/>
          <w:sz w:val="20"/>
          <w:szCs w:val="20"/>
          <w:lang w:eastAsia="es-SV"/>
        </w:rPr>
        <w:t>í</w:t>
      </w:r>
      <w:r w:rsidRPr="009A0935">
        <w:rPr>
          <w:noProof/>
          <w:sz w:val="20"/>
          <w:szCs w:val="20"/>
          <w:lang w:eastAsia="es-SV"/>
        </w:rPr>
        <w:t>culo 18 de la Constitución de la República de El Salvador expone que</w:t>
      </w:r>
      <w:r w:rsidR="00B11729">
        <w:rPr>
          <w:noProof/>
          <w:sz w:val="20"/>
          <w:szCs w:val="20"/>
          <w:lang w:eastAsia="es-SV"/>
        </w:rPr>
        <w:t xml:space="preserve"> </w:t>
      </w:r>
      <w:r w:rsidR="008428FB">
        <w:rPr>
          <w:noProof/>
          <w:sz w:val="20"/>
          <w:szCs w:val="20"/>
          <w:lang w:eastAsia="es-SV"/>
        </w:rPr>
        <w:t>“</w:t>
      </w:r>
      <w:r w:rsidRPr="008428FB">
        <w:rPr>
          <w:i/>
          <w:noProof/>
          <w:sz w:val="20"/>
          <w:szCs w:val="20"/>
          <w:lang w:eastAsia="es-SV"/>
        </w:rPr>
        <w:t xml:space="preserve">Toda persona tiene derecho a hacer sus peticiones por escrito, </w:t>
      </w:r>
      <w:r w:rsidRPr="008428FB">
        <w:rPr>
          <w:i/>
          <w:sz w:val="20"/>
          <w:szCs w:val="20"/>
        </w:rPr>
        <w:t>de manera decorosa, a las autoridades legalmente establecidas; a que se le resuelvan, y a que se le haga saber lo resuelto</w:t>
      </w:r>
      <w:r w:rsidR="008428FB" w:rsidRPr="008428FB">
        <w:rPr>
          <w:i/>
          <w:sz w:val="20"/>
          <w:szCs w:val="20"/>
        </w:rPr>
        <w:t>.</w:t>
      </w:r>
      <w:r w:rsidR="008428FB">
        <w:rPr>
          <w:sz w:val="20"/>
          <w:szCs w:val="20"/>
        </w:rPr>
        <w:t>”</w:t>
      </w:r>
      <w:r w:rsidR="00B11729" w:rsidRPr="00B11729">
        <w:rPr>
          <w:sz w:val="20"/>
          <w:szCs w:val="20"/>
        </w:rPr>
        <w:t>, en relación a lo establecido en el art</w:t>
      </w:r>
      <w:r w:rsidR="008428FB">
        <w:rPr>
          <w:sz w:val="20"/>
          <w:szCs w:val="20"/>
        </w:rPr>
        <w:t>ículo</w:t>
      </w:r>
      <w:r w:rsidR="00B11729" w:rsidRPr="00B11729">
        <w:rPr>
          <w:sz w:val="20"/>
          <w:szCs w:val="20"/>
        </w:rPr>
        <w:t xml:space="preserve"> 2 de</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disponibilidad</w:t>
      </w:r>
      <w:r w:rsidR="008428FB">
        <w:rPr>
          <w:sz w:val="20"/>
          <w:szCs w:val="20"/>
        </w:rPr>
        <w:t>,</w:t>
      </w:r>
      <w:r w:rsidR="0037371A" w:rsidRPr="009A0935">
        <w:rPr>
          <w:sz w:val="20"/>
          <w:szCs w:val="20"/>
        </w:rPr>
        <w:t xml:space="preserve">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8437A1" w:rsidRDefault="004B596B" w:rsidP="009A0935">
      <w:pPr>
        <w:pStyle w:val="Sinespaciado"/>
        <w:numPr>
          <w:ilvl w:val="0"/>
          <w:numId w:val="7"/>
        </w:numPr>
        <w:spacing w:after="240" w:line="276" w:lineRule="auto"/>
        <w:ind w:left="709"/>
        <w:jc w:val="both"/>
        <w:rPr>
          <w:noProof/>
          <w:sz w:val="20"/>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E845D7" w:rsidRDefault="00E845D7" w:rsidP="00E845D7">
      <w:pPr>
        <w:pStyle w:val="Sinespaciado"/>
        <w:spacing w:line="276" w:lineRule="auto"/>
        <w:ind w:left="1430"/>
        <w:jc w:val="both"/>
        <w:rPr>
          <w:b/>
          <w:sz w:val="20"/>
          <w:szCs w:val="20"/>
        </w:rPr>
      </w:pPr>
    </w:p>
    <w:p w:rsidR="00213E6E" w:rsidRDefault="008428FB" w:rsidP="009A0935">
      <w:pPr>
        <w:pStyle w:val="Sinespaciado"/>
        <w:numPr>
          <w:ilvl w:val="0"/>
          <w:numId w:val="4"/>
        </w:numPr>
        <w:spacing w:line="276" w:lineRule="auto"/>
        <w:jc w:val="both"/>
        <w:rPr>
          <w:b/>
          <w:sz w:val="20"/>
          <w:szCs w:val="20"/>
        </w:rPr>
      </w:pPr>
      <w:r w:rsidRPr="009A0935">
        <w:rPr>
          <w:b/>
          <w:sz w:val="20"/>
          <w:szCs w:val="20"/>
        </w:rPr>
        <w:t>MOTIVACIÓN</w:t>
      </w:r>
      <w:r w:rsidR="00213E6E" w:rsidRPr="009A0935">
        <w:rPr>
          <w:b/>
          <w:sz w:val="20"/>
          <w:szCs w:val="20"/>
        </w:rPr>
        <w:t>:</w:t>
      </w:r>
    </w:p>
    <w:p w:rsidR="00A12EA5" w:rsidRPr="009A0935" w:rsidRDefault="00A12EA5" w:rsidP="00A12EA5">
      <w:pPr>
        <w:pStyle w:val="Sinespaciado"/>
        <w:spacing w:line="276" w:lineRule="auto"/>
        <w:ind w:left="1430"/>
        <w:jc w:val="both"/>
        <w:rPr>
          <w:b/>
          <w:sz w:val="20"/>
          <w:szCs w:val="20"/>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w:t>
      </w:r>
      <w:r w:rsidR="007A16FA">
        <w:rPr>
          <w:rFonts w:asciiTheme="minorHAnsi" w:eastAsiaTheme="minorHAnsi" w:hAnsiTheme="minorHAnsi" w:cstheme="minorBidi"/>
          <w:sz w:val="20"/>
          <w:szCs w:val="20"/>
          <w:lang w:val="es-SV" w:eastAsia="en-US"/>
        </w:rPr>
        <w:t>59</w:t>
      </w:r>
      <w:r w:rsidRPr="009A0935">
        <w:rPr>
          <w:rFonts w:asciiTheme="minorHAnsi" w:eastAsiaTheme="minorHAnsi" w:hAnsiTheme="minorHAnsi" w:cstheme="minorBidi"/>
          <w:sz w:val="20"/>
          <w:szCs w:val="20"/>
          <w:lang w:val="es-SV" w:eastAsia="en-US"/>
        </w:rPr>
        <w:t xml:space="preserve">, a la </w:t>
      </w:r>
      <w:r w:rsidR="004B596B">
        <w:rPr>
          <w:rFonts w:asciiTheme="minorHAnsi" w:eastAsiaTheme="minorHAnsi" w:hAnsiTheme="minorHAnsi" w:cstheme="minorBidi"/>
          <w:sz w:val="20"/>
          <w:szCs w:val="20"/>
          <w:lang w:val="es-SV" w:eastAsia="en-US"/>
        </w:rPr>
        <w:t xml:space="preserve">Unidad de </w:t>
      </w:r>
      <w:r w:rsidR="00F02386">
        <w:rPr>
          <w:rFonts w:asciiTheme="minorHAnsi" w:eastAsiaTheme="minorHAnsi" w:hAnsiTheme="minorHAnsi" w:cstheme="minorBidi"/>
          <w:sz w:val="20"/>
          <w:szCs w:val="20"/>
          <w:lang w:val="es-SV" w:eastAsia="en-US"/>
        </w:rPr>
        <w:t>Registro y Visado de Medicamentos y la Unidad de Registro de Cosméticos e Higiénicos, ambas</w:t>
      </w:r>
      <w:r w:rsidR="007A1D1B">
        <w:rPr>
          <w:rFonts w:asciiTheme="minorHAnsi" w:eastAsiaTheme="minorHAnsi" w:hAnsiTheme="minorHAnsi" w:cstheme="minorBidi"/>
          <w:sz w:val="20"/>
          <w:szCs w:val="20"/>
          <w:lang w:val="es-SV" w:eastAsia="en-US"/>
        </w:rPr>
        <w:t xml:space="preserve"> </w:t>
      </w:r>
      <w:r w:rsidRPr="009A0935">
        <w:rPr>
          <w:rFonts w:asciiTheme="minorHAnsi" w:eastAsiaTheme="minorHAnsi" w:hAnsiTheme="minorHAnsi" w:cstheme="minorBidi"/>
          <w:sz w:val="20"/>
          <w:szCs w:val="20"/>
          <w:lang w:val="es-SV" w:eastAsia="en-US"/>
        </w:rPr>
        <w:t xml:space="preserve">de esta Dirección, </w:t>
      </w:r>
      <w:r w:rsidR="00A12EA5">
        <w:rPr>
          <w:rFonts w:asciiTheme="minorHAnsi" w:eastAsiaTheme="minorHAnsi" w:hAnsiTheme="minorHAnsi" w:cstheme="minorBidi"/>
          <w:sz w:val="20"/>
          <w:szCs w:val="20"/>
          <w:lang w:val="es-SV" w:eastAsia="en-US"/>
        </w:rPr>
        <w:t>siendo que la primera informó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510B3E">
      <w:pPr>
        <w:pStyle w:val="Sinespaciado"/>
        <w:jc w:val="both"/>
        <w:rPr>
          <w:b/>
          <w:sz w:val="20"/>
          <w:szCs w:val="20"/>
        </w:rPr>
      </w:pPr>
      <w:r w:rsidRPr="009A0935">
        <w:rPr>
          <w:b/>
          <w:sz w:val="20"/>
          <w:szCs w:val="20"/>
        </w:rPr>
        <w:t>“””””””””””””””””””””””””””””””””””””””””””””””””””””””””””””””””””””””””””””””””””””””””””””””””””””</w:t>
      </w:r>
    </w:p>
    <w:p w:rsidR="00DD1FD8" w:rsidRDefault="00A12EA5" w:rsidP="00387370">
      <w:pPr>
        <w:pStyle w:val="Sinespaciado"/>
        <w:jc w:val="both"/>
        <w:rPr>
          <w:b/>
          <w:i/>
          <w:sz w:val="20"/>
          <w:szCs w:val="20"/>
        </w:rPr>
      </w:pPr>
      <w:r>
        <w:rPr>
          <w:b/>
          <w:i/>
          <w:sz w:val="20"/>
          <w:szCs w:val="20"/>
        </w:rPr>
        <w:t>En relación al literal a y b, revisada la base de datos, no se encuentra coincidencias respecto al producto</w:t>
      </w:r>
      <w:r w:rsidR="007F35C3">
        <w:rPr>
          <w:b/>
          <w:i/>
          <w:sz w:val="20"/>
          <w:szCs w:val="20"/>
        </w:rPr>
        <w:t xml:space="preserve"> </w:t>
      </w:r>
      <w:r w:rsidR="007F35C3" w:rsidRPr="007F35C3">
        <w:rPr>
          <w:b/>
          <w:i/>
          <w:sz w:val="20"/>
          <w:szCs w:val="20"/>
          <w:highlight w:val="black"/>
        </w:rPr>
        <w:t>……………………………………………………</w:t>
      </w:r>
      <w:r>
        <w:rPr>
          <w:b/>
          <w:i/>
          <w:sz w:val="20"/>
          <w:szCs w:val="20"/>
        </w:rPr>
        <w:t xml:space="preserve">. </w:t>
      </w:r>
    </w:p>
    <w:p w:rsidR="00F02386" w:rsidRPr="00E845D7" w:rsidRDefault="00A12EA5" w:rsidP="00387370">
      <w:pPr>
        <w:pStyle w:val="Sinespaciado"/>
        <w:jc w:val="both"/>
        <w:rPr>
          <w:b/>
          <w:i/>
          <w:sz w:val="20"/>
          <w:szCs w:val="20"/>
        </w:rPr>
      </w:pPr>
      <w:r>
        <w:rPr>
          <w:b/>
          <w:i/>
          <w:sz w:val="20"/>
          <w:szCs w:val="20"/>
        </w:rPr>
        <w:t>En atención al literal c) se hace entrega de la Guía de requisitos para Registro Sanitario de Productos Farmacéuticos</w:t>
      </w:r>
    </w:p>
    <w:p w:rsidR="008C6D82" w:rsidRDefault="00CE279A" w:rsidP="004B596B">
      <w:pPr>
        <w:pStyle w:val="Sinespaciado"/>
        <w:spacing w:line="276" w:lineRule="auto"/>
        <w:jc w:val="both"/>
        <w:rPr>
          <w:b/>
          <w:i/>
          <w:sz w:val="20"/>
          <w:szCs w:val="20"/>
        </w:rPr>
      </w:pPr>
      <w:r w:rsidRPr="009A0935">
        <w:rPr>
          <w:b/>
          <w:i/>
          <w:sz w:val="20"/>
          <w:szCs w:val="20"/>
        </w:rPr>
        <w:t>“””””””””””””””””””””””””””””””””””””””””””””””””””””””””””””””””””””””””””””””””””””””””””””””””””””</w:t>
      </w:r>
    </w:p>
    <w:p w:rsidR="00A12EA5" w:rsidRPr="006E1C09" w:rsidRDefault="006E1C09" w:rsidP="004B596B">
      <w:pPr>
        <w:pStyle w:val="Sinespaciado"/>
        <w:spacing w:line="276" w:lineRule="auto"/>
        <w:jc w:val="both"/>
        <w:rPr>
          <w:b/>
          <w:sz w:val="20"/>
          <w:szCs w:val="20"/>
        </w:rPr>
      </w:pPr>
      <w:r w:rsidRPr="006E1C09">
        <w:rPr>
          <w:b/>
          <w:sz w:val="20"/>
          <w:szCs w:val="20"/>
        </w:rPr>
        <w:t xml:space="preserve">Se anexa el documento como: DIGITALIZACION SAIP_2021_059 (3) </w:t>
      </w:r>
      <w:r w:rsidR="008428FB" w:rsidRPr="006E1C09">
        <w:rPr>
          <w:b/>
          <w:sz w:val="20"/>
          <w:szCs w:val="20"/>
        </w:rPr>
        <w:t>Guía</w:t>
      </w:r>
      <w:r w:rsidRPr="006E1C09">
        <w:rPr>
          <w:b/>
          <w:sz w:val="20"/>
          <w:szCs w:val="20"/>
        </w:rPr>
        <w:t xml:space="preserve"> Productos </w:t>
      </w:r>
      <w:r w:rsidR="008428FB" w:rsidRPr="006E1C09">
        <w:rPr>
          <w:b/>
          <w:sz w:val="20"/>
          <w:szCs w:val="20"/>
        </w:rPr>
        <w:t>Farmacéuticos</w:t>
      </w:r>
    </w:p>
    <w:p w:rsidR="006E1C09" w:rsidRDefault="006E1C09" w:rsidP="004B596B">
      <w:pPr>
        <w:pStyle w:val="Sinespaciado"/>
        <w:spacing w:line="276" w:lineRule="auto"/>
        <w:jc w:val="both"/>
        <w:rPr>
          <w:sz w:val="20"/>
          <w:szCs w:val="20"/>
        </w:rPr>
      </w:pPr>
    </w:p>
    <w:p w:rsidR="00A12EA5" w:rsidRDefault="00A12EA5" w:rsidP="004B596B">
      <w:pPr>
        <w:pStyle w:val="Sinespaciado"/>
        <w:spacing w:line="276" w:lineRule="auto"/>
        <w:jc w:val="both"/>
        <w:rPr>
          <w:sz w:val="20"/>
          <w:szCs w:val="20"/>
        </w:rPr>
      </w:pPr>
      <w:r w:rsidRPr="00A12EA5">
        <w:rPr>
          <w:sz w:val="20"/>
          <w:szCs w:val="20"/>
        </w:rPr>
        <w:t xml:space="preserve">De </w:t>
      </w:r>
      <w:r>
        <w:rPr>
          <w:sz w:val="20"/>
          <w:szCs w:val="20"/>
        </w:rPr>
        <w:t>igual manera, la Unidad de Registro de Cosméticos e Higiénicos, informó:</w:t>
      </w:r>
    </w:p>
    <w:p w:rsidR="00A12EA5" w:rsidRPr="009A0935" w:rsidRDefault="00A12EA5" w:rsidP="00A12EA5">
      <w:pPr>
        <w:pStyle w:val="Sinespaciado"/>
        <w:jc w:val="both"/>
        <w:rPr>
          <w:b/>
          <w:sz w:val="20"/>
          <w:szCs w:val="20"/>
        </w:rPr>
      </w:pPr>
      <w:r w:rsidRPr="009A0935">
        <w:rPr>
          <w:b/>
          <w:sz w:val="20"/>
          <w:szCs w:val="20"/>
        </w:rPr>
        <w:t>“””””””””””””””””””””””””””””””””””””””””””””””””””””””””””””””””””””””””””””””””””””””””””””””””””””</w:t>
      </w:r>
    </w:p>
    <w:p w:rsidR="003722C7" w:rsidRDefault="00A12EA5" w:rsidP="00A12EA5">
      <w:pPr>
        <w:pStyle w:val="Sinespaciado"/>
        <w:jc w:val="both"/>
        <w:rPr>
          <w:b/>
          <w:i/>
          <w:sz w:val="20"/>
          <w:szCs w:val="20"/>
        </w:rPr>
      </w:pPr>
      <w:r>
        <w:rPr>
          <w:b/>
          <w:i/>
          <w:sz w:val="20"/>
          <w:szCs w:val="20"/>
        </w:rPr>
        <w:t>Que se ha verificado a nivel de base de datos de productos cosméticos registrados y en proceso de registro ante esta unidad, no identificándose a la fecha r</w:t>
      </w:r>
      <w:r w:rsidR="00703F87">
        <w:rPr>
          <w:b/>
          <w:i/>
          <w:sz w:val="20"/>
          <w:szCs w:val="20"/>
        </w:rPr>
        <w:t>egistros sanitarios otorgados, n</w:t>
      </w:r>
      <w:r>
        <w:rPr>
          <w:b/>
          <w:i/>
          <w:sz w:val="20"/>
          <w:szCs w:val="20"/>
        </w:rPr>
        <w:t>i solicitudes en trámite de registro, bajo el nombre</w:t>
      </w:r>
      <w:r w:rsidR="007F35C3">
        <w:rPr>
          <w:b/>
          <w:i/>
          <w:sz w:val="20"/>
          <w:szCs w:val="20"/>
        </w:rPr>
        <w:t xml:space="preserve"> </w:t>
      </w:r>
      <w:r w:rsidR="007F35C3" w:rsidRPr="007F35C3">
        <w:rPr>
          <w:b/>
          <w:i/>
          <w:sz w:val="20"/>
          <w:szCs w:val="20"/>
          <w:highlight w:val="black"/>
        </w:rPr>
        <w:t>………………………………………….</w:t>
      </w:r>
      <w:r>
        <w:rPr>
          <w:b/>
          <w:i/>
          <w:sz w:val="20"/>
          <w:szCs w:val="20"/>
        </w:rPr>
        <w:t xml:space="preserve">. </w:t>
      </w:r>
    </w:p>
    <w:p w:rsidR="00A12EA5" w:rsidRPr="00E845D7" w:rsidRDefault="00A12EA5" w:rsidP="00A12EA5">
      <w:pPr>
        <w:pStyle w:val="Sinespaciado"/>
        <w:jc w:val="both"/>
        <w:rPr>
          <w:b/>
          <w:i/>
          <w:sz w:val="20"/>
          <w:szCs w:val="20"/>
        </w:rPr>
      </w:pPr>
      <w:r>
        <w:rPr>
          <w:b/>
          <w:i/>
          <w:sz w:val="20"/>
          <w:szCs w:val="20"/>
        </w:rPr>
        <w:t xml:space="preserve">Que </w:t>
      </w:r>
      <w:r w:rsidR="00C025CA">
        <w:rPr>
          <w:b/>
          <w:i/>
          <w:sz w:val="20"/>
          <w:szCs w:val="20"/>
        </w:rPr>
        <w:t xml:space="preserve">de acuerdo a la información presentada en solicitud de acceso a la información pública (imagen de etiqueta) </w:t>
      </w:r>
      <w:r>
        <w:rPr>
          <w:b/>
          <w:i/>
          <w:sz w:val="20"/>
          <w:szCs w:val="20"/>
        </w:rPr>
        <w:t xml:space="preserve">se ha verificado que el producto declara como ingrediente </w:t>
      </w:r>
      <w:r w:rsidR="007F35C3">
        <w:rPr>
          <w:b/>
          <w:i/>
          <w:sz w:val="20"/>
          <w:szCs w:val="20"/>
        </w:rPr>
        <w:t xml:space="preserve">activo la sustancia </w:t>
      </w:r>
      <w:r w:rsidR="007F35C3" w:rsidRPr="007F35C3">
        <w:rPr>
          <w:b/>
          <w:i/>
          <w:sz w:val="20"/>
          <w:szCs w:val="20"/>
          <w:highlight w:val="black"/>
        </w:rPr>
        <w:t>………………………….</w:t>
      </w:r>
      <w:r>
        <w:rPr>
          <w:b/>
          <w:i/>
          <w:sz w:val="20"/>
          <w:szCs w:val="20"/>
        </w:rPr>
        <w:t>, la cual se encuentra prohibida para su uso en productos cosméticos, por lo que tomando en consideración la finalidad de uso y su formulación, asimismo de conf</w:t>
      </w:r>
      <w:r w:rsidR="00703F87">
        <w:rPr>
          <w:b/>
          <w:i/>
          <w:sz w:val="20"/>
          <w:szCs w:val="20"/>
        </w:rPr>
        <w:t xml:space="preserve">ormidad a lo establecido en el </w:t>
      </w:r>
      <w:r>
        <w:rPr>
          <w:b/>
          <w:i/>
          <w:sz w:val="20"/>
          <w:szCs w:val="20"/>
        </w:rPr>
        <w:t>R</w:t>
      </w:r>
      <w:r w:rsidR="00703F87">
        <w:rPr>
          <w:b/>
          <w:i/>
          <w:sz w:val="20"/>
          <w:szCs w:val="20"/>
        </w:rPr>
        <w:t>TCA 71.01.35:0</w:t>
      </w:r>
      <w:r>
        <w:rPr>
          <w:b/>
          <w:i/>
          <w:sz w:val="20"/>
          <w:szCs w:val="20"/>
        </w:rPr>
        <w:t>6 Productos Cosméticos. Registro e Inscripción Sanitaria de Productos Cosméticos, el producto</w:t>
      </w:r>
      <w:r w:rsidR="007F35C3">
        <w:rPr>
          <w:b/>
          <w:i/>
          <w:sz w:val="20"/>
          <w:szCs w:val="20"/>
        </w:rPr>
        <w:t xml:space="preserve"> </w:t>
      </w:r>
      <w:r w:rsidR="007F35C3" w:rsidRPr="007F35C3">
        <w:rPr>
          <w:b/>
          <w:i/>
          <w:sz w:val="20"/>
          <w:szCs w:val="20"/>
          <w:highlight w:val="black"/>
        </w:rPr>
        <w:t>…………………………………….</w:t>
      </w:r>
      <w:r>
        <w:rPr>
          <w:b/>
          <w:i/>
          <w:sz w:val="20"/>
          <w:szCs w:val="20"/>
        </w:rPr>
        <w:t xml:space="preserve"> no clasifica para registro sanitario como producto cosméticos ante esta Dirección.</w:t>
      </w:r>
    </w:p>
    <w:p w:rsidR="00A12EA5" w:rsidRDefault="00A12EA5" w:rsidP="00A12EA5">
      <w:pPr>
        <w:pStyle w:val="Sinespaciado"/>
        <w:spacing w:line="276" w:lineRule="auto"/>
        <w:jc w:val="both"/>
        <w:rPr>
          <w:b/>
          <w:i/>
          <w:sz w:val="20"/>
          <w:szCs w:val="20"/>
        </w:rPr>
      </w:pPr>
      <w:r w:rsidRPr="009A0935">
        <w:rPr>
          <w:b/>
          <w:i/>
          <w:sz w:val="20"/>
          <w:szCs w:val="20"/>
        </w:rPr>
        <w:t>“””””””””””””””””””””””””””””””””””””””””””””””””””””””””””””””””””””””””””””””””””””””””””””””””””””</w:t>
      </w:r>
    </w:p>
    <w:p w:rsidR="00A12EA5" w:rsidRPr="00A12EA5" w:rsidRDefault="00A12EA5" w:rsidP="004B596B">
      <w:pPr>
        <w:pStyle w:val="Sinespaciado"/>
        <w:spacing w:line="276" w:lineRule="auto"/>
        <w:jc w:val="both"/>
        <w:rPr>
          <w:sz w:val="20"/>
          <w:szCs w:val="20"/>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 xml:space="preserve">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w:t>
      </w:r>
      <w:r w:rsidR="00703F87">
        <w:rPr>
          <w:rFonts w:asciiTheme="minorHAnsi" w:hAnsiTheme="minorHAnsi"/>
          <w:sz w:val="20"/>
          <w:szCs w:val="20"/>
        </w:rPr>
        <w:t>L</w:t>
      </w:r>
      <w:r w:rsidRPr="009A0935">
        <w:rPr>
          <w:rFonts w:asciiTheme="minorHAnsi" w:hAnsiTheme="minorHAnsi"/>
          <w:sz w:val="20"/>
          <w:szCs w:val="20"/>
        </w:rPr>
        <w:t xml:space="preserve">ey de </w:t>
      </w:r>
      <w:r w:rsidR="00703F87">
        <w:rPr>
          <w:rFonts w:asciiTheme="minorHAnsi" w:hAnsiTheme="minorHAnsi"/>
          <w:sz w:val="20"/>
          <w:szCs w:val="20"/>
        </w:rPr>
        <w:t>A</w:t>
      </w:r>
      <w:r w:rsidRPr="009A0935">
        <w:rPr>
          <w:rFonts w:asciiTheme="minorHAnsi" w:hAnsiTheme="minorHAnsi"/>
          <w:sz w:val="20"/>
          <w:szCs w:val="20"/>
        </w:rPr>
        <w:t xml:space="preserve">cceso a la </w:t>
      </w:r>
      <w:r w:rsidR="00703F87">
        <w:rPr>
          <w:rFonts w:asciiTheme="minorHAnsi" w:hAnsiTheme="minorHAnsi"/>
          <w:sz w:val="20"/>
          <w:szCs w:val="20"/>
        </w:rPr>
        <w:t>I</w:t>
      </w:r>
      <w:r w:rsidRPr="009A0935">
        <w:rPr>
          <w:rFonts w:asciiTheme="minorHAnsi" w:hAnsiTheme="minorHAnsi"/>
          <w:sz w:val="20"/>
          <w:szCs w:val="20"/>
        </w:rPr>
        <w:t xml:space="preserve">nformación </w:t>
      </w:r>
      <w:r w:rsidR="00703F87">
        <w:rPr>
          <w:rFonts w:asciiTheme="minorHAnsi" w:hAnsiTheme="minorHAnsi"/>
          <w:sz w:val="20"/>
          <w:szCs w:val="20"/>
        </w:rPr>
        <w:t>P</w:t>
      </w:r>
      <w:r w:rsidRPr="009A0935">
        <w:rPr>
          <w:rFonts w:asciiTheme="minorHAnsi" w:hAnsiTheme="minorHAnsi"/>
          <w:sz w:val="20"/>
          <w:szCs w:val="20"/>
        </w:rPr>
        <w:t>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50</w:t>
      </w:r>
      <w:r w:rsidR="00703F87">
        <w:rPr>
          <w:sz w:val="20"/>
          <w:szCs w:val="20"/>
        </w:rPr>
        <w:t xml:space="preserve"> y</w:t>
      </w:r>
      <w:r w:rsidR="005C53F3">
        <w:rPr>
          <w:sz w:val="20"/>
          <w:szCs w:val="20"/>
        </w:rPr>
        <w:t xml:space="preserve">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A57D2F">
        <w:rPr>
          <w:rFonts w:eastAsia="Arial Unicode MS" w:cs="Arial Unicode MS"/>
          <w:sz w:val="20"/>
          <w:szCs w:val="20"/>
        </w:rPr>
        <w:t>.</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lastRenderedPageBreak/>
        <w:t xml:space="preserve">ENTRÉGUESE </w:t>
      </w:r>
      <w:r w:rsidRPr="00AC3F49">
        <w:rPr>
          <w:rFonts w:eastAsia="Arial Unicode MS" w:cs="Arial Unicode MS"/>
          <w:sz w:val="20"/>
          <w:szCs w:val="20"/>
        </w:rPr>
        <w:t>la información solicitada mediante esta res</w:t>
      </w:r>
      <w:r w:rsidR="00A57D2F">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A57D2F">
        <w:rPr>
          <w:rFonts w:eastAsia="Arial Unicode MS" w:cs="Arial Unicode MS"/>
          <w:b/>
          <w:sz w:val="20"/>
          <w:szCs w:val="20"/>
        </w:rPr>
        <w:t>.</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703F87"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A57D2F">
        <w:rPr>
          <w:rFonts w:eastAsia="Arial Unicode MS" w:cs="Arial Unicode MS"/>
          <w:noProof/>
          <w:sz w:val="20"/>
          <w:szCs w:val="20"/>
          <w:lang w:eastAsia="es-SV"/>
        </w:rPr>
        <w:t>.</w:t>
      </w:r>
    </w:p>
    <w:p w:rsidR="00703F87" w:rsidRPr="00703F87" w:rsidRDefault="00703F87" w:rsidP="00703F87">
      <w:pPr>
        <w:pStyle w:val="Prrafodelista"/>
        <w:rPr>
          <w:sz w:val="20"/>
          <w:szCs w:val="20"/>
        </w:rPr>
      </w:pPr>
    </w:p>
    <w:p w:rsidR="00A12EA5" w:rsidRDefault="00A12EA5" w:rsidP="009A0935">
      <w:pPr>
        <w:pStyle w:val="Sinespaciado"/>
        <w:spacing w:line="276" w:lineRule="auto"/>
        <w:jc w:val="both"/>
        <w:rPr>
          <w:noProof/>
          <w:sz w:val="20"/>
          <w:szCs w:val="20"/>
          <w:lang w:eastAsia="es-SV"/>
        </w:rPr>
      </w:pPr>
    </w:p>
    <w:p w:rsidR="00A12EA5" w:rsidRPr="009A0935" w:rsidRDefault="00A12EA5"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Default="00CE279A" w:rsidP="000E3BE1">
      <w:pPr>
        <w:pStyle w:val="Sinespaciado"/>
        <w:jc w:val="center"/>
        <w:rPr>
          <w:sz w:val="20"/>
          <w:szCs w:val="20"/>
        </w:rPr>
      </w:pPr>
      <w:r w:rsidRPr="009A0935">
        <w:rPr>
          <w:sz w:val="20"/>
          <w:szCs w:val="20"/>
        </w:rPr>
        <w:t>Oficial de Información</w:t>
      </w:r>
    </w:p>
    <w:p w:rsidR="00A12EA5" w:rsidRDefault="00A12EA5" w:rsidP="000E3BE1">
      <w:pPr>
        <w:pStyle w:val="Sinespaciado"/>
        <w:jc w:val="center"/>
        <w:rPr>
          <w:sz w:val="20"/>
          <w:szCs w:val="20"/>
        </w:rPr>
      </w:pPr>
    </w:p>
    <w:p w:rsidR="00A12EA5" w:rsidRDefault="00A12EA5" w:rsidP="00A12EA5">
      <w:pPr>
        <w:rPr>
          <w:color w:val="BFBFBF" w:themeColor="background1" w:themeShade="BF"/>
          <w:sz w:val="16"/>
        </w:rPr>
      </w:pPr>
    </w:p>
    <w:p w:rsidR="00A12EA5" w:rsidRDefault="00A12EA5" w:rsidP="00A12EA5">
      <w:pPr>
        <w:rPr>
          <w:color w:val="BFBFBF" w:themeColor="background1" w:themeShade="BF"/>
          <w:sz w:val="16"/>
        </w:rPr>
      </w:pPr>
    </w:p>
    <w:p w:rsidR="00A12EA5" w:rsidRDefault="00A12EA5" w:rsidP="00A12EA5">
      <w:pPr>
        <w:rPr>
          <w:color w:val="BFBFBF" w:themeColor="background1" w:themeShade="BF"/>
          <w:sz w:val="16"/>
        </w:rPr>
      </w:pPr>
    </w:p>
    <w:p w:rsidR="00A12EA5" w:rsidRDefault="00A12EA5" w:rsidP="00A12EA5">
      <w:pPr>
        <w:rPr>
          <w:color w:val="BFBFBF" w:themeColor="background1" w:themeShade="BF"/>
          <w:sz w:val="16"/>
        </w:rPr>
      </w:pPr>
    </w:p>
    <w:p w:rsidR="00A12EA5" w:rsidRDefault="00A12EA5" w:rsidP="00A12EA5">
      <w:pPr>
        <w:rPr>
          <w:color w:val="BFBFBF" w:themeColor="background1" w:themeShade="BF"/>
          <w:sz w:val="16"/>
        </w:rPr>
      </w:pPr>
    </w:p>
    <w:p w:rsidR="00A12EA5" w:rsidRPr="00B74A72" w:rsidRDefault="00A12EA5" w:rsidP="00A12EA5">
      <w:pPr>
        <w:rPr>
          <w:sz w:val="18"/>
        </w:rPr>
      </w:pPr>
      <w:bookmarkStart w:id="0" w:name="_GoBack"/>
      <w:bookmarkEnd w:id="0"/>
    </w:p>
    <w:p w:rsidR="00A12EA5" w:rsidRPr="009A0935" w:rsidRDefault="00A12EA5" w:rsidP="000E3BE1">
      <w:pPr>
        <w:pStyle w:val="Sinespaciado"/>
        <w:jc w:val="center"/>
        <w:rPr>
          <w:sz w:val="20"/>
          <w:szCs w:val="20"/>
        </w:rPr>
      </w:pPr>
    </w:p>
    <w:sectPr w:rsidR="00A12EA5"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17A6B"/>
    <w:rsid w:val="00052613"/>
    <w:rsid w:val="00054B4C"/>
    <w:rsid w:val="00076B8C"/>
    <w:rsid w:val="00080DAD"/>
    <w:rsid w:val="000A1C47"/>
    <w:rsid w:val="000E3BE1"/>
    <w:rsid w:val="00100DDC"/>
    <w:rsid w:val="001131F5"/>
    <w:rsid w:val="0016394D"/>
    <w:rsid w:val="00184282"/>
    <w:rsid w:val="00213E6E"/>
    <w:rsid w:val="002154D2"/>
    <w:rsid w:val="00265C86"/>
    <w:rsid w:val="002833A5"/>
    <w:rsid w:val="00285061"/>
    <w:rsid w:val="002953C6"/>
    <w:rsid w:val="002E5283"/>
    <w:rsid w:val="003722C7"/>
    <w:rsid w:val="0037371A"/>
    <w:rsid w:val="00375E41"/>
    <w:rsid w:val="00387370"/>
    <w:rsid w:val="003A6ECA"/>
    <w:rsid w:val="003C57CE"/>
    <w:rsid w:val="003C684D"/>
    <w:rsid w:val="004009C3"/>
    <w:rsid w:val="00403ACC"/>
    <w:rsid w:val="0047242E"/>
    <w:rsid w:val="00494A16"/>
    <w:rsid w:val="004B596B"/>
    <w:rsid w:val="0050027F"/>
    <w:rsid w:val="00507FD2"/>
    <w:rsid w:val="00510B3E"/>
    <w:rsid w:val="00523722"/>
    <w:rsid w:val="00556ACA"/>
    <w:rsid w:val="00556C4B"/>
    <w:rsid w:val="00576712"/>
    <w:rsid w:val="005974B2"/>
    <w:rsid w:val="005B7F37"/>
    <w:rsid w:val="005C53F3"/>
    <w:rsid w:val="005E7AC9"/>
    <w:rsid w:val="006E1C09"/>
    <w:rsid w:val="00703F87"/>
    <w:rsid w:val="00712AA0"/>
    <w:rsid w:val="00730801"/>
    <w:rsid w:val="00755D58"/>
    <w:rsid w:val="00780F68"/>
    <w:rsid w:val="007A16FA"/>
    <w:rsid w:val="007A1D1B"/>
    <w:rsid w:val="007C591E"/>
    <w:rsid w:val="007F35C3"/>
    <w:rsid w:val="008202B6"/>
    <w:rsid w:val="008428FB"/>
    <w:rsid w:val="008437A1"/>
    <w:rsid w:val="008C6D82"/>
    <w:rsid w:val="00924420"/>
    <w:rsid w:val="0093384D"/>
    <w:rsid w:val="009368AE"/>
    <w:rsid w:val="009576FD"/>
    <w:rsid w:val="0099388F"/>
    <w:rsid w:val="009A0935"/>
    <w:rsid w:val="009E604C"/>
    <w:rsid w:val="00A12EA5"/>
    <w:rsid w:val="00A23265"/>
    <w:rsid w:val="00A44A07"/>
    <w:rsid w:val="00A57D2F"/>
    <w:rsid w:val="00A667D3"/>
    <w:rsid w:val="00A67978"/>
    <w:rsid w:val="00A702A9"/>
    <w:rsid w:val="00A760BC"/>
    <w:rsid w:val="00A93686"/>
    <w:rsid w:val="00AC3F49"/>
    <w:rsid w:val="00B11729"/>
    <w:rsid w:val="00B65BB6"/>
    <w:rsid w:val="00B94370"/>
    <w:rsid w:val="00BD467A"/>
    <w:rsid w:val="00C00DCC"/>
    <w:rsid w:val="00C025CA"/>
    <w:rsid w:val="00C03BB5"/>
    <w:rsid w:val="00C81522"/>
    <w:rsid w:val="00CE279A"/>
    <w:rsid w:val="00D30F1F"/>
    <w:rsid w:val="00D457C7"/>
    <w:rsid w:val="00DB6364"/>
    <w:rsid w:val="00DD1FD8"/>
    <w:rsid w:val="00DD5572"/>
    <w:rsid w:val="00DD68A1"/>
    <w:rsid w:val="00DE2E94"/>
    <w:rsid w:val="00E845D7"/>
    <w:rsid w:val="00E919DC"/>
    <w:rsid w:val="00ED0480"/>
    <w:rsid w:val="00F02386"/>
    <w:rsid w:val="00F267B6"/>
    <w:rsid w:val="00F33FD1"/>
    <w:rsid w:val="00F50903"/>
    <w:rsid w:val="00F77FB6"/>
    <w:rsid w:val="00F86282"/>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B5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14</cp:revision>
  <cp:lastPrinted>2021-12-06T18:32:00Z</cp:lastPrinted>
  <dcterms:created xsi:type="dcterms:W3CDTF">2022-01-14T20:16:00Z</dcterms:created>
  <dcterms:modified xsi:type="dcterms:W3CDTF">2022-01-14T20:52:00Z</dcterms:modified>
</cp:coreProperties>
</file>