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DC" w:rsidRPr="00E537A1" w:rsidRDefault="007F2B68" w:rsidP="00E537A1">
      <w:pPr>
        <w:pStyle w:val="Sinespaciado"/>
        <w:spacing w:line="276" w:lineRule="auto"/>
        <w:jc w:val="right"/>
        <w:rPr>
          <w:rFonts w:cstheme="minorHAnsi"/>
          <w:noProof/>
          <w:sz w:val="20"/>
          <w:szCs w:val="20"/>
          <w:lang w:eastAsia="es-SV"/>
        </w:rPr>
      </w:pPr>
      <w:r>
        <w:rPr>
          <w:noProof/>
          <w:lang w:eastAsia="es-SV"/>
        </w:rPr>
        <w:drawing>
          <wp:anchor distT="0" distB="0" distL="114300" distR="114300" simplePos="0" relativeHeight="251658240" behindDoc="1" locked="0" layoutInCell="1" allowOverlap="1">
            <wp:simplePos x="0" y="0"/>
            <wp:positionH relativeFrom="column">
              <wp:posOffset>-800100</wp:posOffset>
            </wp:positionH>
            <wp:positionV relativeFrom="paragraph">
              <wp:posOffset>-1494790</wp:posOffset>
            </wp:positionV>
            <wp:extent cx="2190750" cy="1143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14:sizeRelH relativeFrom="margin">
              <wp14:pctWidth>0</wp14:pctWidth>
            </wp14:sizeRelH>
            <wp14:sizeRelV relativeFrom="margin">
              <wp14:pctHeight>0</wp14:pctHeight>
            </wp14:sizeRelV>
          </wp:anchor>
        </w:drawing>
      </w:r>
      <w:r w:rsidR="005B26DC" w:rsidRPr="00E537A1">
        <w:rPr>
          <w:rFonts w:cstheme="minorHAnsi"/>
          <w:noProof/>
          <w:sz w:val="20"/>
          <w:szCs w:val="20"/>
          <w:lang w:eastAsia="es-SV"/>
        </w:rPr>
        <w:t>REFERENCIA: SAIP_ 2021_033</w:t>
      </w:r>
    </w:p>
    <w:p w:rsidR="005B26DC" w:rsidRPr="00E537A1" w:rsidRDefault="005B26DC" w:rsidP="00E537A1">
      <w:pPr>
        <w:pStyle w:val="Sinespaciado"/>
        <w:spacing w:line="276" w:lineRule="auto"/>
        <w:jc w:val="right"/>
        <w:rPr>
          <w:rFonts w:cstheme="minorHAnsi"/>
          <w:noProof/>
          <w:sz w:val="20"/>
          <w:szCs w:val="20"/>
          <w:lang w:eastAsia="es-SV"/>
        </w:rPr>
      </w:pPr>
    </w:p>
    <w:p w:rsidR="005B26DC" w:rsidRPr="00E537A1" w:rsidRDefault="005B26DC" w:rsidP="00E537A1">
      <w:pPr>
        <w:pStyle w:val="Sinespaciado"/>
        <w:spacing w:line="276" w:lineRule="auto"/>
        <w:jc w:val="center"/>
        <w:rPr>
          <w:rFonts w:cstheme="minorHAnsi"/>
          <w:b/>
          <w:noProof/>
          <w:sz w:val="20"/>
          <w:szCs w:val="20"/>
          <w:lang w:eastAsia="es-SV"/>
        </w:rPr>
      </w:pPr>
      <w:r w:rsidRPr="00E537A1">
        <w:rPr>
          <w:rFonts w:cstheme="minorHAnsi"/>
          <w:b/>
          <w:noProof/>
          <w:sz w:val="20"/>
          <w:szCs w:val="20"/>
          <w:lang w:eastAsia="es-SV"/>
        </w:rPr>
        <w:t>RESOLUCION FINAL DE SOLICITUD DE ACCESO A LA INFORMACION PÚBLICA</w:t>
      </w:r>
    </w:p>
    <w:p w:rsidR="005B26DC" w:rsidRPr="00E537A1" w:rsidRDefault="005B26DC" w:rsidP="00E537A1">
      <w:pPr>
        <w:pStyle w:val="Sinespaciado"/>
        <w:spacing w:line="276" w:lineRule="auto"/>
        <w:jc w:val="right"/>
        <w:rPr>
          <w:rFonts w:cstheme="minorHAnsi"/>
          <w:noProof/>
          <w:sz w:val="20"/>
          <w:szCs w:val="20"/>
          <w:lang w:eastAsia="es-SV"/>
        </w:rPr>
      </w:pPr>
    </w:p>
    <w:p w:rsidR="005B26DC" w:rsidRPr="00E537A1" w:rsidRDefault="005B26DC" w:rsidP="00E537A1">
      <w:pPr>
        <w:pStyle w:val="Sinespaciado"/>
        <w:spacing w:line="276" w:lineRule="auto"/>
        <w:jc w:val="both"/>
        <w:rPr>
          <w:rFonts w:cstheme="minorHAnsi"/>
          <w:noProof/>
          <w:sz w:val="20"/>
          <w:szCs w:val="20"/>
          <w:lang w:eastAsia="es-SV"/>
        </w:rPr>
      </w:pPr>
      <w:r w:rsidRPr="00E537A1">
        <w:rPr>
          <w:rFonts w:cstheme="minorHAnsi"/>
          <w:b/>
          <w:noProof/>
          <w:sz w:val="20"/>
          <w:szCs w:val="20"/>
          <w:lang w:eastAsia="es-SV"/>
        </w:rPr>
        <w:t>Unidad de Acceso a la Información Pública:</w:t>
      </w:r>
      <w:r w:rsidRPr="00E537A1">
        <w:rPr>
          <w:rFonts w:cstheme="minorHAnsi"/>
          <w:noProof/>
          <w:sz w:val="20"/>
          <w:szCs w:val="20"/>
          <w:lang w:eastAsia="es-SV"/>
        </w:rPr>
        <w:t xml:space="preserve"> En la ciudad de Santa Tecla, Departamento de La Libertad, a las quince horas y tres minutos del día </w:t>
      </w:r>
      <w:r w:rsidR="001B4618">
        <w:rPr>
          <w:rFonts w:cstheme="minorHAnsi"/>
          <w:noProof/>
          <w:sz w:val="20"/>
          <w:szCs w:val="20"/>
          <w:lang w:eastAsia="es-SV"/>
        </w:rPr>
        <w:t>dieci</w:t>
      </w:r>
      <w:r w:rsidRPr="00E537A1">
        <w:rPr>
          <w:rFonts w:cstheme="minorHAnsi"/>
          <w:noProof/>
          <w:sz w:val="20"/>
          <w:szCs w:val="20"/>
          <w:lang w:eastAsia="es-SV"/>
        </w:rPr>
        <w:t>siete de mayo de dos mil veintiuno.</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noProof/>
          <w:sz w:val="20"/>
          <w:szCs w:val="20"/>
          <w:lang w:eastAsia="es-SV"/>
        </w:rPr>
      </w:pPr>
      <w:r w:rsidRPr="00E537A1">
        <w:rPr>
          <w:rFonts w:cstheme="minorHAnsi"/>
          <w:noProof/>
          <w:sz w:val="20"/>
          <w:szCs w:val="20"/>
          <w:lang w:eastAsia="es-SV"/>
        </w:rPr>
        <w:t xml:space="preserve">Vista y admitida la solicitud de acceso a la información pública, recibida en esta oficina a las ocho horas del día tres del presente mes y año presentada por </w:t>
      </w:r>
      <w:r w:rsidR="007F2B68" w:rsidRPr="007F2B68">
        <w:rPr>
          <w:rFonts w:cstheme="minorHAnsi"/>
          <w:noProof/>
          <w:sz w:val="20"/>
          <w:szCs w:val="20"/>
          <w:highlight w:val="black"/>
          <w:lang w:eastAsia="es-SV"/>
        </w:rPr>
        <w:t>_______________________________</w:t>
      </w:r>
      <w:r w:rsidRPr="00E537A1">
        <w:rPr>
          <w:rFonts w:cstheme="minorHAnsi"/>
          <w:noProof/>
          <w:sz w:val="20"/>
          <w:szCs w:val="20"/>
          <w:lang w:eastAsia="es-SV"/>
        </w:rPr>
        <w:t xml:space="preserve">, con Documento Único de Identidad número </w:t>
      </w:r>
      <w:r w:rsidR="007F2B68" w:rsidRPr="007F2B68">
        <w:rPr>
          <w:rFonts w:cstheme="minorHAnsi"/>
          <w:noProof/>
          <w:sz w:val="20"/>
          <w:szCs w:val="20"/>
          <w:highlight w:val="black"/>
          <w:lang w:eastAsia="es-SV"/>
        </w:rPr>
        <w:t>____________________________________________</w:t>
      </w:r>
      <w:r w:rsidRPr="00E537A1">
        <w:rPr>
          <w:rFonts w:cstheme="minorHAnsi"/>
          <w:noProof/>
          <w:sz w:val="20"/>
          <w:szCs w:val="20"/>
          <w:lang w:eastAsia="es-SV"/>
        </w:rPr>
        <w:t xml:space="preserve">; correspondiente al expediente referencia SAIP_ 2021_033; la suscrita Oficial de Información realiza las siguientes </w:t>
      </w:r>
      <w:r w:rsidRPr="00E537A1">
        <w:rPr>
          <w:rFonts w:cstheme="minorHAnsi"/>
          <w:b/>
          <w:noProof/>
          <w:sz w:val="20"/>
          <w:szCs w:val="20"/>
          <w:lang w:eastAsia="es-SV"/>
        </w:rPr>
        <w:t>CONSIDERACIONE</w:t>
      </w:r>
      <w:r w:rsidRPr="00E537A1">
        <w:rPr>
          <w:rFonts w:cstheme="minorHAnsi"/>
          <w:noProof/>
          <w:sz w:val="20"/>
          <w:szCs w:val="20"/>
          <w:lang w:eastAsia="es-SV"/>
        </w:rPr>
        <w:t>S:</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b/>
          <w:noProof/>
          <w:sz w:val="20"/>
          <w:szCs w:val="20"/>
          <w:lang w:eastAsia="es-SV"/>
        </w:rPr>
      </w:pPr>
      <w:r w:rsidRPr="00E537A1">
        <w:rPr>
          <w:rFonts w:cstheme="minorHAnsi"/>
          <w:b/>
          <w:noProof/>
          <w:sz w:val="20"/>
          <w:szCs w:val="20"/>
          <w:lang w:eastAsia="es-SV"/>
        </w:rPr>
        <w:t>I.</w:t>
      </w:r>
      <w:r w:rsidRPr="00E537A1">
        <w:rPr>
          <w:rFonts w:cstheme="minorHAnsi"/>
          <w:b/>
          <w:noProof/>
          <w:sz w:val="20"/>
          <w:szCs w:val="20"/>
          <w:lang w:eastAsia="es-SV"/>
        </w:rPr>
        <w:tab/>
        <w:t>SINTESIS DE LA INFORMACIÓN REQUERIDA:</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noProof/>
          <w:sz w:val="20"/>
          <w:szCs w:val="20"/>
          <w:lang w:eastAsia="es-SV"/>
        </w:rPr>
      </w:pPr>
      <w:r w:rsidRPr="00E537A1">
        <w:rPr>
          <w:rFonts w:cstheme="minorHAnsi"/>
          <w:noProof/>
          <w:sz w:val="20"/>
          <w:szCs w:val="20"/>
          <w:lang w:eastAsia="es-SV"/>
        </w:rPr>
        <w:t>El ciudadano de generales anteriormente relacionadas requirió, la siguiente información:</w:t>
      </w:r>
    </w:p>
    <w:p w:rsidR="005B26DC" w:rsidRPr="007F2B68" w:rsidRDefault="00E537A1" w:rsidP="00E537A1">
      <w:pPr>
        <w:pStyle w:val="Sinespaciado"/>
        <w:numPr>
          <w:ilvl w:val="0"/>
          <w:numId w:val="2"/>
        </w:numPr>
        <w:jc w:val="both"/>
        <w:rPr>
          <w:rFonts w:cstheme="minorHAnsi"/>
          <w:i/>
          <w:noProof/>
          <w:sz w:val="20"/>
          <w:szCs w:val="20"/>
          <w:lang w:eastAsia="es-SV"/>
        </w:rPr>
      </w:pPr>
      <w:r w:rsidRPr="007F2B68">
        <w:rPr>
          <w:rFonts w:cstheme="minorHAnsi"/>
          <w:i/>
          <w:noProof/>
          <w:sz w:val="20"/>
          <w:szCs w:val="20"/>
          <w:lang w:eastAsia="es-SV"/>
        </w:rPr>
        <w:t>“</w:t>
      </w:r>
      <w:r w:rsidR="005B26DC" w:rsidRPr="007F2B68">
        <w:rPr>
          <w:rFonts w:cstheme="minorHAnsi"/>
          <w:i/>
          <w:noProof/>
          <w:sz w:val="20"/>
          <w:szCs w:val="20"/>
          <w:lang w:eastAsia="es-SV"/>
        </w:rPr>
        <w:t>Solicitamos copia del proceso de compra de los equipos de Applent AT4208 (Registrador de Temperatura de 8 canales) y Hanyo una NUX AX4 (Cuerpo Negro)</w:t>
      </w:r>
    </w:p>
    <w:p w:rsidR="005B26DC" w:rsidRPr="007F2B68" w:rsidRDefault="005B26DC" w:rsidP="00E537A1">
      <w:pPr>
        <w:pStyle w:val="Sinespaciado"/>
        <w:numPr>
          <w:ilvl w:val="0"/>
          <w:numId w:val="2"/>
        </w:numPr>
        <w:jc w:val="both"/>
        <w:rPr>
          <w:rFonts w:cstheme="minorHAnsi"/>
          <w:i/>
          <w:noProof/>
          <w:sz w:val="20"/>
          <w:szCs w:val="20"/>
          <w:lang w:eastAsia="es-SV"/>
        </w:rPr>
      </w:pPr>
      <w:r w:rsidRPr="007F2B68">
        <w:rPr>
          <w:rFonts w:cstheme="minorHAnsi"/>
          <w:i/>
          <w:noProof/>
          <w:sz w:val="20"/>
          <w:szCs w:val="20"/>
          <w:lang w:eastAsia="es-SV"/>
        </w:rPr>
        <w:t>Solicitamos los números de serie de los equipos Applent AT4208 (Registrador de Temperatura de 8 canales) y Hanyo una NUX AX4 (Cuerpo Negro)</w:t>
      </w:r>
    </w:p>
    <w:p w:rsidR="005B26DC" w:rsidRPr="007F2B68" w:rsidRDefault="005B26DC" w:rsidP="00E537A1">
      <w:pPr>
        <w:pStyle w:val="Sinespaciado"/>
        <w:numPr>
          <w:ilvl w:val="0"/>
          <w:numId w:val="2"/>
        </w:numPr>
        <w:jc w:val="both"/>
        <w:rPr>
          <w:rFonts w:cstheme="minorHAnsi"/>
          <w:i/>
          <w:noProof/>
          <w:sz w:val="20"/>
          <w:szCs w:val="20"/>
          <w:lang w:eastAsia="es-SV"/>
        </w:rPr>
      </w:pPr>
      <w:r w:rsidRPr="007F2B68">
        <w:rPr>
          <w:rFonts w:cstheme="minorHAnsi"/>
          <w:i/>
          <w:noProof/>
          <w:sz w:val="20"/>
          <w:szCs w:val="20"/>
          <w:lang w:eastAsia="es-SV"/>
        </w:rPr>
        <w:t>Solicitamos el detalle completo y detallado de Resultados de Pruebas de funcionamiento y Emisión de Resultado de Análisis</w:t>
      </w:r>
    </w:p>
    <w:p w:rsidR="005B26DC" w:rsidRPr="007F2B68" w:rsidRDefault="005B26DC" w:rsidP="00E537A1">
      <w:pPr>
        <w:pStyle w:val="Sinespaciado"/>
        <w:numPr>
          <w:ilvl w:val="0"/>
          <w:numId w:val="2"/>
        </w:numPr>
        <w:jc w:val="both"/>
        <w:rPr>
          <w:rFonts w:cstheme="minorHAnsi"/>
          <w:i/>
          <w:noProof/>
          <w:sz w:val="20"/>
          <w:szCs w:val="20"/>
          <w:lang w:eastAsia="es-SV"/>
        </w:rPr>
      </w:pPr>
      <w:r w:rsidRPr="007F2B68">
        <w:rPr>
          <w:rFonts w:cstheme="minorHAnsi"/>
          <w:i/>
          <w:noProof/>
          <w:sz w:val="20"/>
          <w:szCs w:val="20"/>
          <w:lang w:eastAsia="es-SV"/>
        </w:rPr>
        <w:t>Solicitamos Copia de los Certificados de Calibración y Calidad de Equipos Applent AT4208 (Registrador de Temperatura de 8 canales) y Hanyo una NUX AX4 (Cuerpo Negro)</w:t>
      </w:r>
    </w:p>
    <w:p w:rsidR="005B26DC" w:rsidRPr="007F2B68" w:rsidRDefault="005B26DC" w:rsidP="00E537A1">
      <w:pPr>
        <w:pStyle w:val="Sinespaciado"/>
        <w:numPr>
          <w:ilvl w:val="0"/>
          <w:numId w:val="2"/>
        </w:numPr>
        <w:jc w:val="both"/>
        <w:rPr>
          <w:rFonts w:cstheme="minorHAnsi"/>
          <w:i/>
          <w:noProof/>
          <w:sz w:val="20"/>
          <w:szCs w:val="20"/>
          <w:lang w:eastAsia="es-SV"/>
        </w:rPr>
      </w:pPr>
      <w:r w:rsidRPr="007F2B68">
        <w:rPr>
          <w:rFonts w:cstheme="minorHAnsi"/>
          <w:i/>
          <w:noProof/>
          <w:sz w:val="20"/>
          <w:szCs w:val="20"/>
          <w:lang w:eastAsia="es-SV"/>
        </w:rPr>
        <w:t>Deseamos confirmar si todos los termómetros (15 Termómetros) se realizaron pruebas de funcionamiento y Emisión de Resultados logrando un Análisis en ellos</w:t>
      </w:r>
      <w:r w:rsidR="00E537A1" w:rsidRPr="007F2B68">
        <w:rPr>
          <w:rFonts w:cstheme="minorHAnsi"/>
          <w:i/>
          <w:noProof/>
          <w:sz w:val="20"/>
          <w:szCs w:val="20"/>
          <w:lang w:eastAsia="es-SV"/>
        </w:rPr>
        <w:t>”</w:t>
      </w:r>
    </w:p>
    <w:p w:rsidR="00E537A1" w:rsidRPr="00E537A1" w:rsidRDefault="00E537A1" w:rsidP="00E537A1">
      <w:pPr>
        <w:pStyle w:val="Sinespaciado"/>
        <w:spacing w:line="276" w:lineRule="auto"/>
        <w:jc w:val="both"/>
        <w:rPr>
          <w:rFonts w:cstheme="minorHAnsi"/>
          <w:b/>
          <w:i/>
          <w:noProof/>
          <w:sz w:val="20"/>
          <w:szCs w:val="20"/>
          <w:lang w:eastAsia="es-SV"/>
        </w:rPr>
      </w:pPr>
    </w:p>
    <w:p w:rsidR="005B26DC" w:rsidRPr="00E537A1" w:rsidRDefault="005B26DC" w:rsidP="00E537A1">
      <w:pPr>
        <w:pStyle w:val="Sinespaciado"/>
        <w:spacing w:line="276" w:lineRule="auto"/>
        <w:jc w:val="both"/>
        <w:rPr>
          <w:rFonts w:cstheme="minorHAnsi"/>
          <w:b/>
          <w:noProof/>
          <w:sz w:val="20"/>
          <w:szCs w:val="20"/>
          <w:lang w:eastAsia="es-SV"/>
        </w:rPr>
      </w:pPr>
      <w:r w:rsidRPr="00E537A1">
        <w:rPr>
          <w:rFonts w:cstheme="minorHAnsi"/>
          <w:b/>
          <w:noProof/>
          <w:sz w:val="20"/>
          <w:szCs w:val="20"/>
          <w:lang w:eastAsia="es-SV"/>
        </w:rPr>
        <w:t>II.</w:t>
      </w:r>
      <w:r w:rsidRPr="00E537A1">
        <w:rPr>
          <w:rFonts w:cstheme="minorHAnsi"/>
          <w:b/>
          <w:noProof/>
          <w:sz w:val="20"/>
          <w:szCs w:val="20"/>
          <w:lang w:eastAsia="es-SV"/>
        </w:rPr>
        <w:tab/>
        <w:t>FUNDAMENTACIÓN:</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numPr>
          <w:ilvl w:val="1"/>
          <w:numId w:val="3"/>
        </w:numPr>
        <w:spacing w:line="276" w:lineRule="auto"/>
        <w:ind w:left="709" w:hanging="567"/>
        <w:jc w:val="both"/>
        <w:rPr>
          <w:rFonts w:cstheme="minorHAnsi"/>
          <w:b/>
          <w:noProof/>
          <w:sz w:val="20"/>
          <w:szCs w:val="20"/>
          <w:lang w:eastAsia="es-SV"/>
        </w:rPr>
      </w:pPr>
      <w:r w:rsidRPr="00E537A1">
        <w:rPr>
          <w:rFonts w:cstheme="minorHAnsi"/>
          <w:noProof/>
          <w:sz w:val="20"/>
          <w:szCs w:val="20"/>
          <w:lang w:eastAsia="es-SV"/>
        </w:rPr>
        <w:t>Dado que, el artículo 18 de la Constitución de la República de El Salvador expone que:“ Toda persona tiene derecho a hacer sus peticiones por escrito, de manera decorosa, a las autoridades legalmente establecidas; a que se le resuelvan, y a que se le haga saber lo resuelto”; la Ley de Acceso a la Información Pública –LAIP</w:t>
      </w:r>
      <w:r w:rsidR="00E537A1" w:rsidRPr="00E537A1">
        <w:rPr>
          <w:rFonts w:cstheme="minorHAnsi"/>
          <w:noProof/>
          <w:sz w:val="20"/>
          <w:szCs w:val="20"/>
          <w:lang w:eastAsia="es-SV"/>
        </w:rPr>
        <w:t>–</w:t>
      </w:r>
      <w:r w:rsidRPr="00E537A1">
        <w:rPr>
          <w:rFonts w:cstheme="minorHAnsi"/>
          <w:noProof/>
          <w:sz w:val="20"/>
          <w:szCs w:val="20"/>
          <w:lang w:eastAsia="es-SV"/>
        </w:rPr>
        <w:t xml:space="preserve"> indica en el artículo 2 que: “Toda persona tiene derecho a solicitar y a recibir información generada, administrada o en poder de las instituciones públicas y demás entes obligados de manera oportuna y verás, sin sustentar interés o motivación alguna”.</w:t>
      </w:r>
    </w:p>
    <w:p w:rsidR="005B26DC" w:rsidRPr="00E537A1" w:rsidRDefault="005B26DC" w:rsidP="00E537A1">
      <w:pPr>
        <w:pStyle w:val="Sinespaciado"/>
        <w:spacing w:line="276" w:lineRule="auto"/>
        <w:ind w:left="709" w:hanging="567"/>
        <w:jc w:val="both"/>
        <w:rPr>
          <w:rFonts w:cstheme="minorHAnsi"/>
          <w:noProof/>
          <w:sz w:val="20"/>
          <w:szCs w:val="20"/>
          <w:lang w:eastAsia="es-SV"/>
        </w:rPr>
      </w:pPr>
    </w:p>
    <w:p w:rsidR="005B26DC" w:rsidRPr="00E537A1" w:rsidRDefault="005B26DC" w:rsidP="00E537A1">
      <w:pPr>
        <w:pStyle w:val="Sinespaciado"/>
        <w:numPr>
          <w:ilvl w:val="1"/>
          <w:numId w:val="3"/>
        </w:numPr>
        <w:spacing w:line="276" w:lineRule="auto"/>
        <w:ind w:left="709" w:hanging="567"/>
        <w:jc w:val="both"/>
        <w:rPr>
          <w:rFonts w:cstheme="minorHAnsi"/>
          <w:b/>
          <w:noProof/>
          <w:sz w:val="20"/>
          <w:szCs w:val="20"/>
          <w:lang w:eastAsia="es-SV"/>
        </w:rPr>
      </w:pPr>
      <w:r w:rsidRPr="00E537A1">
        <w:rPr>
          <w:rFonts w:cstheme="minorHAnsi"/>
          <w:noProof/>
          <w:sz w:val="20"/>
          <w:szCs w:val="20"/>
          <w:lang w:eastAsia="es-SV"/>
        </w:rPr>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5B26DC" w:rsidRPr="00E537A1" w:rsidRDefault="005B26DC" w:rsidP="00E537A1">
      <w:pPr>
        <w:pStyle w:val="Sinespaciado"/>
        <w:spacing w:line="276" w:lineRule="auto"/>
        <w:ind w:left="709" w:hanging="567"/>
        <w:jc w:val="both"/>
        <w:rPr>
          <w:rFonts w:cstheme="minorHAnsi"/>
          <w:noProof/>
          <w:sz w:val="20"/>
          <w:szCs w:val="20"/>
          <w:lang w:eastAsia="es-SV"/>
        </w:rPr>
      </w:pPr>
    </w:p>
    <w:p w:rsidR="005B26DC" w:rsidRPr="00E537A1" w:rsidRDefault="005B26DC" w:rsidP="00E537A1">
      <w:pPr>
        <w:pStyle w:val="Sinespaciado"/>
        <w:numPr>
          <w:ilvl w:val="1"/>
          <w:numId w:val="3"/>
        </w:numPr>
        <w:spacing w:line="276" w:lineRule="auto"/>
        <w:ind w:left="709" w:hanging="567"/>
        <w:jc w:val="both"/>
        <w:rPr>
          <w:rFonts w:cstheme="minorHAnsi"/>
          <w:b/>
          <w:noProof/>
          <w:sz w:val="20"/>
          <w:szCs w:val="20"/>
          <w:lang w:eastAsia="es-SV"/>
        </w:rPr>
      </w:pPr>
      <w:r w:rsidRPr="00E537A1">
        <w:rPr>
          <w:rFonts w:cstheme="minorHAnsi"/>
          <w:noProof/>
          <w:sz w:val="20"/>
          <w:szCs w:val="20"/>
          <w:lang w:eastAsia="es-SV"/>
        </w:rPr>
        <w:t xml:space="preserve">En virtud de lo expuesto en el literal anterior y con fundamento en las atribuciones concedidas en el artículo 50 literales d), i), y j) de la LAIP, le corresponde al Oficial de Información realizar los trámites necesarios para </w:t>
      </w:r>
      <w:r w:rsidRPr="00E537A1">
        <w:rPr>
          <w:rFonts w:cstheme="minorHAnsi"/>
          <w:noProof/>
          <w:sz w:val="20"/>
          <w:szCs w:val="20"/>
          <w:lang w:eastAsia="es-SV"/>
        </w:rPr>
        <w:lastRenderedPageBreak/>
        <w:t>la localización de la información solicitada, resolver por escrito y notificar la resolución en el plazo al peticionario sobre las solicitudes de información que se sometan a su conocimiento</w:t>
      </w:r>
    </w:p>
    <w:p w:rsidR="005B26DC" w:rsidRPr="00E537A1" w:rsidRDefault="005B26DC" w:rsidP="00E537A1">
      <w:pPr>
        <w:pStyle w:val="Sinespaciado"/>
        <w:spacing w:line="276" w:lineRule="auto"/>
        <w:ind w:left="709" w:hanging="567"/>
        <w:jc w:val="both"/>
        <w:rPr>
          <w:rFonts w:cstheme="minorHAnsi"/>
          <w:noProof/>
          <w:sz w:val="20"/>
          <w:szCs w:val="20"/>
          <w:lang w:eastAsia="es-SV"/>
        </w:rPr>
      </w:pPr>
    </w:p>
    <w:p w:rsidR="00CE3902" w:rsidRPr="00CE3902" w:rsidRDefault="00CE3902" w:rsidP="00CE3902">
      <w:pPr>
        <w:pStyle w:val="Sinespaciado"/>
        <w:numPr>
          <w:ilvl w:val="1"/>
          <w:numId w:val="3"/>
        </w:numPr>
        <w:spacing w:line="276" w:lineRule="auto"/>
        <w:ind w:left="709" w:hanging="567"/>
        <w:jc w:val="both"/>
        <w:rPr>
          <w:rFonts w:cstheme="minorHAnsi"/>
          <w:noProof/>
          <w:sz w:val="20"/>
          <w:szCs w:val="20"/>
          <w:lang w:val="es-ES" w:eastAsia="es-SV"/>
        </w:rPr>
      </w:pPr>
      <w:r w:rsidRPr="00CE3902">
        <w:rPr>
          <w:rFonts w:cstheme="minorHAnsi"/>
          <w:noProof/>
          <w:sz w:val="20"/>
          <w:szCs w:val="20"/>
          <w:lang w:eastAsia="es-SV"/>
        </w:rPr>
        <w:t xml:space="preserve">El </w:t>
      </w:r>
      <w:r w:rsidR="001D0705" w:rsidRPr="00CE3902">
        <w:rPr>
          <w:rFonts w:cstheme="minorHAnsi"/>
          <w:noProof/>
          <w:sz w:val="20"/>
          <w:szCs w:val="20"/>
          <w:lang w:eastAsia="es-SV"/>
        </w:rPr>
        <w:t xml:space="preserve">artículo 63 LAIP, </w:t>
      </w:r>
      <w:r w:rsidRPr="00CE3902">
        <w:rPr>
          <w:rFonts w:cstheme="minorHAnsi"/>
          <w:noProof/>
          <w:sz w:val="20"/>
          <w:szCs w:val="20"/>
          <w:lang w:eastAsia="es-SV"/>
        </w:rPr>
        <w:t xml:space="preserve">comprende el </w:t>
      </w:r>
      <w:r w:rsidRPr="00CE3902">
        <w:rPr>
          <w:rFonts w:cstheme="minorHAnsi"/>
          <w:noProof/>
          <w:sz w:val="20"/>
          <w:szCs w:val="20"/>
          <w:lang w:val="es-ES_tradnl" w:eastAsia="es-SV"/>
        </w:rPr>
        <w:t>derecho del solicitante a efectuar la consulta directa de información pública dentro de los horarios de atención general del ente obligado correspondiente, cuando los datos o registros originales no se hallen almacenados en algún medio magnético, digital, microfichas y que su estado lo permita. Asi mismo Bajo ninguna circunstancia se prestará o permitirá la salida de registros o datos originales de los archivos en que se hallen almacenados.</w:t>
      </w:r>
      <w:r>
        <w:rPr>
          <w:rFonts w:cstheme="minorHAnsi"/>
          <w:noProof/>
          <w:sz w:val="20"/>
          <w:szCs w:val="20"/>
          <w:lang w:val="es-ES_tradnl" w:eastAsia="es-SV"/>
        </w:rPr>
        <w:t xml:space="preserve"> </w:t>
      </w:r>
      <w:r w:rsidRPr="00CE3902">
        <w:rPr>
          <w:rFonts w:cstheme="minorHAnsi"/>
          <w:noProof/>
          <w:sz w:val="20"/>
          <w:szCs w:val="20"/>
          <w:lang w:val="es-ES_tradnl" w:eastAsia="es-SV"/>
        </w:rPr>
        <w:t>Los entes obligados deberán asesorar al solicitante sobre el servicio de consulta directa de información pública.</w:t>
      </w:r>
    </w:p>
    <w:p w:rsidR="005B26DC" w:rsidRPr="00E537A1" w:rsidRDefault="005B26DC" w:rsidP="00E537A1">
      <w:pPr>
        <w:pStyle w:val="Sinespaciado"/>
        <w:spacing w:line="276" w:lineRule="auto"/>
        <w:jc w:val="both"/>
        <w:rPr>
          <w:rFonts w:cstheme="minorHAnsi"/>
          <w:b/>
          <w:noProof/>
          <w:sz w:val="20"/>
          <w:szCs w:val="20"/>
          <w:lang w:eastAsia="es-SV"/>
        </w:rPr>
      </w:pPr>
    </w:p>
    <w:p w:rsidR="005B26DC" w:rsidRPr="00E537A1" w:rsidRDefault="005B26DC" w:rsidP="00E537A1">
      <w:pPr>
        <w:pStyle w:val="Sinespaciado"/>
        <w:spacing w:line="276" w:lineRule="auto"/>
        <w:jc w:val="both"/>
        <w:rPr>
          <w:rFonts w:cstheme="minorHAnsi"/>
          <w:b/>
          <w:noProof/>
          <w:sz w:val="20"/>
          <w:szCs w:val="20"/>
          <w:lang w:eastAsia="es-SV"/>
        </w:rPr>
      </w:pPr>
      <w:r w:rsidRPr="00E537A1">
        <w:rPr>
          <w:rFonts w:cstheme="minorHAnsi"/>
          <w:b/>
          <w:noProof/>
          <w:sz w:val="20"/>
          <w:szCs w:val="20"/>
          <w:lang w:eastAsia="es-SV"/>
        </w:rPr>
        <w:t>III.</w:t>
      </w:r>
      <w:r w:rsidRPr="00E537A1">
        <w:rPr>
          <w:rFonts w:cstheme="minorHAnsi"/>
          <w:b/>
          <w:noProof/>
          <w:sz w:val="20"/>
          <w:szCs w:val="20"/>
          <w:lang w:eastAsia="es-SV"/>
        </w:rPr>
        <w:tab/>
        <w:t>MOTIVACION:</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noProof/>
          <w:sz w:val="20"/>
          <w:szCs w:val="20"/>
          <w:lang w:eastAsia="es-SV"/>
        </w:rPr>
      </w:pPr>
      <w:r w:rsidRPr="00E537A1">
        <w:rPr>
          <w:rFonts w:cstheme="minorHAnsi"/>
          <w:noProof/>
          <w:sz w:val="20"/>
          <w:szCs w:val="20"/>
          <w:lang w:eastAsia="es-SV"/>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567EAD">
        <w:rPr>
          <w:rFonts w:cstheme="minorHAnsi"/>
          <w:noProof/>
          <w:sz w:val="20"/>
          <w:szCs w:val="20"/>
          <w:lang w:eastAsia="es-SV"/>
        </w:rPr>
        <w:t>33</w:t>
      </w:r>
      <w:r w:rsidRPr="00E537A1">
        <w:rPr>
          <w:rFonts w:cstheme="minorHAnsi"/>
          <w:noProof/>
          <w:sz w:val="20"/>
          <w:szCs w:val="20"/>
          <w:lang w:eastAsia="es-SV"/>
        </w:rPr>
        <w:t>, al Laboratorio de Análisis de Dispositivos Médicos de esta Dirección, la cual informó:</w:t>
      </w:r>
    </w:p>
    <w:p w:rsidR="00567EAD" w:rsidRDefault="00567EAD" w:rsidP="00567EAD">
      <w:pPr>
        <w:pStyle w:val="Sinespaciado"/>
        <w:spacing w:line="276" w:lineRule="auto"/>
        <w:ind w:left="720"/>
        <w:jc w:val="both"/>
        <w:rPr>
          <w:rFonts w:cstheme="minorHAnsi"/>
          <w:noProof/>
          <w:sz w:val="20"/>
          <w:szCs w:val="20"/>
          <w:lang w:eastAsia="es-SV"/>
        </w:rPr>
      </w:pPr>
    </w:p>
    <w:p w:rsidR="00567EAD" w:rsidRPr="007F2B68" w:rsidRDefault="00567EAD" w:rsidP="00CE3902">
      <w:pPr>
        <w:pStyle w:val="Sinespaciado"/>
        <w:spacing w:line="276" w:lineRule="auto"/>
        <w:jc w:val="both"/>
        <w:rPr>
          <w:rFonts w:cstheme="minorHAnsi"/>
          <w:i/>
          <w:noProof/>
          <w:sz w:val="20"/>
          <w:szCs w:val="20"/>
          <w:lang w:eastAsia="es-SV"/>
        </w:rPr>
      </w:pPr>
      <w:r w:rsidRPr="007F2B68">
        <w:rPr>
          <w:rFonts w:cstheme="minorHAnsi"/>
          <w:i/>
          <w:noProof/>
          <w:sz w:val="20"/>
          <w:szCs w:val="20"/>
          <w:lang w:eastAsia="es-SV"/>
        </w:rPr>
        <w:t>“</w:t>
      </w:r>
      <w:r w:rsidR="00CE3902" w:rsidRPr="007F2B68">
        <w:rPr>
          <w:rFonts w:cstheme="minorHAnsi"/>
          <w:i/>
          <w:noProof/>
          <w:sz w:val="20"/>
          <w:szCs w:val="20"/>
          <w:lang w:val="es-ES" w:eastAsia="es-SV"/>
        </w:rPr>
        <w:t>Con base al artículo 63 LAIP, se considera brindarle acceso directo a solicitante con el fin de cumplir con el principio de máxima publicidad, brindándole la consulta directa de con el fin que la solicitante o persona autorizada por ella pueda buscar y constatar la existencia o inexistencia de la información solicitada</w:t>
      </w:r>
      <w:r w:rsidRPr="007F2B68">
        <w:rPr>
          <w:rFonts w:cstheme="minorHAnsi"/>
          <w:i/>
          <w:noProof/>
          <w:sz w:val="20"/>
          <w:szCs w:val="20"/>
          <w:lang w:eastAsia="es-SV"/>
        </w:rPr>
        <w:t xml:space="preserve">”. </w:t>
      </w:r>
    </w:p>
    <w:p w:rsidR="00567EAD" w:rsidRDefault="00567EAD" w:rsidP="00567EAD">
      <w:pPr>
        <w:pStyle w:val="Sinespaciado"/>
        <w:spacing w:line="276" w:lineRule="auto"/>
        <w:jc w:val="both"/>
        <w:rPr>
          <w:rFonts w:cstheme="minorHAnsi"/>
          <w:b/>
          <w:i/>
          <w:noProof/>
          <w:sz w:val="20"/>
          <w:szCs w:val="20"/>
          <w:lang w:eastAsia="es-SV"/>
        </w:rPr>
      </w:pPr>
    </w:p>
    <w:p w:rsidR="00AD2B6F" w:rsidRPr="00E537A1" w:rsidRDefault="00AD2B6F" w:rsidP="00E537A1">
      <w:pPr>
        <w:pStyle w:val="Sinespaciado"/>
        <w:spacing w:line="276" w:lineRule="auto"/>
        <w:jc w:val="both"/>
        <w:rPr>
          <w:rFonts w:cstheme="minorHAnsi"/>
          <w:noProof/>
          <w:sz w:val="20"/>
          <w:szCs w:val="20"/>
          <w:lang w:eastAsia="es-SV"/>
        </w:rPr>
      </w:pPr>
      <w:r>
        <w:rPr>
          <w:rFonts w:cstheme="minorHAnsi"/>
          <w:noProof/>
          <w:sz w:val="20"/>
          <w:szCs w:val="20"/>
          <w:lang w:eastAsia="es-SV"/>
        </w:rPr>
        <w:t xml:space="preserve"> </w:t>
      </w:r>
    </w:p>
    <w:p w:rsidR="005B26DC" w:rsidRPr="00E537A1" w:rsidRDefault="005B26DC" w:rsidP="00E537A1">
      <w:pPr>
        <w:pStyle w:val="Sinespaciado"/>
        <w:spacing w:line="276" w:lineRule="auto"/>
        <w:jc w:val="both"/>
        <w:rPr>
          <w:rFonts w:cstheme="minorHAnsi"/>
          <w:b/>
          <w:noProof/>
          <w:sz w:val="20"/>
          <w:szCs w:val="20"/>
          <w:lang w:eastAsia="es-SV"/>
        </w:rPr>
      </w:pPr>
      <w:r w:rsidRPr="00E537A1">
        <w:rPr>
          <w:rFonts w:cstheme="minorHAnsi"/>
          <w:b/>
          <w:noProof/>
          <w:sz w:val="20"/>
          <w:szCs w:val="20"/>
          <w:lang w:eastAsia="es-SV"/>
        </w:rPr>
        <w:t>IV.</w:t>
      </w:r>
      <w:r w:rsidRPr="00E537A1">
        <w:rPr>
          <w:rFonts w:cstheme="minorHAnsi"/>
          <w:b/>
          <w:noProof/>
          <w:sz w:val="20"/>
          <w:szCs w:val="20"/>
          <w:lang w:eastAsia="es-SV"/>
        </w:rPr>
        <w:tab/>
        <w:t>RESOLUCIÓN:</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noProof/>
          <w:sz w:val="20"/>
          <w:szCs w:val="20"/>
          <w:lang w:eastAsia="es-SV"/>
        </w:rPr>
      </w:pPr>
      <w:r w:rsidRPr="00E537A1">
        <w:rPr>
          <w:rFonts w:cstheme="minorHAnsi"/>
          <w:noProof/>
          <w:sz w:val="20"/>
          <w:szCs w:val="20"/>
          <w:lang w:eastAsia="es-SV"/>
        </w:rPr>
        <w:t>Por lo antes acotado y 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B26DC" w:rsidRPr="00E537A1" w:rsidRDefault="005B26DC" w:rsidP="00E537A1">
      <w:pPr>
        <w:pStyle w:val="Sinespaciado"/>
        <w:spacing w:line="276" w:lineRule="auto"/>
        <w:jc w:val="both"/>
        <w:rPr>
          <w:rFonts w:cstheme="minorHAnsi"/>
          <w:noProof/>
          <w:sz w:val="20"/>
          <w:szCs w:val="20"/>
          <w:lang w:eastAsia="es-SV"/>
        </w:rPr>
      </w:pPr>
    </w:p>
    <w:p w:rsidR="005B26DC" w:rsidRPr="00E537A1" w:rsidRDefault="005B26DC" w:rsidP="00E537A1">
      <w:pPr>
        <w:pStyle w:val="Sinespaciado"/>
        <w:spacing w:line="276" w:lineRule="auto"/>
        <w:jc w:val="both"/>
        <w:rPr>
          <w:rFonts w:cstheme="minorHAnsi"/>
          <w:b/>
          <w:noProof/>
          <w:sz w:val="20"/>
          <w:szCs w:val="20"/>
          <w:lang w:eastAsia="es-SV"/>
        </w:rPr>
      </w:pPr>
      <w:r w:rsidRPr="00E537A1">
        <w:rPr>
          <w:rFonts w:cstheme="minorHAnsi"/>
          <w:b/>
          <w:noProof/>
          <w:sz w:val="20"/>
          <w:szCs w:val="20"/>
          <w:lang w:eastAsia="es-SV"/>
        </w:rPr>
        <w:t>POR TANTO:</w:t>
      </w:r>
      <w:r w:rsidRPr="00E537A1">
        <w:rPr>
          <w:rFonts w:cstheme="minorHAnsi"/>
          <w:noProof/>
          <w:sz w:val="20"/>
          <w:szCs w:val="20"/>
          <w:lang w:eastAsia="es-SV"/>
        </w:rPr>
        <w:t xml:space="preserve"> En razón de lo antes expuesto y con base a lo estipulado en el artículo 18 de la Constitución de la República de El Salvador, en relación con los artículos 50, 66, 74 letra c, de la Ley de Acceso a la Información Pública, relacionado con los artículos 55 y 56 de su Reglamento, y demás normativa antes relacionada, esta Oficina </w:t>
      </w:r>
      <w:r w:rsidRPr="00E537A1">
        <w:rPr>
          <w:rFonts w:cstheme="minorHAnsi"/>
          <w:b/>
          <w:noProof/>
          <w:sz w:val="20"/>
          <w:szCs w:val="20"/>
          <w:lang w:eastAsia="es-SV"/>
        </w:rPr>
        <w:t>RESUELVE:</w:t>
      </w:r>
    </w:p>
    <w:p w:rsidR="005B26DC" w:rsidRPr="00E537A1" w:rsidRDefault="005B26DC" w:rsidP="00E537A1">
      <w:pPr>
        <w:pStyle w:val="Sinespaciado"/>
        <w:spacing w:line="276" w:lineRule="auto"/>
        <w:jc w:val="both"/>
        <w:rPr>
          <w:rFonts w:cstheme="minorHAnsi"/>
          <w:noProof/>
          <w:sz w:val="20"/>
          <w:szCs w:val="20"/>
          <w:lang w:eastAsia="es-SV"/>
        </w:rPr>
      </w:pPr>
    </w:p>
    <w:p w:rsidR="00E537A1" w:rsidRDefault="005B26DC" w:rsidP="00E537A1">
      <w:pPr>
        <w:pStyle w:val="Sinespaciado"/>
        <w:numPr>
          <w:ilvl w:val="0"/>
          <w:numId w:val="5"/>
        </w:numPr>
        <w:spacing w:line="276" w:lineRule="auto"/>
        <w:ind w:left="567" w:hanging="283"/>
        <w:jc w:val="both"/>
        <w:rPr>
          <w:rFonts w:cstheme="minorHAnsi"/>
          <w:noProof/>
          <w:sz w:val="20"/>
          <w:szCs w:val="20"/>
          <w:lang w:eastAsia="es-SV"/>
        </w:rPr>
      </w:pPr>
      <w:r w:rsidRPr="00E537A1">
        <w:rPr>
          <w:rFonts w:cstheme="minorHAnsi"/>
          <w:b/>
          <w:noProof/>
          <w:sz w:val="20"/>
          <w:szCs w:val="20"/>
          <w:lang w:eastAsia="es-SV"/>
        </w:rPr>
        <w:t>CONCÉDASE</w:t>
      </w:r>
      <w:r w:rsidRPr="00E537A1">
        <w:rPr>
          <w:rFonts w:cstheme="minorHAnsi"/>
          <w:noProof/>
          <w:sz w:val="20"/>
          <w:szCs w:val="20"/>
          <w:lang w:eastAsia="es-SV"/>
        </w:rPr>
        <w:t xml:space="preserve"> acceso a información solicitada</w:t>
      </w:r>
      <w:r w:rsidR="00CE3902">
        <w:rPr>
          <w:rFonts w:cstheme="minorHAnsi"/>
          <w:noProof/>
          <w:sz w:val="20"/>
          <w:szCs w:val="20"/>
          <w:lang w:eastAsia="es-SV"/>
        </w:rPr>
        <w:t xml:space="preserve"> por medio de la Consulta directa</w:t>
      </w:r>
    </w:p>
    <w:p w:rsidR="00CE3902" w:rsidRDefault="00CE3902" w:rsidP="00CE3902">
      <w:pPr>
        <w:pStyle w:val="Sinespaciado"/>
        <w:spacing w:line="276" w:lineRule="auto"/>
        <w:jc w:val="both"/>
        <w:rPr>
          <w:rFonts w:cstheme="minorHAnsi"/>
          <w:noProof/>
          <w:sz w:val="20"/>
          <w:szCs w:val="20"/>
          <w:lang w:eastAsia="es-SV"/>
        </w:rPr>
      </w:pPr>
    </w:p>
    <w:p w:rsidR="00E537A1" w:rsidRPr="00CE3902" w:rsidRDefault="00CE3902" w:rsidP="00CE3902">
      <w:pPr>
        <w:pStyle w:val="Prrafodelista"/>
        <w:numPr>
          <w:ilvl w:val="0"/>
          <w:numId w:val="5"/>
        </w:numPr>
        <w:spacing w:before="100" w:beforeAutospacing="1" w:after="100" w:afterAutospacing="1" w:line="276" w:lineRule="auto"/>
        <w:ind w:left="567" w:hanging="283"/>
        <w:jc w:val="both"/>
        <w:rPr>
          <w:rFonts w:asciiTheme="minorHAnsi" w:hAnsiTheme="minorHAnsi" w:cstheme="minorHAnsi"/>
          <w:noProof/>
          <w:sz w:val="20"/>
          <w:szCs w:val="20"/>
          <w:lang w:eastAsia="es-SV"/>
        </w:rPr>
      </w:pPr>
      <w:r w:rsidRPr="00CE3902">
        <w:rPr>
          <w:rFonts w:asciiTheme="minorHAnsi" w:hAnsiTheme="minorHAnsi" w:cstheme="minorHAnsi"/>
          <w:b/>
          <w:noProof/>
          <w:sz w:val="18"/>
          <w:szCs w:val="20"/>
          <w:lang w:eastAsia="es-SV"/>
        </w:rPr>
        <w:lastRenderedPageBreak/>
        <w:t xml:space="preserve">CÍTESE, </w:t>
      </w:r>
      <w:r w:rsidRPr="00CE3902">
        <w:rPr>
          <w:rFonts w:asciiTheme="minorHAnsi" w:hAnsiTheme="minorHAnsi" w:cstheme="minorHAnsi"/>
          <w:noProof/>
          <w:sz w:val="18"/>
          <w:szCs w:val="20"/>
          <w:lang w:eastAsia="es-SV"/>
        </w:rPr>
        <w:t>a la</w:t>
      </w:r>
      <w:r w:rsidRPr="00CE3902">
        <w:rPr>
          <w:rFonts w:asciiTheme="minorHAnsi" w:hAnsiTheme="minorHAnsi" w:cstheme="minorHAnsi"/>
          <w:b/>
          <w:noProof/>
          <w:sz w:val="18"/>
          <w:szCs w:val="20"/>
          <w:lang w:eastAsia="es-SV"/>
        </w:rPr>
        <w:t xml:space="preserve"> </w:t>
      </w:r>
      <w:r w:rsidRPr="00CE3902">
        <w:rPr>
          <w:rFonts w:asciiTheme="minorHAnsi" w:hAnsiTheme="minorHAnsi" w:cstheme="minorHAnsi"/>
          <w:noProof/>
          <w:sz w:val="18"/>
          <w:szCs w:val="20"/>
          <w:lang w:eastAsia="es-SV"/>
        </w:rPr>
        <w:t>solicitante</w:t>
      </w:r>
      <w:r w:rsidRPr="00CE3902">
        <w:rPr>
          <w:rFonts w:asciiTheme="minorHAnsi" w:hAnsiTheme="minorHAnsi" w:cstheme="minorHAnsi"/>
          <w:b/>
          <w:noProof/>
          <w:sz w:val="18"/>
          <w:szCs w:val="20"/>
          <w:lang w:eastAsia="es-SV"/>
        </w:rPr>
        <w:t xml:space="preserve">, </w:t>
      </w:r>
      <w:r w:rsidRPr="00CE3902">
        <w:rPr>
          <w:rFonts w:asciiTheme="minorHAnsi" w:hAnsiTheme="minorHAnsi" w:cstheme="minorHAnsi"/>
          <w:noProof/>
          <w:sz w:val="18"/>
          <w:szCs w:val="20"/>
          <w:lang w:eastAsia="es-SV"/>
        </w:rPr>
        <w:t xml:space="preserve">para la consulta directa de la información solicitada, en las instalaciones de la Unidad de Acceso a la Información Pública </w:t>
      </w:r>
      <w:r>
        <w:rPr>
          <w:rFonts w:asciiTheme="minorHAnsi" w:hAnsiTheme="minorHAnsi" w:cstheme="minorHAnsi"/>
          <w:noProof/>
          <w:sz w:val="18"/>
          <w:szCs w:val="20"/>
          <w:lang w:eastAsia="es-SV"/>
        </w:rPr>
        <w:t xml:space="preserve">de esta </w:t>
      </w:r>
      <w:r w:rsidRPr="00CE3902">
        <w:rPr>
          <w:rFonts w:asciiTheme="minorHAnsi" w:hAnsiTheme="minorHAnsi" w:cstheme="minorHAnsi"/>
          <w:noProof/>
          <w:sz w:val="18"/>
          <w:szCs w:val="20"/>
          <w:lang w:eastAsia="es-SV"/>
        </w:rPr>
        <w:t>Dirección, a las 10:00 am. Del día mimercoles 19 de mayo de 2021.</w:t>
      </w:r>
    </w:p>
    <w:p w:rsidR="00CE3902" w:rsidRPr="00CE3902" w:rsidRDefault="00CE3902" w:rsidP="00CE3902">
      <w:pPr>
        <w:pStyle w:val="Prrafodelista"/>
        <w:rPr>
          <w:rFonts w:asciiTheme="minorHAnsi" w:hAnsiTheme="minorHAnsi" w:cstheme="minorHAnsi"/>
          <w:noProof/>
          <w:sz w:val="20"/>
          <w:szCs w:val="20"/>
          <w:lang w:eastAsia="es-SV"/>
        </w:rPr>
      </w:pPr>
    </w:p>
    <w:p w:rsidR="00E537A1" w:rsidRDefault="005B26DC" w:rsidP="00E537A1">
      <w:pPr>
        <w:pStyle w:val="Sinespaciado"/>
        <w:numPr>
          <w:ilvl w:val="0"/>
          <w:numId w:val="5"/>
        </w:numPr>
        <w:spacing w:line="276" w:lineRule="auto"/>
        <w:ind w:left="567" w:hanging="283"/>
        <w:jc w:val="both"/>
        <w:rPr>
          <w:rFonts w:cstheme="minorHAnsi"/>
          <w:noProof/>
          <w:sz w:val="20"/>
          <w:szCs w:val="20"/>
          <w:lang w:eastAsia="es-SV"/>
        </w:rPr>
      </w:pPr>
      <w:r w:rsidRPr="00E537A1">
        <w:rPr>
          <w:rFonts w:cstheme="minorHAnsi"/>
          <w:b/>
          <w:noProof/>
          <w:sz w:val="20"/>
          <w:szCs w:val="20"/>
          <w:lang w:eastAsia="es-SV"/>
        </w:rPr>
        <w:t>NOTIFÍQUESE</w:t>
      </w:r>
      <w:r w:rsidRPr="00E537A1">
        <w:rPr>
          <w:rFonts w:cstheme="minorHAnsi"/>
          <w:noProof/>
          <w:sz w:val="20"/>
          <w:szCs w:val="20"/>
          <w:lang w:eastAsia="es-SV"/>
        </w:rPr>
        <w:t xml:space="preserve"> la presente resolución al correo electrónico señalado y déjese constancia en el expediente respectivo de la notificación.</w:t>
      </w:r>
      <w:r w:rsidR="00E537A1" w:rsidRPr="00E537A1">
        <w:rPr>
          <w:rFonts w:cstheme="minorHAnsi"/>
          <w:noProof/>
          <w:sz w:val="20"/>
          <w:szCs w:val="20"/>
          <w:lang w:eastAsia="es-SV"/>
        </w:rPr>
        <w:t xml:space="preserve"> </w:t>
      </w:r>
    </w:p>
    <w:p w:rsidR="00E537A1" w:rsidRPr="00E537A1" w:rsidRDefault="00E537A1" w:rsidP="00E537A1">
      <w:pPr>
        <w:pStyle w:val="Sinespaciado"/>
        <w:spacing w:line="276" w:lineRule="auto"/>
        <w:ind w:left="567"/>
        <w:jc w:val="both"/>
        <w:rPr>
          <w:rFonts w:cstheme="minorHAnsi"/>
          <w:noProof/>
          <w:sz w:val="20"/>
          <w:szCs w:val="20"/>
          <w:lang w:eastAsia="es-SV"/>
        </w:rPr>
      </w:pPr>
    </w:p>
    <w:p w:rsidR="005B26DC" w:rsidRDefault="005B26DC" w:rsidP="00E537A1">
      <w:pPr>
        <w:pStyle w:val="Sinespaciado"/>
        <w:numPr>
          <w:ilvl w:val="0"/>
          <w:numId w:val="5"/>
        </w:numPr>
        <w:spacing w:line="276" w:lineRule="auto"/>
        <w:ind w:left="567" w:hanging="283"/>
        <w:jc w:val="both"/>
        <w:rPr>
          <w:rFonts w:cstheme="minorHAnsi"/>
          <w:noProof/>
          <w:sz w:val="20"/>
          <w:szCs w:val="20"/>
          <w:lang w:eastAsia="es-SV"/>
        </w:rPr>
      </w:pPr>
      <w:r w:rsidRPr="00E537A1">
        <w:rPr>
          <w:rFonts w:cstheme="minorHAnsi"/>
          <w:b/>
          <w:noProof/>
          <w:sz w:val="20"/>
          <w:szCs w:val="20"/>
          <w:lang w:eastAsia="es-SV"/>
        </w:rPr>
        <w:t>ARCHÍVESE</w:t>
      </w:r>
      <w:r w:rsidRPr="00E537A1">
        <w:rPr>
          <w:rFonts w:cstheme="minorHAnsi"/>
          <w:noProof/>
          <w:sz w:val="20"/>
          <w:szCs w:val="20"/>
          <w:lang w:eastAsia="es-SV"/>
        </w:rPr>
        <w:t xml:space="preserve"> el presente expediente administrativo</w:t>
      </w:r>
      <w:r w:rsidR="00CE3902">
        <w:rPr>
          <w:rFonts w:cstheme="minorHAnsi"/>
          <w:noProof/>
          <w:sz w:val="20"/>
          <w:szCs w:val="20"/>
          <w:lang w:eastAsia="es-SV"/>
        </w:rPr>
        <w:t xml:space="preserve"> y el acta de la consulta publica respectiva. </w:t>
      </w:r>
    </w:p>
    <w:p w:rsidR="008626FB" w:rsidRDefault="008626FB" w:rsidP="008626FB">
      <w:pPr>
        <w:pStyle w:val="Prrafodelista"/>
        <w:rPr>
          <w:rFonts w:cstheme="minorHAnsi"/>
          <w:noProof/>
          <w:sz w:val="20"/>
          <w:szCs w:val="20"/>
          <w:lang w:eastAsia="es-SV"/>
        </w:rPr>
      </w:pPr>
    </w:p>
    <w:p w:rsidR="008626FB" w:rsidRDefault="008626FB" w:rsidP="008626FB">
      <w:pPr>
        <w:pStyle w:val="Sinespaciado"/>
        <w:spacing w:line="276" w:lineRule="auto"/>
        <w:jc w:val="both"/>
        <w:rPr>
          <w:rFonts w:cstheme="minorHAnsi"/>
          <w:noProof/>
          <w:sz w:val="20"/>
          <w:szCs w:val="20"/>
          <w:lang w:eastAsia="es-SV"/>
        </w:rPr>
      </w:pPr>
    </w:p>
    <w:p w:rsidR="008626FB" w:rsidRDefault="008626FB" w:rsidP="008626FB">
      <w:pPr>
        <w:pStyle w:val="Sinespaciado"/>
        <w:spacing w:line="276" w:lineRule="auto"/>
        <w:jc w:val="both"/>
        <w:rPr>
          <w:rFonts w:cstheme="minorHAnsi"/>
          <w:noProof/>
          <w:sz w:val="20"/>
          <w:szCs w:val="20"/>
          <w:lang w:eastAsia="es-SV"/>
        </w:rPr>
      </w:pPr>
    </w:p>
    <w:p w:rsidR="008626FB" w:rsidRDefault="008626FB" w:rsidP="008626FB">
      <w:pPr>
        <w:pStyle w:val="Sinespaciado"/>
        <w:spacing w:line="276" w:lineRule="auto"/>
        <w:jc w:val="both"/>
        <w:rPr>
          <w:rFonts w:cstheme="minorHAnsi"/>
          <w:noProof/>
          <w:sz w:val="20"/>
          <w:szCs w:val="20"/>
          <w:lang w:eastAsia="es-SV"/>
        </w:rPr>
      </w:pPr>
    </w:p>
    <w:p w:rsidR="008626FB" w:rsidRDefault="008626FB" w:rsidP="008626FB">
      <w:pPr>
        <w:pStyle w:val="Sinespaciado"/>
        <w:spacing w:line="276" w:lineRule="auto"/>
        <w:jc w:val="both"/>
        <w:rPr>
          <w:rFonts w:cstheme="minorHAnsi"/>
          <w:noProof/>
          <w:sz w:val="20"/>
          <w:szCs w:val="20"/>
          <w:lang w:eastAsia="es-SV"/>
        </w:rPr>
      </w:pPr>
    </w:p>
    <w:p w:rsidR="00BD72F1" w:rsidRPr="00E537A1" w:rsidRDefault="00BD72F1" w:rsidP="00E537A1">
      <w:pPr>
        <w:pStyle w:val="Sinespaciado"/>
        <w:spacing w:line="276" w:lineRule="auto"/>
        <w:jc w:val="right"/>
        <w:rPr>
          <w:rFonts w:cstheme="minorHAnsi"/>
          <w:noProof/>
          <w:sz w:val="20"/>
          <w:szCs w:val="20"/>
          <w:lang w:eastAsia="es-SV"/>
        </w:rPr>
      </w:pPr>
      <w:bookmarkStart w:id="0" w:name="_GoBack"/>
      <w:bookmarkEnd w:id="0"/>
    </w:p>
    <w:sectPr w:rsidR="00BD72F1" w:rsidRPr="00E537A1" w:rsidSect="005C1FA3">
      <w:headerReference w:type="default" r:id="rId8"/>
      <w:pgSz w:w="12240" w:h="15840"/>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9A" w:rsidRDefault="00411D9A" w:rsidP="005C1FA3">
      <w:r>
        <w:separator/>
      </w:r>
    </w:p>
  </w:endnote>
  <w:endnote w:type="continuationSeparator" w:id="0">
    <w:p w:rsidR="00411D9A" w:rsidRDefault="00411D9A" w:rsidP="005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9A" w:rsidRDefault="00411D9A" w:rsidP="005C1FA3">
      <w:r>
        <w:separator/>
      </w:r>
    </w:p>
  </w:footnote>
  <w:footnote w:type="continuationSeparator" w:id="0">
    <w:p w:rsidR="00411D9A" w:rsidRDefault="00411D9A" w:rsidP="005C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A3" w:rsidRDefault="007C5152">
    <w:pPr>
      <w:pStyle w:val="Encabezado"/>
    </w:pPr>
    <w:r>
      <w:rPr>
        <w:noProof/>
        <w:lang w:val="es-SV" w:eastAsia="es-SV"/>
      </w:rPr>
      <mc:AlternateContent>
        <mc:Choice Requires="wps">
          <w:drawing>
            <wp:anchor distT="45720" distB="45720" distL="114300" distR="114300" simplePos="0" relativeHeight="251660288" behindDoc="0" locked="0" layoutInCell="1" allowOverlap="1">
              <wp:simplePos x="0" y="0"/>
              <wp:positionH relativeFrom="column">
                <wp:posOffset>4002405</wp:posOffset>
              </wp:positionH>
              <wp:positionV relativeFrom="paragraph">
                <wp:posOffset>-131445</wp:posOffset>
              </wp:positionV>
              <wp:extent cx="2360930" cy="1404620"/>
              <wp:effectExtent l="0" t="0" r="3810" b="12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C5152" w:rsidRPr="007C5152" w:rsidRDefault="007C5152" w:rsidP="007C5152">
                          <w:pPr>
                            <w:pStyle w:val="Sinespaciado"/>
                            <w:jc w:val="right"/>
                            <w:rPr>
                              <w:rFonts w:ascii="Times New Roman" w:hAnsi="Times New Roman" w:cs="Times New Roman"/>
                              <w:b/>
                              <w:noProof/>
                              <w:sz w:val="20"/>
                              <w:szCs w:val="20"/>
                              <w:lang w:eastAsia="es-SV"/>
                            </w:rPr>
                          </w:pPr>
                          <w:r w:rsidRPr="005B26DC">
                            <w:rPr>
                              <w:rFonts w:ascii="Times New Roman" w:hAnsi="Times New Roman" w:cs="Times New Roman"/>
                              <w:b/>
                              <w:noProof/>
                              <w:sz w:val="20"/>
                              <w:szCs w:val="20"/>
                              <w:lang w:eastAsia="es-SV"/>
                            </w:rPr>
                            <w:t>C04-GI-01-UAIP.HER06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15.15pt;margin-top:-10.3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" stroked="f">
              <v:textbox style="mso-fit-shape-to-text:t">
                <w:txbxContent>
                  <w:p w:rsidR="007C5152" w:rsidRPr="007C5152" w:rsidRDefault="007C5152" w:rsidP="007C5152">
                    <w:pPr>
                      <w:pStyle w:val="Sinespaciado"/>
                      <w:jc w:val="right"/>
                      <w:rPr>
                        <w:rFonts w:ascii="Times New Roman" w:hAnsi="Times New Roman" w:cs="Times New Roman"/>
                        <w:b/>
                        <w:noProof/>
                        <w:sz w:val="20"/>
                        <w:szCs w:val="20"/>
                        <w:lang w:eastAsia="es-SV"/>
                      </w:rPr>
                    </w:pPr>
                    <w:r w:rsidRPr="005B26DC">
                      <w:rPr>
                        <w:rFonts w:ascii="Times New Roman" w:hAnsi="Times New Roman" w:cs="Times New Roman"/>
                        <w:b/>
                        <w:noProof/>
                        <w:sz w:val="20"/>
                        <w:szCs w:val="20"/>
                        <w:lang w:eastAsia="es-SV"/>
                      </w:rPr>
                      <w:t>C04-GI-01-UAIP.HER06</w:t>
                    </w:r>
                  </w:p>
                </w:txbxContent>
              </v:textbox>
              <w10:wrap type="square"/>
            </v:shape>
          </w:pict>
        </mc:Fallback>
      </mc:AlternateContent>
    </w:r>
    <w:r w:rsidR="007A36D4">
      <w:rPr>
        <w:noProof/>
        <w:lang w:val="es-SV" w:eastAsia="es-SV"/>
      </w:rPr>
      <w:drawing>
        <wp:anchor distT="0" distB="0" distL="114300" distR="114300" simplePos="0" relativeHeight="251658240" behindDoc="1" locked="0" layoutInCell="1" allowOverlap="1">
          <wp:simplePos x="0" y="0"/>
          <wp:positionH relativeFrom="page">
            <wp:posOffset>-34261</wp:posOffset>
          </wp:positionH>
          <wp:positionV relativeFrom="page">
            <wp:posOffset>-51758</wp:posOffset>
          </wp:positionV>
          <wp:extent cx="7847509" cy="101556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509" cy="101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936"/>
    <w:multiLevelType w:val="hybridMultilevel"/>
    <w:tmpl w:val="33164C8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C901AF"/>
    <w:multiLevelType w:val="hybridMultilevel"/>
    <w:tmpl w:val="0FAA4ACA"/>
    <w:lvl w:ilvl="0" w:tplc="40882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7F53867"/>
    <w:multiLevelType w:val="hybridMultilevel"/>
    <w:tmpl w:val="F1947928"/>
    <w:lvl w:ilvl="0" w:tplc="440A000F">
      <w:start w:val="1"/>
      <w:numFmt w:val="decimal"/>
      <w:lvlText w:val="%1."/>
      <w:lvlJc w:val="left"/>
      <w:pPr>
        <w:ind w:left="720" w:hanging="360"/>
      </w:pPr>
    </w:lvl>
    <w:lvl w:ilvl="1" w:tplc="8E026D14">
      <w:start w:val="1"/>
      <w:numFmt w:val="lowerLetter"/>
      <w:lvlText w:val="%2)"/>
      <w:lvlJc w:val="left"/>
      <w:pPr>
        <w:ind w:left="1800" w:hanging="720"/>
      </w:pPr>
      <w:rPr>
        <w:rFonts w:hint="default"/>
        <w:b/>
      </w:rPr>
    </w:lvl>
    <w:lvl w:ilvl="2" w:tplc="64A22152">
      <w:start w:val="1"/>
      <w:numFmt w:val="upperRoman"/>
      <w:lvlText w:val="%3."/>
      <w:lvlJc w:val="left"/>
      <w:pPr>
        <w:ind w:left="2700" w:hanging="720"/>
      </w:pPr>
      <w:rPr>
        <w:rFonts w:hint="default"/>
        <w:b/>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8224FB4"/>
    <w:multiLevelType w:val="hybridMultilevel"/>
    <w:tmpl w:val="07AA7FC2"/>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F8659C9"/>
    <w:multiLevelType w:val="hybridMultilevel"/>
    <w:tmpl w:val="8C5C220A"/>
    <w:lvl w:ilvl="0" w:tplc="44F6F3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531B7F"/>
    <w:multiLevelType w:val="hybridMultilevel"/>
    <w:tmpl w:val="08724B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formatting="1" w:enforcement="0"/>
  <w:styleLockTheme/>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A3"/>
    <w:rsid w:val="000829C9"/>
    <w:rsid w:val="001B4618"/>
    <w:rsid w:val="001B5D67"/>
    <w:rsid w:val="001D0705"/>
    <w:rsid w:val="00275272"/>
    <w:rsid w:val="002B55D1"/>
    <w:rsid w:val="002C14BE"/>
    <w:rsid w:val="0030626B"/>
    <w:rsid w:val="00411D9A"/>
    <w:rsid w:val="0044024F"/>
    <w:rsid w:val="00525B1D"/>
    <w:rsid w:val="00567EAD"/>
    <w:rsid w:val="005A1E38"/>
    <w:rsid w:val="005B26DC"/>
    <w:rsid w:val="005C1FA3"/>
    <w:rsid w:val="006462F5"/>
    <w:rsid w:val="006B3D63"/>
    <w:rsid w:val="007A36D4"/>
    <w:rsid w:val="007C5152"/>
    <w:rsid w:val="007F2B68"/>
    <w:rsid w:val="008626FB"/>
    <w:rsid w:val="009031AD"/>
    <w:rsid w:val="00AD2B6F"/>
    <w:rsid w:val="00B01633"/>
    <w:rsid w:val="00BD72F1"/>
    <w:rsid w:val="00CE3902"/>
    <w:rsid w:val="00E537A1"/>
    <w:rsid w:val="00E64D1F"/>
    <w:rsid w:val="00E93C7C"/>
    <w:rsid w:val="00F45600"/>
    <w:rsid w:val="00F5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309CF759-2D97-405C-89AC-E59A1CDE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9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locked/>
    <w:rsid w:val="005C1FA3"/>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EncabezadoCar">
    <w:name w:val="Encabezado Car"/>
    <w:basedOn w:val="Fuentedeprrafopredeter"/>
    <w:link w:val="Encabezado"/>
    <w:uiPriority w:val="99"/>
    <w:rsid w:val="005C1FA3"/>
    <w:rPr>
      <w:lang w:val="es-US"/>
    </w:rPr>
  </w:style>
  <w:style w:type="paragraph" w:styleId="Piedepgina">
    <w:name w:val="footer"/>
    <w:basedOn w:val="Normal"/>
    <w:link w:val="PiedepginaCar"/>
    <w:uiPriority w:val="99"/>
    <w:unhideWhenUsed/>
    <w:locked/>
    <w:rsid w:val="005C1FA3"/>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PiedepginaCar">
    <w:name w:val="Pie de página Car"/>
    <w:basedOn w:val="Fuentedeprrafopredeter"/>
    <w:link w:val="Piedepgina"/>
    <w:uiPriority w:val="99"/>
    <w:rsid w:val="005C1FA3"/>
    <w:rPr>
      <w:lang w:val="es-US"/>
    </w:rPr>
  </w:style>
  <w:style w:type="paragraph" w:customStyle="1" w:styleId="Cuerpo">
    <w:name w:val="Cuerpo"/>
    <w:rsid w:val="006462F5"/>
    <w:pPr>
      <w:spacing w:before="160" w:after="0" w:line="240" w:lineRule="auto"/>
    </w:pPr>
    <w:rPr>
      <w:rFonts w:ascii="Helvetica Neue" w:eastAsia="Arial Unicode MS" w:hAnsi="Helvetica Neue" w:cs="Arial Unicode MS"/>
      <w:color w:val="000000"/>
      <w:sz w:val="24"/>
      <w:szCs w:val="24"/>
      <w:lang w:val="es-SV" w:eastAsia="es-ES_tradnl"/>
    </w:rPr>
  </w:style>
  <w:style w:type="paragraph" w:styleId="Sinespaciado">
    <w:name w:val="No Spacing"/>
    <w:uiPriority w:val="1"/>
    <w:qFormat/>
    <w:rsid w:val="00BD72F1"/>
    <w:pPr>
      <w:spacing w:after="0" w:line="240" w:lineRule="auto"/>
    </w:pPr>
    <w:rPr>
      <w:lang w:val="es-SV"/>
    </w:rPr>
  </w:style>
  <w:style w:type="paragraph" w:styleId="Prrafodelista">
    <w:name w:val="List Paragraph"/>
    <w:basedOn w:val="Normal"/>
    <w:uiPriority w:val="34"/>
    <w:qFormat/>
    <w:rsid w:val="0086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2673">
      <w:bodyDiv w:val="1"/>
      <w:marLeft w:val="0"/>
      <w:marRight w:val="0"/>
      <w:marTop w:val="0"/>
      <w:marBottom w:val="0"/>
      <w:divBdr>
        <w:top w:val="none" w:sz="0" w:space="0" w:color="auto"/>
        <w:left w:val="none" w:sz="0" w:space="0" w:color="auto"/>
        <w:bottom w:val="none" w:sz="0" w:space="0" w:color="auto"/>
        <w:right w:val="none" w:sz="0" w:space="0" w:color="auto"/>
      </w:divBdr>
    </w:div>
    <w:div w:id="628777616">
      <w:bodyDiv w:val="1"/>
      <w:marLeft w:val="0"/>
      <w:marRight w:val="0"/>
      <w:marTop w:val="0"/>
      <w:marBottom w:val="0"/>
      <w:divBdr>
        <w:top w:val="none" w:sz="0" w:space="0" w:color="auto"/>
        <w:left w:val="none" w:sz="0" w:space="0" w:color="auto"/>
        <w:bottom w:val="none" w:sz="0" w:space="0" w:color="auto"/>
        <w:right w:val="none" w:sz="0" w:space="0" w:color="auto"/>
      </w:divBdr>
    </w:div>
    <w:div w:id="681475726">
      <w:bodyDiv w:val="1"/>
      <w:marLeft w:val="0"/>
      <w:marRight w:val="0"/>
      <w:marTop w:val="0"/>
      <w:marBottom w:val="0"/>
      <w:divBdr>
        <w:top w:val="none" w:sz="0" w:space="0" w:color="auto"/>
        <w:left w:val="none" w:sz="0" w:space="0" w:color="auto"/>
        <w:bottom w:val="none" w:sz="0" w:space="0" w:color="auto"/>
        <w:right w:val="none" w:sz="0" w:space="0" w:color="auto"/>
      </w:divBdr>
    </w:div>
    <w:div w:id="19976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2249</TotalTime>
  <Pages>3</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Call Center</cp:lastModifiedBy>
  <cp:revision>9</cp:revision>
  <cp:lastPrinted>2021-05-17T22:07:00Z</cp:lastPrinted>
  <dcterms:created xsi:type="dcterms:W3CDTF">2021-05-07T21:33:00Z</dcterms:created>
  <dcterms:modified xsi:type="dcterms:W3CDTF">2021-07-13T21:10:00Z</dcterms:modified>
</cp:coreProperties>
</file>