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C613B4" w:rsidP="009A0935">
      <w:pPr>
        <w:pStyle w:val="Sinespaciado"/>
        <w:spacing w:line="276" w:lineRule="auto"/>
        <w:jc w:val="right"/>
        <w:rPr>
          <w:sz w:val="20"/>
          <w:szCs w:val="20"/>
        </w:rPr>
      </w:pPr>
      <w:bookmarkStart w:id="0" w:name="_GoBack"/>
      <w:r>
        <w:rPr>
          <w:noProof/>
          <w:sz w:val="20"/>
          <w:szCs w:val="20"/>
          <w:lang w:eastAsia="es-SV"/>
        </w:rPr>
        <w:drawing>
          <wp:anchor distT="0" distB="0" distL="114300" distR="114300" simplePos="0" relativeHeight="251658240" behindDoc="1" locked="0" layoutInCell="1" allowOverlap="1">
            <wp:simplePos x="0" y="0"/>
            <wp:positionH relativeFrom="column">
              <wp:posOffset>-1032510</wp:posOffset>
            </wp:positionH>
            <wp:positionV relativeFrom="paragraph">
              <wp:posOffset>-998220</wp:posOffset>
            </wp:positionV>
            <wp:extent cx="2106980" cy="847725"/>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6980" cy="84772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CE279A" w:rsidRPr="009A0935">
        <w:rPr>
          <w:sz w:val="20"/>
          <w:szCs w:val="20"/>
        </w:rPr>
        <w:t>REFERENCIA: SAIP_ 2021_0</w:t>
      </w:r>
      <w:r w:rsidR="00296155">
        <w:rPr>
          <w:sz w:val="20"/>
          <w:szCs w:val="20"/>
        </w:rPr>
        <w:t>27</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296155">
        <w:rPr>
          <w:sz w:val="20"/>
          <w:szCs w:val="20"/>
        </w:rPr>
        <w:t xml:space="preserve">ocho </w:t>
      </w:r>
      <w:r w:rsidRPr="009A0935">
        <w:rPr>
          <w:sz w:val="20"/>
          <w:szCs w:val="20"/>
        </w:rPr>
        <w:t xml:space="preserve">horas y </w:t>
      </w:r>
      <w:r w:rsidR="00296155">
        <w:rPr>
          <w:sz w:val="20"/>
          <w:szCs w:val="20"/>
        </w:rPr>
        <w:t xml:space="preserve">once </w:t>
      </w:r>
      <w:r w:rsidRPr="009A0935">
        <w:rPr>
          <w:sz w:val="20"/>
          <w:szCs w:val="20"/>
        </w:rPr>
        <w:t xml:space="preserve">minutos del día </w:t>
      </w:r>
      <w:r w:rsidR="00296155">
        <w:rPr>
          <w:sz w:val="20"/>
          <w:szCs w:val="20"/>
        </w:rPr>
        <w:t xml:space="preserve">diecinueve </w:t>
      </w:r>
      <w:r w:rsidR="00545675">
        <w:rPr>
          <w:sz w:val="20"/>
          <w:szCs w:val="20"/>
        </w:rPr>
        <w:t xml:space="preserve">de </w:t>
      </w:r>
      <w:r w:rsidR="00296155">
        <w:rPr>
          <w:sz w:val="20"/>
          <w:szCs w:val="20"/>
        </w:rPr>
        <w:t xml:space="preserve">abril </w:t>
      </w:r>
      <w:r w:rsidRPr="009A0935">
        <w:rPr>
          <w:sz w:val="20"/>
          <w:szCs w:val="20"/>
        </w:rPr>
        <w:t>de</w:t>
      </w:r>
      <w:r w:rsidR="00545675">
        <w:rPr>
          <w:sz w:val="20"/>
          <w:szCs w:val="20"/>
        </w:rPr>
        <w:t xml:space="preserve"> </w:t>
      </w:r>
      <w:r w:rsidRPr="009A0935">
        <w:rPr>
          <w:sz w:val="20"/>
          <w:szCs w:val="20"/>
        </w:rPr>
        <w:t>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296155">
        <w:rPr>
          <w:sz w:val="20"/>
          <w:szCs w:val="20"/>
        </w:rPr>
        <w:t xml:space="preserve">ocho </w:t>
      </w:r>
      <w:r w:rsidRPr="009A0935">
        <w:rPr>
          <w:sz w:val="20"/>
          <w:szCs w:val="20"/>
        </w:rPr>
        <w:t>horas</w:t>
      </w:r>
      <w:r w:rsidR="00556C4B" w:rsidRPr="009A0935">
        <w:rPr>
          <w:sz w:val="20"/>
          <w:szCs w:val="20"/>
        </w:rPr>
        <w:t xml:space="preserve"> </w:t>
      </w:r>
      <w:r w:rsidRPr="009A0935">
        <w:rPr>
          <w:sz w:val="20"/>
          <w:szCs w:val="20"/>
        </w:rPr>
        <w:t xml:space="preserve">del día </w:t>
      </w:r>
      <w:r w:rsidR="00296155">
        <w:rPr>
          <w:sz w:val="20"/>
          <w:szCs w:val="20"/>
        </w:rPr>
        <w:t xml:space="preserve">siete </w:t>
      </w:r>
      <w:r w:rsidRPr="009A0935">
        <w:rPr>
          <w:sz w:val="20"/>
          <w:szCs w:val="20"/>
        </w:rPr>
        <w:t xml:space="preserve">del presente </w:t>
      </w:r>
      <w:r w:rsidR="00545675">
        <w:rPr>
          <w:sz w:val="20"/>
          <w:szCs w:val="20"/>
        </w:rPr>
        <w:t xml:space="preserve">mes y </w:t>
      </w:r>
      <w:r w:rsidRPr="009A0935">
        <w:rPr>
          <w:sz w:val="20"/>
          <w:szCs w:val="20"/>
        </w:rPr>
        <w:t>año</w:t>
      </w:r>
      <w:r w:rsidR="00545675">
        <w:rPr>
          <w:sz w:val="20"/>
          <w:szCs w:val="20"/>
        </w:rPr>
        <w:t>,</w:t>
      </w:r>
      <w:r w:rsidR="00556C4B" w:rsidRPr="009A0935">
        <w:rPr>
          <w:sz w:val="20"/>
          <w:szCs w:val="20"/>
        </w:rPr>
        <w:t xml:space="preserve"> presentada por</w:t>
      </w:r>
      <w:r w:rsidR="00312805" w:rsidRPr="00312805">
        <w:rPr>
          <w:sz w:val="20"/>
          <w:szCs w:val="20"/>
          <w:highlight w:val="black"/>
        </w:rPr>
        <w:t>______________________________</w:t>
      </w:r>
      <w:r w:rsidR="00DD174F">
        <w:rPr>
          <w:sz w:val="20"/>
          <w:szCs w:val="20"/>
        </w:rPr>
        <w:t xml:space="preserve">, </w:t>
      </w:r>
      <w:r w:rsidR="00556C4B" w:rsidRPr="009A0935">
        <w:rPr>
          <w:sz w:val="20"/>
          <w:szCs w:val="20"/>
        </w:rPr>
        <w:t xml:space="preserve">con Documento Único de Identidad número </w:t>
      </w:r>
      <w:r w:rsidR="00312805" w:rsidRPr="00312805">
        <w:rPr>
          <w:sz w:val="20"/>
          <w:szCs w:val="20"/>
          <w:highlight w:val="black"/>
        </w:rPr>
        <w:t>________________________________________</w:t>
      </w:r>
      <w:r w:rsidRPr="009A0935">
        <w:rPr>
          <w:sz w:val="20"/>
          <w:szCs w:val="20"/>
        </w:rPr>
        <w:t xml:space="preserve">; </w:t>
      </w:r>
      <w:r w:rsidR="00DD174F">
        <w:rPr>
          <w:sz w:val="20"/>
          <w:szCs w:val="20"/>
        </w:rPr>
        <w:t xml:space="preserve">relativo </w:t>
      </w:r>
      <w:r w:rsidRPr="009A0935">
        <w:rPr>
          <w:sz w:val="20"/>
          <w:szCs w:val="20"/>
        </w:rPr>
        <w:t>al expediente referencia SAIP_ 20</w:t>
      </w:r>
      <w:r w:rsidR="00556C4B" w:rsidRPr="009A0935">
        <w:rPr>
          <w:sz w:val="20"/>
          <w:szCs w:val="20"/>
        </w:rPr>
        <w:t>2</w:t>
      </w:r>
      <w:r w:rsidRPr="009A0935">
        <w:rPr>
          <w:sz w:val="20"/>
          <w:szCs w:val="20"/>
        </w:rPr>
        <w:t>1_0</w:t>
      </w:r>
      <w:r w:rsidR="00545675">
        <w:rPr>
          <w:sz w:val="20"/>
          <w:szCs w:val="20"/>
        </w:rPr>
        <w:t>16</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DD174F">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296155" w:rsidRDefault="00296155" w:rsidP="00296155">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sidRPr="00296155">
        <w:rPr>
          <w:rFonts w:asciiTheme="minorHAnsi" w:eastAsiaTheme="minorHAnsi" w:hAnsiTheme="minorHAnsi" w:cstheme="minorBidi"/>
          <w:b/>
          <w:i/>
          <w:sz w:val="20"/>
          <w:szCs w:val="20"/>
          <w:lang w:eastAsia="en-US"/>
        </w:rPr>
        <w:t xml:space="preserve">“1) Las cantidades y/o volúmenes importados de </w:t>
      </w:r>
      <w:proofErr w:type="spellStart"/>
      <w:r w:rsidRPr="00296155">
        <w:rPr>
          <w:rFonts w:asciiTheme="minorHAnsi" w:eastAsiaTheme="minorHAnsi" w:hAnsiTheme="minorHAnsi" w:cstheme="minorBidi"/>
          <w:b/>
          <w:i/>
          <w:sz w:val="20"/>
          <w:szCs w:val="20"/>
          <w:lang w:eastAsia="en-US"/>
        </w:rPr>
        <w:t>Hexametileno</w:t>
      </w:r>
      <w:proofErr w:type="spellEnd"/>
      <w:r w:rsidRPr="00296155">
        <w:rPr>
          <w:rFonts w:asciiTheme="minorHAnsi" w:eastAsiaTheme="minorHAnsi" w:hAnsiTheme="minorHAnsi" w:cstheme="minorBidi"/>
          <w:b/>
          <w:i/>
          <w:sz w:val="20"/>
          <w:szCs w:val="20"/>
          <w:lang w:eastAsia="en-US"/>
        </w:rPr>
        <w:t xml:space="preserve"> </w:t>
      </w:r>
      <w:proofErr w:type="spellStart"/>
      <w:r w:rsidRPr="00296155">
        <w:rPr>
          <w:rFonts w:asciiTheme="minorHAnsi" w:eastAsiaTheme="minorHAnsi" w:hAnsiTheme="minorHAnsi" w:cstheme="minorBidi"/>
          <w:b/>
          <w:i/>
          <w:sz w:val="20"/>
          <w:szCs w:val="20"/>
          <w:lang w:eastAsia="en-US"/>
        </w:rPr>
        <w:t>tetramina</w:t>
      </w:r>
      <w:proofErr w:type="spellEnd"/>
      <w:r w:rsidRPr="00296155">
        <w:rPr>
          <w:rFonts w:asciiTheme="minorHAnsi" w:eastAsiaTheme="minorHAnsi" w:hAnsiTheme="minorHAnsi" w:cstheme="minorBidi"/>
          <w:b/>
          <w:i/>
          <w:sz w:val="20"/>
          <w:szCs w:val="20"/>
          <w:lang w:eastAsia="en-US"/>
        </w:rPr>
        <w:t xml:space="preserve"> o </w:t>
      </w:r>
      <w:proofErr w:type="spellStart"/>
      <w:r w:rsidRPr="00296155">
        <w:rPr>
          <w:rFonts w:asciiTheme="minorHAnsi" w:eastAsiaTheme="minorHAnsi" w:hAnsiTheme="minorHAnsi" w:cstheme="minorBidi"/>
          <w:b/>
          <w:i/>
          <w:sz w:val="20"/>
          <w:szCs w:val="20"/>
          <w:lang w:eastAsia="en-US"/>
        </w:rPr>
        <w:t>Hexamina</w:t>
      </w:r>
      <w:proofErr w:type="spellEnd"/>
      <w:r w:rsidRPr="00296155">
        <w:rPr>
          <w:rFonts w:asciiTheme="minorHAnsi" w:eastAsiaTheme="minorHAnsi" w:hAnsiTheme="minorHAnsi" w:cstheme="minorBidi"/>
          <w:b/>
          <w:i/>
          <w:sz w:val="20"/>
          <w:szCs w:val="20"/>
          <w:lang w:eastAsia="en-US"/>
        </w:rPr>
        <w:t>, en cualesquiera de sus formas o presentaciones durante el 2019.</w:t>
      </w:r>
    </w:p>
    <w:p w:rsidR="00CE279A" w:rsidRPr="009A0935" w:rsidRDefault="00296155" w:rsidP="00296155">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296155">
        <w:rPr>
          <w:rFonts w:asciiTheme="minorHAnsi" w:eastAsiaTheme="minorHAnsi" w:hAnsiTheme="minorHAnsi" w:cstheme="minorBidi"/>
          <w:b/>
          <w:i/>
          <w:sz w:val="20"/>
          <w:szCs w:val="20"/>
          <w:lang w:eastAsia="en-US"/>
        </w:rPr>
        <w:t>2) El listado de importadores del producto químico en cuestión, según giro o actividad económica y domicilio declarados</w:t>
      </w:r>
      <w:r w:rsidR="00DD174F">
        <w:rPr>
          <w:rFonts w:asciiTheme="minorHAnsi" w:eastAsiaTheme="minorHAnsi" w:hAnsiTheme="minorHAnsi" w:cstheme="minorBidi"/>
          <w:b/>
          <w:i/>
          <w:sz w:val="20"/>
          <w:szCs w:val="20"/>
          <w:lang w:val="es-ES" w:eastAsia="en-US"/>
        </w:rPr>
        <w:t>”</w:t>
      </w:r>
    </w:p>
    <w:p w:rsidR="00CE279A" w:rsidRPr="00DD174F"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42899">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296155" w:rsidRDefault="00054B4C" w:rsidP="00542899">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96155" w:rsidRPr="009A0935" w:rsidRDefault="00296155" w:rsidP="00542899">
      <w:pPr>
        <w:pStyle w:val="Sinespaciado"/>
        <w:numPr>
          <w:ilvl w:val="0"/>
          <w:numId w:val="7"/>
        </w:numPr>
        <w:spacing w:after="240" w:line="276" w:lineRule="auto"/>
        <w:ind w:left="709" w:hanging="425"/>
        <w:jc w:val="both"/>
        <w:rPr>
          <w:b/>
          <w:noProof/>
          <w:sz w:val="20"/>
          <w:szCs w:val="20"/>
          <w:lang w:eastAsia="es-SV"/>
        </w:rPr>
      </w:pPr>
      <w:r>
        <w:rPr>
          <w:rFonts w:cstheme="minorHAnsi"/>
          <w:noProof/>
          <w:sz w:val="20"/>
          <w:szCs w:val="20"/>
          <w:lang w:eastAsia="es-SV"/>
        </w:rPr>
        <w:t>Conforme el articulo 56 del Reglamento Interno de Trabajo, del lunes de semana santa a martes de pascua, ambos dias inclusive, el personal de la DNM gozara de vacaciones, por lo que para este año el periodo de vacaciones es del 29 de marzo al 06 de abril de 2021</w:t>
      </w:r>
    </w:p>
    <w:p w:rsidR="00285061" w:rsidRPr="009A0935"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lastRenderedPageBreak/>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296155">
        <w:rPr>
          <w:rFonts w:asciiTheme="minorHAnsi" w:eastAsiaTheme="minorHAnsi" w:hAnsiTheme="minorHAnsi" w:cstheme="minorBidi"/>
          <w:sz w:val="20"/>
          <w:szCs w:val="20"/>
          <w:lang w:val="es-SV" w:eastAsia="en-US"/>
        </w:rPr>
        <w:t>27</w:t>
      </w:r>
      <w:r w:rsidRPr="009A0935">
        <w:rPr>
          <w:rFonts w:asciiTheme="minorHAnsi" w:eastAsiaTheme="minorHAnsi" w:hAnsiTheme="minorHAnsi" w:cstheme="minorBidi"/>
          <w:sz w:val="20"/>
          <w:szCs w:val="20"/>
          <w:lang w:val="es-SV" w:eastAsia="en-US"/>
        </w:rPr>
        <w:t xml:space="preserve">, a la Unidad de </w:t>
      </w:r>
      <w:r w:rsidR="00E266F5">
        <w:rPr>
          <w:rFonts w:asciiTheme="minorHAnsi" w:eastAsiaTheme="minorHAnsi" w:hAnsiTheme="minorHAnsi" w:cstheme="minorBidi"/>
          <w:sz w:val="20"/>
          <w:szCs w:val="20"/>
          <w:lang w:val="es-SV" w:eastAsia="en-US"/>
        </w:rPr>
        <w:t xml:space="preserve">Importaciones, Exportaciones y Donaciones de Medicamentos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CE279A" w:rsidRPr="009A0935" w:rsidRDefault="00CE279A" w:rsidP="00A45043">
      <w:pPr>
        <w:pStyle w:val="Sinespaciado"/>
        <w:jc w:val="both"/>
        <w:rPr>
          <w:b/>
          <w:sz w:val="20"/>
          <w:szCs w:val="20"/>
        </w:rPr>
      </w:pPr>
      <w:r w:rsidRPr="009A0935">
        <w:rPr>
          <w:b/>
          <w:sz w:val="20"/>
          <w:szCs w:val="20"/>
        </w:rPr>
        <w:t>“””””””””””””””””””””””””””””””””””””””””””””””””””””””””””””””””””””””””””””””””””””””””””””””””””””</w:t>
      </w:r>
    </w:p>
    <w:p w:rsidR="00A760BC" w:rsidRDefault="007B298F" w:rsidP="00A45043">
      <w:pPr>
        <w:pStyle w:val="Sinespaciado"/>
        <w:spacing w:line="276" w:lineRule="auto"/>
        <w:jc w:val="both"/>
        <w:rPr>
          <w:b/>
          <w:i/>
          <w:sz w:val="20"/>
          <w:szCs w:val="20"/>
          <w:lang w:val="es-ES"/>
        </w:rPr>
      </w:pPr>
      <w:r>
        <w:rPr>
          <w:b/>
          <w:i/>
          <w:sz w:val="20"/>
          <w:szCs w:val="20"/>
        </w:rPr>
        <w:t>S</w:t>
      </w:r>
      <w:r w:rsidR="00927AC4">
        <w:rPr>
          <w:b/>
          <w:i/>
          <w:sz w:val="20"/>
          <w:szCs w:val="20"/>
        </w:rPr>
        <w:t xml:space="preserve">e remite </w:t>
      </w:r>
      <w:r w:rsidR="00927AC4" w:rsidRPr="00927AC4">
        <w:rPr>
          <w:b/>
          <w:i/>
          <w:sz w:val="20"/>
          <w:szCs w:val="20"/>
          <w:lang w:val="es-ES"/>
        </w:rPr>
        <w:t xml:space="preserve"> listado de importadores </w:t>
      </w:r>
      <w:r w:rsidR="00927AC4">
        <w:rPr>
          <w:b/>
          <w:i/>
          <w:sz w:val="20"/>
          <w:szCs w:val="20"/>
          <w:lang w:val="es-ES"/>
        </w:rPr>
        <w:t xml:space="preserve">que tienen inscrito productos con </w:t>
      </w:r>
      <w:proofErr w:type="spellStart"/>
      <w:r w:rsidR="00F152CF">
        <w:rPr>
          <w:b/>
          <w:i/>
          <w:sz w:val="20"/>
          <w:szCs w:val="20"/>
        </w:rPr>
        <w:t>Hexametileno</w:t>
      </w:r>
      <w:proofErr w:type="spellEnd"/>
      <w:r w:rsidR="00F152CF">
        <w:rPr>
          <w:b/>
          <w:i/>
          <w:sz w:val="20"/>
          <w:szCs w:val="20"/>
        </w:rPr>
        <w:t xml:space="preserve"> </w:t>
      </w:r>
      <w:proofErr w:type="spellStart"/>
      <w:r w:rsidR="00F152CF">
        <w:rPr>
          <w:b/>
          <w:i/>
          <w:sz w:val="20"/>
          <w:szCs w:val="20"/>
        </w:rPr>
        <w:t>tetramina</w:t>
      </w:r>
      <w:proofErr w:type="spellEnd"/>
      <w:r w:rsidR="00F152CF">
        <w:rPr>
          <w:b/>
          <w:i/>
          <w:sz w:val="20"/>
          <w:szCs w:val="20"/>
        </w:rPr>
        <w:t xml:space="preserve"> o </w:t>
      </w:r>
      <w:proofErr w:type="spellStart"/>
      <w:r w:rsidR="00F152CF">
        <w:rPr>
          <w:b/>
          <w:i/>
          <w:sz w:val="20"/>
          <w:szCs w:val="20"/>
        </w:rPr>
        <w:t>Hexamina</w:t>
      </w:r>
      <w:proofErr w:type="spellEnd"/>
      <w:r w:rsidR="00927AC4">
        <w:rPr>
          <w:b/>
          <w:i/>
          <w:sz w:val="20"/>
          <w:szCs w:val="20"/>
          <w:lang w:val="es-ES"/>
        </w:rPr>
        <w:t xml:space="preserve">. </w:t>
      </w:r>
    </w:p>
    <w:tbl>
      <w:tblPr>
        <w:tblW w:w="8779" w:type="dxa"/>
        <w:jc w:val="center"/>
        <w:tblCellMar>
          <w:left w:w="0" w:type="dxa"/>
          <w:right w:w="0" w:type="dxa"/>
        </w:tblCellMar>
        <w:tblLook w:val="04A0" w:firstRow="1" w:lastRow="0" w:firstColumn="1" w:lastColumn="0" w:noHBand="0" w:noVBand="1"/>
      </w:tblPr>
      <w:tblGrid>
        <w:gridCol w:w="2825"/>
        <w:gridCol w:w="5954"/>
      </w:tblGrid>
      <w:tr w:rsidR="00CD4125" w:rsidRPr="006373EF" w:rsidTr="006373EF">
        <w:trPr>
          <w:jc w:val="center"/>
        </w:trPr>
        <w:tc>
          <w:tcPr>
            <w:tcW w:w="2825"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108" w:type="dxa"/>
              <w:bottom w:w="0" w:type="dxa"/>
              <w:right w:w="108" w:type="dxa"/>
            </w:tcMar>
            <w:vAlign w:val="center"/>
          </w:tcPr>
          <w:p w:rsidR="00CD4125" w:rsidRPr="006373EF" w:rsidRDefault="000F7DFE" w:rsidP="00CD4125">
            <w:pPr>
              <w:jc w:val="center"/>
              <w:rPr>
                <w:rFonts w:asciiTheme="minorHAnsi" w:hAnsiTheme="minorHAnsi"/>
                <w:bCs/>
                <w:i/>
                <w:sz w:val="20"/>
                <w:szCs w:val="20"/>
                <w:lang w:val="es-SV" w:eastAsia="en-US"/>
              </w:rPr>
            </w:pPr>
            <w:r w:rsidRPr="006373EF">
              <w:rPr>
                <w:rFonts w:asciiTheme="minorHAnsi" w:hAnsiTheme="minorHAnsi"/>
                <w:bCs/>
                <w:i/>
                <w:sz w:val="20"/>
                <w:szCs w:val="20"/>
                <w:lang w:val="es-SV" w:eastAsia="en-US"/>
              </w:rPr>
              <w:t>IMPORTADOR</w:t>
            </w:r>
          </w:p>
        </w:tc>
        <w:tc>
          <w:tcPr>
            <w:tcW w:w="5954"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108" w:type="dxa"/>
              <w:bottom w:w="0" w:type="dxa"/>
              <w:right w:w="108" w:type="dxa"/>
            </w:tcMar>
            <w:vAlign w:val="center"/>
          </w:tcPr>
          <w:p w:rsidR="00CD4125" w:rsidRPr="006373EF" w:rsidRDefault="000F7DFE" w:rsidP="000F7DFE">
            <w:pPr>
              <w:jc w:val="center"/>
              <w:rPr>
                <w:rFonts w:asciiTheme="minorHAnsi" w:hAnsiTheme="minorHAnsi"/>
                <w:bCs/>
                <w:i/>
                <w:sz w:val="20"/>
                <w:szCs w:val="20"/>
              </w:rPr>
            </w:pPr>
            <w:r w:rsidRPr="006373EF">
              <w:rPr>
                <w:rFonts w:asciiTheme="minorHAnsi" w:hAnsiTheme="minorHAnsi"/>
                <w:bCs/>
                <w:i/>
                <w:sz w:val="20"/>
                <w:szCs w:val="20"/>
              </w:rPr>
              <w:t>PRODUCTO</w:t>
            </w:r>
          </w:p>
        </w:tc>
      </w:tr>
      <w:tr w:rsidR="00CD4125"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DROGUERIA ESERSKI</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HEXAMETHYLENE TETRAMINE, EXTRA PURE;  marca: ROTH (R)</w:t>
            </w:r>
          </w:p>
        </w:tc>
      </w:tr>
      <w:tr w:rsidR="00CD4125"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KIMBERLY CLARK DE CENTRO AMERICA S.A.</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X-1 CATALIZADOR/ X-1 CATALYST</w:t>
            </w:r>
          </w:p>
        </w:tc>
      </w:tr>
      <w:tr w:rsidR="00CD4125"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DESARROLLADORA DE INVERSIONES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lang w:val="en-US"/>
              </w:rPr>
            </w:pPr>
            <w:r w:rsidRPr="006373EF">
              <w:rPr>
                <w:rFonts w:asciiTheme="minorHAnsi" w:hAnsiTheme="minorHAnsi"/>
                <w:i/>
                <w:sz w:val="20"/>
                <w:szCs w:val="20"/>
                <w:lang w:val="en-US"/>
              </w:rPr>
              <w:t xml:space="preserve">DINAFLEX 402 COMPONENTE B </w:t>
            </w:r>
          </w:p>
        </w:tc>
      </w:tr>
      <w:tr w:rsidR="00CD4125"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lang w:val="es-SV"/>
              </w:rPr>
            </w:pPr>
            <w:r w:rsidRPr="006373EF">
              <w:rPr>
                <w:rFonts w:asciiTheme="minorHAnsi" w:hAnsiTheme="minorHAnsi"/>
                <w:i/>
                <w:sz w:val="20"/>
                <w:szCs w:val="20"/>
                <w:lang w:val="es-SV"/>
              </w:rPr>
              <w:t>DROGUERIA RGH DE EL SALVADOR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 xml:space="preserve">108430 </w:t>
            </w:r>
            <w:r w:rsidR="005071CF" w:rsidRPr="006373EF">
              <w:rPr>
                <w:rFonts w:asciiTheme="minorHAnsi" w:hAnsiTheme="minorHAnsi"/>
                <w:i/>
                <w:sz w:val="20"/>
                <w:szCs w:val="20"/>
              </w:rPr>
              <w:t xml:space="preserve">TABLETAS </w:t>
            </w:r>
            <w:r w:rsidRPr="006373EF">
              <w:rPr>
                <w:rFonts w:asciiTheme="minorHAnsi" w:hAnsiTheme="minorHAnsi"/>
                <w:i/>
                <w:sz w:val="20"/>
                <w:szCs w:val="20"/>
              </w:rPr>
              <w:t>TAMPON INDICADORAS PARA DETERMINAR LA DUREZA DEL AGUA CON SOLUCIONES TITRIPLEX(R)/ FABRICADO POR: MERCK KGAA (ALEMANIA) / PRESENTACIÓN: 500 Y 100 TABLETAS</w:t>
            </w:r>
          </w:p>
        </w:tc>
      </w:tr>
      <w:tr w:rsidR="00CD4125"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lang w:val="es-SV"/>
              </w:rPr>
              <w:t>DROGUERIA RGH DE EL SALVADOR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6373EF" w:rsidRDefault="005071CF" w:rsidP="005071CF">
            <w:pPr>
              <w:rPr>
                <w:rFonts w:asciiTheme="minorHAnsi" w:hAnsiTheme="minorHAnsi"/>
                <w:i/>
                <w:sz w:val="20"/>
                <w:szCs w:val="20"/>
              </w:rPr>
            </w:pPr>
            <w:r w:rsidRPr="006373EF">
              <w:rPr>
                <w:rFonts w:asciiTheme="minorHAnsi" w:hAnsiTheme="minorHAnsi"/>
                <w:i/>
                <w:sz w:val="20"/>
                <w:szCs w:val="20"/>
              </w:rPr>
              <w:t>104343 METENA</w:t>
            </w:r>
            <w:r w:rsidR="000F7DFE" w:rsidRPr="006373EF">
              <w:rPr>
                <w:rFonts w:asciiTheme="minorHAnsi" w:hAnsiTheme="minorHAnsi"/>
                <w:i/>
                <w:sz w:val="20"/>
                <w:szCs w:val="20"/>
              </w:rPr>
              <w:t xml:space="preserve">MINA P.A. REAG. PH EUR/ </w:t>
            </w:r>
            <w:r w:rsidRPr="006373EF">
              <w:rPr>
                <w:rFonts w:asciiTheme="minorHAnsi" w:hAnsiTheme="minorHAnsi"/>
                <w:i/>
                <w:sz w:val="20"/>
                <w:szCs w:val="20"/>
              </w:rPr>
              <w:t xml:space="preserve">FABRICADO POR: MERCK </w:t>
            </w:r>
            <w:proofErr w:type="spellStart"/>
            <w:r w:rsidRPr="006373EF">
              <w:rPr>
                <w:rFonts w:asciiTheme="minorHAnsi" w:hAnsiTheme="minorHAnsi"/>
                <w:i/>
                <w:sz w:val="20"/>
                <w:szCs w:val="20"/>
              </w:rPr>
              <w:t>KGaA</w:t>
            </w:r>
            <w:proofErr w:type="spellEnd"/>
            <w:r w:rsidR="000F7DFE" w:rsidRPr="006373EF">
              <w:rPr>
                <w:rFonts w:asciiTheme="minorHAnsi" w:hAnsiTheme="minorHAnsi"/>
                <w:i/>
                <w:sz w:val="20"/>
                <w:szCs w:val="20"/>
              </w:rPr>
              <w:t xml:space="preserve"> / PRESENTACIÓN: 100g Y 500g </w:t>
            </w:r>
          </w:p>
        </w:tc>
      </w:tr>
      <w:tr w:rsidR="00CD4125"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lang w:val="es-SV"/>
              </w:rPr>
              <w:t>DROGUERIA RGH DE EL SALVADOR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5071CF">
            <w:pPr>
              <w:rPr>
                <w:rFonts w:asciiTheme="minorHAnsi" w:hAnsiTheme="minorHAnsi"/>
                <w:i/>
                <w:sz w:val="20"/>
                <w:szCs w:val="20"/>
              </w:rPr>
            </w:pPr>
            <w:r w:rsidRPr="006373EF">
              <w:rPr>
                <w:rFonts w:asciiTheme="minorHAnsi" w:hAnsiTheme="minorHAnsi"/>
                <w:i/>
                <w:sz w:val="20"/>
                <w:szCs w:val="20"/>
              </w:rPr>
              <w:t xml:space="preserve">818712 HEXAMETILENTETRAMINA PARA SINTESIS/ FABRICADO POR: MERCK </w:t>
            </w:r>
            <w:proofErr w:type="spellStart"/>
            <w:r w:rsidRPr="006373EF">
              <w:rPr>
                <w:rFonts w:asciiTheme="minorHAnsi" w:hAnsiTheme="minorHAnsi"/>
                <w:i/>
                <w:sz w:val="20"/>
                <w:szCs w:val="20"/>
              </w:rPr>
              <w:t>KG</w:t>
            </w:r>
            <w:r w:rsidR="005071CF" w:rsidRPr="006373EF">
              <w:rPr>
                <w:rFonts w:asciiTheme="minorHAnsi" w:hAnsiTheme="minorHAnsi"/>
                <w:i/>
                <w:sz w:val="20"/>
                <w:szCs w:val="20"/>
              </w:rPr>
              <w:t>aA</w:t>
            </w:r>
            <w:proofErr w:type="spellEnd"/>
            <w:r w:rsidRPr="006373EF">
              <w:rPr>
                <w:rFonts w:asciiTheme="minorHAnsi" w:hAnsiTheme="minorHAnsi"/>
                <w:i/>
                <w:sz w:val="20"/>
                <w:szCs w:val="20"/>
              </w:rPr>
              <w:t xml:space="preserve"> / PRESENTACIÓN: 100g, 1Kg, 5Kg</w:t>
            </w:r>
          </w:p>
        </w:tc>
      </w:tr>
      <w:tr w:rsidR="00CD4125" w:rsidRPr="00C613B4"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PINTURAS SUR DE EL SALVADOR,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312805" w:rsidRDefault="00F93006" w:rsidP="00CD4125">
            <w:pPr>
              <w:rPr>
                <w:rFonts w:asciiTheme="minorHAnsi" w:hAnsiTheme="minorHAnsi"/>
                <w:i/>
                <w:sz w:val="20"/>
                <w:szCs w:val="20"/>
                <w:lang w:val="en-US"/>
              </w:rPr>
            </w:pPr>
            <w:r w:rsidRPr="00312805">
              <w:rPr>
                <w:rFonts w:asciiTheme="minorHAnsi" w:hAnsiTheme="minorHAnsi"/>
                <w:i/>
                <w:sz w:val="20"/>
                <w:szCs w:val="20"/>
                <w:lang w:val="en-US"/>
              </w:rPr>
              <w:t>EPOBECC H.S. 100 – PART B 521-86087-999</w:t>
            </w:r>
          </w:p>
        </w:tc>
      </w:tr>
      <w:tr w:rsidR="00CD4125" w:rsidRPr="00C613B4"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4125" w:rsidRPr="006373EF" w:rsidRDefault="000F7DFE" w:rsidP="00CD4125">
            <w:pPr>
              <w:rPr>
                <w:rFonts w:asciiTheme="minorHAnsi" w:hAnsiTheme="minorHAnsi"/>
                <w:i/>
                <w:sz w:val="20"/>
                <w:szCs w:val="20"/>
              </w:rPr>
            </w:pPr>
            <w:r w:rsidRPr="006373EF">
              <w:rPr>
                <w:rFonts w:asciiTheme="minorHAnsi" w:hAnsiTheme="minorHAnsi"/>
                <w:i/>
                <w:sz w:val="20"/>
                <w:szCs w:val="20"/>
              </w:rPr>
              <w:t>INDUSTRIAS FOTOGRAFICAS CRISONINO,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6373EF" w:rsidRDefault="00F93006" w:rsidP="00CD4125">
            <w:pPr>
              <w:rPr>
                <w:rFonts w:asciiTheme="minorHAnsi" w:hAnsiTheme="minorHAnsi"/>
                <w:i/>
                <w:sz w:val="20"/>
                <w:szCs w:val="20"/>
                <w:lang w:val="en-US"/>
              </w:rPr>
            </w:pPr>
            <w:r w:rsidRPr="006373EF">
              <w:rPr>
                <w:rFonts w:asciiTheme="minorHAnsi" w:hAnsiTheme="minorHAnsi"/>
                <w:i/>
                <w:sz w:val="20"/>
                <w:szCs w:val="20"/>
                <w:lang w:val="en-US"/>
              </w:rPr>
              <w:t>STABILIZER AND REPLENISHER COD. 55ST595</w:t>
            </w:r>
          </w:p>
        </w:tc>
      </w:tr>
      <w:tr w:rsidR="000F7DFE" w:rsidRPr="00C613B4"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7DFE" w:rsidRPr="006373EF" w:rsidRDefault="000F7DFE" w:rsidP="000F7DFE">
            <w:pPr>
              <w:rPr>
                <w:rFonts w:asciiTheme="minorHAnsi" w:hAnsiTheme="minorHAnsi"/>
                <w:i/>
                <w:sz w:val="20"/>
                <w:szCs w:val="20"/>
              </w:rPr>
            </w:pPr>
            <w:r w:rsidRPr="006373EF">
              <w:rPr>
                <w:rFonts w:asciiTheme="minorHAnsi" w:hAnsiTheme="minorHAnsi"/>
                <w:i/>
                <w:sz w:val="20"/>
                <w:szCs w:val="20"/>
              </w:rPr>
              <w:t>INDUSTRIAS FOTOGRAFICAS CRISONINO,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0F7DFE" w:rsidRPr="006373EF" w:rsidRDefault="009A0FE4" w:rsidP="000F7DFE">
            <w:pPr>
              <w:rPr>
                <w:rFonts w:asciiTheme="minorHAnsi" w:hAnsiTheme="minorHAnsi"/>
                <w:i/>
                <w:sz w:val="20"/>
                <w:szCs w:val="20"/>
                <w:lang w:val="en-US"/>
              </w:rPr>
            </w:pPr>
            <w:r w:rsidRPr="006373EF">
              <w:rPr>
                <w:rFonts w:asciiTheme="minorHAnsi" w:hAnsiTheme="minorHAnsi"/>
                <w:i/>
                <w:sz w:val="20"/>
                <w:szCs w:val="20"/>
                <w:lang w:val="en-US"/>
              </w:rPr>
              <w:t>TRELUX ELF STABILIZER AND REPLENISHER COD 555T595</w:t>
            </w:r>
          </w:p>
        </w:tc>
      </w:tr>
      <w:tr w:rsidR="000F7DFE"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7DFE" w:rsidRPr="006373EF" w:rsidRDefault="000F7DFE" w:rsidP="000F7DFE">
            <w:pPr>
              <w:rPr>
                <w:rFonts w:asciiTheme="minorHAnsi" w:hAnsiTheme="minorHAnsi"/>
                <w:i/>
                <w:sz w:val="20"/>
                <w:szCs w:val="20"/>
                <w:lang w:val="es-SV"/>
              </w:rPr>
            </w:pPr>
            <w:r w:rsidRPr="006373EF">
              <w:rPr>
                <w:rFonts w:asciiTheme="minorHAnsi" w:hAnsiTheme="minorHAnsi"/>
                <w:i/>
                <w:sz w:val="20"/>
                <w:szCs w:val="20"/>
                <w:lang w:val="es-SV"/>
              </w:rPr>
              <w:t>DISTRIBUIDORA JAGUAR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0F7DFE" w:rsidRPr="006373EF" w:rsidRDefault="00F93006" w:rsidP="000F7DFE">
            <w:pPr>
              <w:rPr>
                <w:rFonts w:asciiTheme="minorHAnsi" w:hAnsiTheme="minorHAnsi"/>
                <w:i/>
                <w:sz w:val="20"/>
                <w:szCs w:val="20"/>
              </w:rPr>
            </w:pPr>
            <w:r w:rsidRPr="006373EF">
              <w:rPr>
                <w:rFonts w:asciiTheme="minorHAnsi" w:hAnsiTheme="minorHAnsi"/>
                <w:i/>
                <w:sz w:val="20"/>
                <w:szCs w:val="20"/>
                <w:lang w:val="en-US"/>
              </w:rPr>
              <w:t>DOWICIL 75 PRESERVATIVE COD 24683</w:t>
            </w:r>
          </w:p>
        </w:tc>
      </w:tr>
      <w:tr w:rsidR="000F7DFE"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7DFE" w:rsidRPr="006373EF" w:rsidRDefault="000F7DFE" w:rsidP="000F7DFE">
            <w:pPr>
              <w:rPr>
                <w:rFonts w:asciiTheme="minorHAnsi" w:hAnsiTheme="minorHAnsi"/>
                <w:i/>
                <w:sz w:val="20"/>
                <w:szCs w:val="20"/>
              </w:rPr>
            </w:pPr>
            <w:r w:rsidRPr="006373EF">
              <w:rPr>
                <w:rFonts w:asciiTheme="minorHAnsi" w:hAnsiTheme="minorHAnsi"/>
                <w:i/>
                <w:sz w:val="20"/>
                <w:szCs w:val="20"/>
              </w:rPr>
              <w:t>ACQUA,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0F7DFE" w:rsidRPr="006373EF" w:rsidRDefault="00F93006" w:rsidP="000F7DFE">
            <w:pPr>
              <w:rPr>
                <w:rFonts w:asciiTheme="minorHAnsi" w:hAnsiTheme="minorHAnsi"/>
                <w:i/>
                <w:sz w:val="20"/>
                <w:szCs w:val="20"/>
              </w:rPr>
            </w:pPr>
            <w:r w:rsidRPr="006373EF">
              <w:rPr>
                <w:rFonts w:asciiTheme="minorHAnsi" w:hAnsiTheme="minorHAnsi"/>
                <w:i/>
                <w:sz w:val="20"/>
                <w:szCs w:val="20"/>
              </w:rPr>
              <w:t>HI93703-05 SOLUCION ESTANDAR 500 FTU</w:t>
            </w:r>
          </w:p>
        </w:tc>
      </w:tr>
      <w:tr w:rsidR="000F7DFE"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7DFE" w:rsidRPr="006373EF" w:rsidRDefault="000F7DFE" w:rsidP="000F7DFE">
            <w:pPr>
              <w:rPr>
                <w:rFonts w:asciiTheme="minorHAnsi" w:hAnsiTheme="minorHAnsi"/>
                <w:i/>
                <w:sz w:val="20"/>
                <w:szCs w:val="20"/>
              </w:rPr>
            </w:pPr>
            <w:r w:rsidRPr="006373EF">
              <w:rPr>
                <w:rFonts w:asciiTheme="minorHAnsi" w:hAnsiTheme="minorHAnsi"/>
                <w:i/>
                <w:sz w:val="20"/>
                <w:szCs w:val="20"/>
              </w:rPr>
              <w:t>QUICK PHOTO DE EL SALVADOR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0F7DFE" w:rsidRPr="006373EF" w:rsidRDefault="00F93006" w:rsidP="000F7DFE">
            <w:pPr>
              <w:rPr>
                <w:rFonts w:asciiTheme="minorHAnsi" w:hAnsiTheme="minorHAnsi"/>
                <w:i/>
                <w:sz w:val="20"/>
                <w:szCs w:val="20"/>
              </w:rPr>
            </w:pPr>
            <w:r w:rsidRPr="006373EF">
              <w:rPr>
                <w:rFonts w:asciiTheme="minorHAnsi" w:hAnsiTheme="minorHAnsi"/>
                <w:i/>
                <w:sz w:val="20"/>
                <w:szCs w:val="20"/>
              </w:rPr>
              <w:t>ELF STABIILIZER</w:t>
            </w:r>
          </w:p>
        </w:tc>
      </w:tr>
      <w:tr w:rsidR="000F7DFE"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7DFE" w:rsidRPr="006373EF" w:rsidRDefault="000F7DFE" w:rsidP="000F7DFE">
            <w:pPr>
              <w:rPr>
                <w:rFonts w:asciiTheme="minorHAnsi" w:hAnsiTheme="minorHAnsi"/>
                <w:i/>
                <w:sz w:val="20"/>
                <w:szCs w:val="20"/>
              </w:rPr>
            </w:pPr>
            <w:r w:rsidRPr="006373EF">
              <w:rPr>
                <w:rFonts w:asciiTheme="minorHAnsi" w:hAnsiTheme="minorHAnsi"/>
                <w:i/>
                <w:sz w:val="20"/>
                <w:szCs w:val="20"/>
                <w:lang w:val="es-SV"/>
              </w:rPr>
              <w:t>DROGUERIA RGH DE EL SALVADOR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0F7DFE" w:rsidRPr="006373EF" w:rsidRDefault="00F93006" w:rsidP="008104DA">
            <w:pPr>
              <w:rPr>
                <w:rFonts w:asciiTheme="minorHAnsi" w:hAnsiTheme="minorHAnsi"/>
                <w:i/>
                <w:sz w:val="20"/>
                <w:szCs w:val="20"/>
              </w:rPr>
            </w:pPr>
            <w:r w:rsidRPr="006373EF">
              <w:rPr>
                <w:rFonts w:asciiTheme="minorHAnsi" w:hAnsiTheme="minorHAnsi"/>
                <w:i/>
                <w:sz w:val="20"/>
                <w:szCs w:val="20"/>
              </w:rPr>
              <w:t>104343 MET</w:t>
            </w:r>
            <w:r w:rsidR="005071CF" w:rsidRPr="006373EF">
              <w:rPr>
                <w:rFonts w:asciiTheme="minorHAnsi" w:hAnsiTheme="minorHAnsi"/>
                <w:i/>
                <w:sz w:val="20"/>
                <w:szCs w:val="20"/>
              </w:rPr>
              <w:t>ENA</w:t>
            </w:r>
            <w:r w:rsidRPr="006373EF">
              <w:rPr>
                <w:rFonts w:asciiTheme="minorHAnsi" w:hAnsiTheme="minorHAnsi"/>
                <w:i/>
                <w:sz w:val="20"/>
                <w:szCs w:val="20"/>
              </w:rPr>
              <w:t xml:space="preserve">MINA P.A. REAG. PH EUR/ FABRICADO POR: MERCK </w:t>
            </w:r>
            <w:proofErr w:type="spellStart"/>
            <w:r w:rsidRPr="006373EF">
              <w:rPr>
                <w:rFonts w:asciiTheme="minorHAnsi" w:hAnsiTheme="minorHAnsi"/>
                <w:i/>
                <w:sz w:val="20"/>
                <w:szCs w:val="20"/>
              </w:rPr>
              <w:t>KG</w:t>
            </w:r>
            <w:r w:rsidR="008104DA" w:rsidRPr="006373EF">
              <w:rPr>
                <w:rFonts w:asciiTheme="minorHAnsi" w:hAnsiTheme="minorHAnsi"/>
                <w:i/>
                <w:sz w:val="20"/>
                <w:szCs w:val="20"/>
              </w:rPr>
              <w:t>a</w:t>
            </w:r>
            <w:r w:rsidRPr="006373EF">
              <w:rPr>
                <w:rFonts w:asciiTheme="minorHAnsi" w:hAnsiTheme="minorHAnsi"/>
                <w:i/>
                <w:sz w:val="20"/>
                <w:szCs w:val="20"/>
              </w:rPr>
              <w:t>A</w:t>
            </w:r>
            <w:proofErr w:type="spellEnd"/>
            <w:r w:rsidRPr="006373EF">
              <w:rPr>
                <w:rFonts w:asciiTheme="minorHAnsi" w:hAnsiTheme="minorHAnsi"/>
                <w:i/>
                <w:sz w:val="20"/>
                <w:szCs w:val="20"/>
              </w:rPr>
              <w:t>/ PRESENTACIÓN: 100g Y 500g</w:t>
            </w:r>
          </w:p>
        </w:tc>
      </w:tr>
      <w:tr w:rsidR="000F7DFE" w:rsidRPr="006373EF"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7DFE" w:rsidRPr="00312805" w:rsidRDefault="000F7DFE" w:rsidP="000F7DFE">
            <w:pPr>
              <w:rPr>
                <w:rFonts w:asciiTheme="minorHAnsi" w:hAnsiTheme="minorHAnsi"/>
                <w:i/>
                <w:sz w:val="20"/>
                <w:szCs w:val="20"/>
                <w:lang w:val="es-SV"/>
              </w:rPr>
            </w:pPr>
            <w:r w:rsidRPr="006373EF">
              <w:rPr>
                <w:rFonts w:asciiTheme="minorHAnsi" w:hAnsiTheme="minorHAnsi"/>
                <w:i/>
                <w:sz w:val="20"/>
                <w:szCs w:val="20"/>
                <w:lang w:val="es-SV"/>
              </w:rPr>
              <w:t>DROGUERIA RGH DE EL SALVADOR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0F7DFE" w:rsidRPr="00312805" w:rsidRDefault="00D036FD" w:rsidP="00D036FD">
            <w:pPr>
              <w:rPr>
                <w:rFonts w:asciiTheme="minorHAnsi" w:hAnsiTheme="minorHAnsi"/>
                <w:i/>
                <w:sz w:val="20"/>
                <w:szCs w:val="20"/>
                <w:lang w:val="es-SV"/>
              </w:rPr>
            </w:pPr>
            <w:r w:rsidRPr="00312805">
              <w:rPr>
                <w:rFonts w:asciiTheme="minorHAnsi" w:hAnsiTheme="minorHAnsi"/>
                <w:i/>
                <w:sz w:val="20"/>
                <w:szCs w:val="20"/>
                <w:lang w:val="es-SV"/>
              </w:rPr>
              <w:t xml:space="preserve">818712 </w:t>
            </w:r>
            <w:r w:rsidRPr="006373EF">
              <w:rPr>
                <w:rFonts w:asciiTheme="minorHAnsi" w:hAnsiTheme="minorHAnsi"/>
                <w:i/>
                <w:sz w:val="20"/>
                <w:szCs w:val="20"/>
              </w:rPr>
              <w:t xml:space="preserve">HEXAMETILENTETRAMINA PARA SINTESIS/ FABRICADO POR: MERCK </w:t>
            </w:r>
            <w:proofErr w:type="spellStart"/>
            <w:r w:rsidRPr="006373EF">
              <w:rPr>
                <w:rFonts w:asciiTheme="minorHAnsi" w:hAnsiTheme="minorHAnsi"/>
                <w:i/>
                <w:sz w:val="20"/>
                <w:szCs w:val="20"/>
              </w:rPr>
              <w:t>KGaA</w:t>
            </w:r>
            <w:proofErr w:type="spellEnd"/>
            <w:r w:rsidRPr="006373EF">
              <w:rPr>
                <w:rFonts w:asciiTheme="minorHAnsi" w:hAnsiTheme="minorHAnsi"/>
                <w:i/>
                <w:sz w:val="20"/>
                <w:szCs w:val="20"/>
              </w:rPr>
              <w:t>/ PRESENTACIÓN: 100g, 1Kg, 5Kg</w:t>
            </w:r>
          </w:p>
        </w:tc>
      </w:tr>
      <w:tr w:rsidR="000F7DFE" w:rsidRPr="00C613B4" w:rsidTr="006373EF">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7DFE" w:rsidRPr="006373EF" w:rsidRDefault="000F7DFE" w:rsidP="000F7DFE">
            <w:pPr>
              <w:spacing w:line="256" w:lineRule="auto"/>
              <w:rPr>
                <w:rFonts w:asciiTheme="minorHAnsi" w:hAnsiTheme="minorHAnsi"/>
                <w:i/>
                <w:sz w:val="20"/>
                <w:szCs w:val="20"/>
              </w:rPr>
            </w:pPr>
            <w:r w:rsidRPr="006373EF">
              <w:rPr>
                <w:rFonts w:asciiTheme="minorHAnsi" w:hAnsiTheme="minorHAnsi"/>
                <w:i/>
                <w:sz w:val="20"/>
                <w:szCs w:val="20"/>
              </w:rPr>
              <w:t>INDUSTRIAS FOTOGRAFICAS CRISONINO, S.A. DE C.V.</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rsidR="000F7DFE" w:rsidRPr="00312805" w:rsidRDefault="00D036FD" w:rsidP="000F7DFE">
            <w:pPr>
              <w:rPr>
                <w:rFonts w:asciiTheme="minorHAnsi" w:hAnsiTheme="minorHAnsi"/>
                <w:i/>
                <w:sz w:val="20"/>
                <w:szCs w:val="20"/>
                <w:lang w:val="en-US"/>
              </w:rPr>
            </w:pPr>
            <w:r w:rsidRPr="006373EF">
              <w:rPr>
                <w:rFonts w:asciiTheme="minorHAnsi" w:hAnsiTheme="minorHAnsi"/>
                <w:i/>
                <w:sz w:val="20"/>
                <w:szCs w:val="20"/>
                <w:lang w:val="en-US"/>
              </w:rPr>
              <w:t>STABILIZER AND REPLENISHER COD. 55ST595</w:t>
            </w:r>
          </w:p>
        </w:tc>
      </w:tr>
    </w:tbl>
    <w:p w:rsidR="00927AC4" w:rsidRPr="009A0935" w:rsidRDefault="007B298F" w:rsidP="007B298F">
      <w:pPr>
        <w:pStyle w:val="Sinespaciado"/>
        <w:spacing w:line="276" w:lineRule="auto"/>
        <w:jc w:val="both"/>
        <w:rPr>
          <w:b/>
          <w:i/>
          <w:sz w:val="20"/>
          <w:szCs w:val="20"/>
          <w:lang w:val="es-ES"/>
        </w:rPr>
      </w:pPr>
      <w:r>
        <w:rPr>
          <w:b/>
          <w:i/>
          <w:sz w:val="20"/>
          <w:szCs w:val="20"/>
        </w:rPr>
        <w:t xml:space="preserve">En relación a las cantidades y volúmenes de </w:t>
      </w:r>
      <w:proofErr w:type="spellStart"/>
      <w:r w:rsidR="00296155">
        <w:rPr>
          <w:b/>
          <w:i/>
          <w:sz w:val="20"/>
          <w:szCs w:val="20"/>
        </w:rPr>
        <w:t>Hexametileno</w:t>
      </w:r>
      <w:proofErr w:type="spellEnd"/>
      <w:r w:rsidR="00296155">
        <w:rPr>
          <w:b/>
          <w:i/>
          <w:sz w:val="20"/>
          <w:szCs w:val="20"/>
        </w:rPr>
        <w:t xml:space="preserve"> </w:t>
      </w:r>
      <w:proofErr w:type="spellStart"/>
      <w:r w:rsidR="00296155">
        <w:rPr>
          <w:b/>
          <w:i/>
          <w:sz w:val="20"/>
          <w:szCs w:val="20"/>
        </w:rPr>
        <w:t>tetramina</w:t>
      </w:r>
      <w:proofErr w:type="spellEnd"/>
      <w:r w:rsidR="00296155">
        <w:rPr>
          <w:b/>
          <w:i/>
          <w:sz w:val="20"/>
          <w:szCs w:val="20"/>
        </w:rPr>
        <w:t xml:space="preserve"> o </w:t>
      </w:r>
      <w:proofErr w:type="spellStart"/>
      <w:r w:rsidR="00296155">
        <w:rPr>
          <w:b/>
          <w:i/>
          <w:sz w:val="20"/>
          <w:szCs w:val="20"/>
        </w:rPr>
        <w:t>Hexamina</w:t>
      </w:r>
      <w:proofErr w:type="spellEnd"/>
      <w:r w:rsidR="00296155">
        <w:rPr>
          <w:b/>
          <w:i/>
          <w:sz w:val="20"/>
          <w:szCs w:val="20"/>
        </w:rPr>
        <w:t xml:space="preserve"> en el periodo de referencia</w:t>
      </w:r>
      <w:r>
        <w:rPr>
          <w:b/>
          <w:i/>
          <w:sz w:val="20"/>
          <w:szCs w:val="20"/>
        </w:rPr>
        <w:t>, se informa que la búsqueda de esta información implicaría un desvío de recurso humano y material para su recopilación y sistematización que obstaculizaría en desarrollo normal de la unidad, por lo que no es procedente su búsqueda a ese nivel de detalle.</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E9421E" w:rsidRDefault="00E9421E" w:rsidP="008C6D82">
      <w:pPr>
        <w:spacing w:line="276" w:lineRule="auto"/>
        <w:jc w:val="both"/>
        <w:rPr>
          <w:rFonts w:asciiTheme="minorHAnsi" w:hAnsiTheme="minorHAnsi" w:cs="Arial"/>
          <w:sz w:val="20"/>
          <w:szCs w:val="20"/>
          <w:shd w:val="clear" w:color="auto" w:fill="FAFAFA"/>
        </w:rPr>
      </w:pPr>
    </w:p>
    <w:p w:rsidR="00CE279A" w:rsidRDefault="007B298F" w:rsidP="008C6D82">
      <w:pPr>
        <w:spacing w:line="276" w:lineRule="auto"/>
        <w:jc w:val="both"/>
        <w:rPr>
          <w:rFonts w:asciiTheme="minorHAnsi" w:hAnsiTheme="minorHAnsi" w:cs="Arial"/>
          <w:sz w:val="20"/>
          <w:szCs w:val="20"/>
          <w:shd w:val="clear" w:color="auto" w:fill="FAFAFA"/>
        </w:rPr>
      </w:pPr>
      <w:r w:rsidRPr="00A45043">
        <w:rPr>
          <w:rFonts w:asciiTheme="minorHAnsi" w:hAnsiTheme="minorHAnsi" w:cs="Arial"/>
          <w:sz w:val="20"/>
          <w:szCs w:val="20"/>
          <w:shd w:val="clear" w:color="auto" w:fill="FAFAFA"/>
        </w:rPr>
        <w:t>El artículo 12 letra c del Reglamento General de la Ley de Medicamentos, contempla dentro de las funciones de la Unidad de Importaciones, Exportaciones y Donaciones de Medicamentos: “</w:t>
      </w:r>
      <w:r w:rsidRPr="00A45043">
        <w:rPr>
          <w:rFonts w:asciiTheme="minorHAnsi" w:hAnsiTheme="minorHAnsi" w:cs="Arial"/>
          <w:i/>
          <w:sz w:val="20"/>
          <w:szCs w:val="20"/>
          <w:shd w:val="clear" w:color="auto" w:fill="FAFAFA"/>
        </w:rPr>
        <w:t xml:space="preserve">recibir, evaluar y tramitar las </w:t>
      </w:r>
      <w:r w:rsidRPr="00A45043">
        <w:rPr>
          <w:rFonts w:asciiTheme="minorHAnsi" w:hAnsiTheme="minorHAnsi" w:cs="Arial"/>
          <w:i/>
          <w:sz w:val="20"/>
          <w:szCs w:val="20"/>
          <w:shd w:val="clear" w:color="auto" w:fill="FAFAFA"/>
        </w:rPr>
        <w:lastRenderedPageBreak/>
        <w:t>solicitudes de ingreso al territorio salvadoreño de productos farmacéuticos, insumos médicos, cosméticos, higiénicos, materias primas y productos químicos que cumplan con los requisitos establecidos en los Reglamentos Técnicos e Instrumentos Técnicos Jurídicos”</w:t>
      </w:r>
      <w:r w:rsidRPr="00A45043">
        <w:rPr>
          <w:rFonts w:asciiTheme="minorHAnsi" w:hAnsiTheme="minorHAnsi" w:cs="Arial"/>
          <w:sz w:val="20"/>
          <w:szCs w:val="20"/>
          <w:shd w:val="clear" w:color="auto" w:fill="FAFAFA"/>
        </w:rPr>
        <w:t xml:space="preserve">  lo cual es realizado por la unidad de importaciones, manteniendo una base de las autorizaciones emitidas, sin embargo, la misma no contempla el nivel de detalle solicitado por el ciudadano, </w:t>
      </w:r>
      <w:r w:rsidR="008C6D82" w:rsidRPr="00A45043">
        <w:rPr>
          <w:rFonts w:asciiTheme="minorHAnsi" w:hAnsiTheme="minorHAnsi" w:cs="Arial"/>
          <w:sz w:val="20"/>
          <w:szCs w:val="20"/>
          <w:shd w:val="clear" w:color="auto" w:fill="FAFAFA"/>
        </w:rPr>
        <w:t xml:space="preserve">cabe destacar que </w:t>
      </w:r>
      <w:r w:rsidR="005C53F3" w:rsidRPr="00A45043">
        <w:rPr>
          <w:rFonts w:asciiTheme="minorHAnsi" w:hAnsiTheme="minorHAnsi" w:cs="Arial"/>
          <w:sz w:val="20"/>
          <w:szCs w:val="20"/>
          <w:shd w:val="clear" w:color="auto" w:fill="FAFAFA"/>
        </w:rPr>
        <w:t>l</w:t>
      </w:r>
      <w:r w:rsidR="008C6D82" w:rsidRPr="00A45043">
        <w:rPr>
          <w:rFonts w:asciiTheme="minorHAnsi" w:hAnsiTheme="minorHAnsi" w:cs="Arial"/>
          <w:sz w:val="20"/>
          <w:szCs w:val="20"/>
          <w:shd w:val="clear" w:color="auto" w:fill="FAFAFA"/>
        </w:rPr>
        <w:t>a Sala de lo Constitucional de la Corte Suprema de Justicia, en resolución emitida a las once horas y doce minutos del día veintitrés de octubre de dos mil diecisiete en el proceso de amparo referencia 713-2015, resolvió sobre el alcance del derecho de acceso a la información púbica, e</w:t>
      </w:r>
      <w:r w:rsidR="00A45043">
        <w:rPr>
          <w:rFonts w:asciiTheme="minorHAnsi" w:hAnsiTheme="minorHAnsi" w:cs="Arial"/>
          <w:sz w:val="20"/>
          <w:szCs w:val="20"/>
          <w:shd w:val="clear" w:color="auto" w:fill="FAFAFA"/>
        </w:rPr>
        <w:t>n</w:t>
      </w:r>
      <w:r w:rsidR="008C6D82" w:rsidRPr="00A45043">
        <w:rPr>
          <w:rFonts w:asciiTheme="minorHAnsi" w:hAnsiTheme="minorHAnsi" w:cs="Arial"/>
          <w:sz w:val="20"/>
          <w:szCs w:val="20"/>
          <w:shd w:val="clear" w:color="auto" w:fill="FAFAFA"/>
        </w:rPr>
        <w:t xml:space="preserve"> ese sentido</w:t>
      </w:r>
      <w:r w:rsidR="005C53F3" w:rsidRPr="00A45043">
        <w:rPr>
          <w:rFonts w:asciiTheme="minorHAnsi" w:hAnsiTheme="minorHAnsi" w:cs="Arial"/>
          <w:sz w:val="20"/>
          <w:szCs w:val="20"/>
          <w:shd w:val="clear" w:color="auto" w:fill="FAFAFA"/>
        </w:rPr>
        <w:t>,</w:t>
      </w:r>
      <w:r w:rsidR="008C6D82" w:rsidRPr="00A45043">
        <w:rPr>
          <w:rFonts w:asciiTheme="minorHAnsi" w:hAnsiTheme="minorHAnsi" w:cs="Arial"/>
          <w:sz w:val="20"/>
          <w:szCs w:val="20"/>
          <w:shd w:val="clear" w:color="auto" w:fill="FAFAFA"/>
        </w:rPr>
        <w:t xml:space="preserve"> establec</w:t>
      </w:r>
      <w:r w:rsidR="005C53F3" w:rsidRPr="00A45043">
        <w:rPr>
          <w:rFonts w:asciiTheme="minorHAnsi" w:hAnsiTheme="minorHAnsi" w:cs="Arial"/>
          <w:sz w:val="20"/>
          <w:szCs w:val="20"/>
          <w:shd w:val="clear" w:color="auto" w:fill="FAFAFA"/>
        </w:rPr>
        <w:t>ió</w:t>
      </w:r>
      <w:r w:rsidR="008C6D82" w:rsidRPr="00A45043">
        <w:rPr>
          <w:rFonts w:asciiTheme="minorHAnsi" w:hAnsiTheme="minorHAnsi" w:cs="Arial"/>
          <w:sz w:val="20"/>
          <w:szCs w:val="20"/>
          <w:shd w:val="clear" w:color="auto" w:fill="FAFAFA"/>
        </w:rPr>
        <w:t xml:space="preserve"> que las obligaciones que impone la LAIP en ningún caso comprende presentar la información en un orden específico, de manera sistematizada o procesada</w:t>
      </w:r>
      <w:r w:rsidRPr="00A45043">
        <w:rPr>
          <w:rFonts w:asciiTheme="minorHAnsi" w:hAnsiTheme="minorHAnsi" w:cs="Arial"/>
          <w:sz w:val="20"/>
          <w:szCs w:val="20"/>
          <w:shd w:val="clear" w:color="auto" w:fill="FAFAFA"/>
        </w:rPr>
        <w:t>,</w:t>
      </w:r>
      <w:r w:rsidR="008C6D82" w:rsidRPr="00A45043">
        <w:rPr>
          <w:rFonts w:asciiTheme="minorHAnsi" w:hAnsiTheme="minorHAnsi" w:cs="Arial"/>
          <w:sz w:val="20"/>
          <w:szCs w:val="20"/>
          <w:shd w:val="clear" w:color="auto" w:fill="FAFAFA"/>
        </w:rPr>
        <w:t xml:space="preserve"> </w:t>
      </w:r>
      <w:r w:rsidRPr="00A45043">
        <w:rPr>
          <w:rFonts w:asciiTheme="minorHAnsi" w:hAnsiTheme="minorHAnsi" w:cs="Arial"/>
          <w:sz w:val="20"/>
          <w:szCs w:val="20"/>
          <w:shd w:val="clear" w:color="auto" w:fill="FAFAFA"/>
        </w:rPr>
        <w:t>expresando que toda solicitud de información que comporte una alteración significativa en la agenda esencial de una institución pública o implique un importante desvío de recursos humanos y materiales para su producción, recopilación y sistematización</w:t>
      </w:r>
      <w:r w:rsidR="007E66DD" w:rsidRPr="00A45043">
        <w:rPr>
          <w:rFonts w:asciiTheme="minorHAnsi" w:hAnsiTheme="minorHAnsi" w:cs="Arial"/>
          <w:sz w:val="20"/>
          <w:szCs w:val="20"/>
          <w:shd w:val="clear" w:color="auto" w:fill="FAFAFA"/>
        </w:rPr>
        <w:t xml:space="preserve"> (que es el caso que nos ocupa)</w:t>
      </w:r>
      <w:r w:rsidRPr="00A45043">
        <w:rPr>
          <w:rFonts w:asciiTheme="minorHAnsi" w:hAnsiTheme="minorHAnsi" w:cs="Arial"/>
          <w:sz w:val="20"/>
          <w:szCs w:val="20"/>
          <w:shd w:val="clear" w:color="auto" w:fill="FAFAFA"/>
        </w:rPr>
        <w:t xml:space="preserve"> y que, además, no se encuentre comprendida dentro de los datos que el art. 10 de la LAIP califica como de divulgación oficiosa, no deberá ser atendida por la institución receptora de la solicitud</w:t>
      </w:r>
      <w:r w:rsidR="007E66DD" w:rsidRPr="00A45043">
        <w:rPr>
          <w:rFonts w:asciiTheme="minorHAnsi" w:hAnsiTheme="minorHAnsi" w:cs="Arial"/>
          <w:sz w:val="20"/>
          <w:szCs w:val="20"/>
          <w:shd w:val="clear" w:color="auto" w:fill="FAFAFA"/>
        </w:rPr>
        <w:t>. No obstante la unidad de importaciones, proporciona un listado de importadores que tienen inscrito productos con formaldehido en forma pura o mezcla</w:t>
      </w:r>
      <w:r w:rsidR="000F1B3C" w:rsidRPr="00A45043">
        <w:rPr>
          <w:rFonts w:asciiTheme="minorHAnsi" w:hAnsiTheme="minorHAnsi" w:cs="Arial"/>
          <w:sz w:val="20"/>
          <w:szCs w:val="20"/>
          <w:shd w:val="clear" w:color="auto" w:fill="FAFAFA"/>
        </w:rPr>
        <w:t xml:space="preserve"> por lo que conforme al art. 82 LAIP relacionado al art. 135 de la Ley de Procedimientos Administrativos, queda expedito el derecho de interponer el recurso de apelación ante el Instituto de Acceso a la Información Pública</w:t>
      </w:r>
      <w:r w:rsidR="00A45043">
        <w:rPr>
          <w:rFonts w:asciiTheme="minorHAnsi" w:hAnsiTheme="minorHAnsi" w:cs="Arial"/>
          <w:sz w:val="20"/>
          <w:szCs w:val="20"/>
          <w:shd w:val="clear" w:color="auto" w:fill="FAFAFA"/>
        </w:rPr>
        <w:t xml:space="preserve">. </w:t>
      </w:r>
      <w:r w:rsidR="007E66DD">
        <w:rPr>
          <w:rFonts w:asciiTheme="minorHAnsi" w:hAnsiTheme="minorHAnsi" w:cs="Arial"/>
          <w:sz w:val="20"/>
          <w:szCs w:val="20"/>
          <w:shd w:val="clear" w:color="auto" w:fill="FAFAFA"/>
        </w:rPr>
        <w:t xml:space="preserve"> </w:t>
      </w:r>
    </w:p>
    <w:p w:rsidR="00A760BC" w:rsidRPr="009A0935" w:rsidRDefault="00A760BC" w:rsidP="009A0935">
      <w:pPr>
        <w:pStyle w:val="Sinespaciado"/>
        <w:spacing w:line="276" w:lineRule="auto"/>
        <w:jc w:val="both"/>
        <w:rPr>
          <w:b/>
          <w:noProof/>
          <w:sz w:val="20"/>
          <w:szCs w:val="20"/>
          <w:lang w:eastAsia="es-SV"/>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076B8C" w:rsidRDefault="007E66DD" w:rsidP="00076B8C">
      <w:pPr>
        <w:pStyle w:val="Prrafodelista"/>
        <w:numPr>
          <w:ilvl w:val="0"/>
          <w:numId w:val="2"/>
        </w:numPr>
        <w:spacing w:after="0" w:line="240" w:lineRule="auto"/>
        <w:ind w:left="426" w:hanging="284"/>
        <w:jc w:val="both"/>
        <w:rPr>
          <w:rFonts w:eastAsia="Arial Unicode MS" w:cs="Arial Unicode MS"/>
          <w:noProof/>
          <w:sz w:val="20"/>
          <w:szCs w:val="20"/>
          <w:lang w:eastAsia="es-SV"/>
        </w:rPr>
      </w:pPr>
      <w:r>
        <w:rPr>
          <w:rFonts w:eastAsia="Arial Unicode MS" w:cs="Arial Unicode MS"/>
          <w:b/>
          <w:sz w:val="20"/>
          <w:szCs w:val="20"/>
        </w:rPr>
        <w:t>CONCEDASE</w:t>
      </w:r>
      <w:r w:rsidR="00076B8C" w:rsidRPr="009A0935">
        <w:rPr>
          <w:rFonts w:eastAsia="Arial Unicode MS" w:cs="Arial Unicode MS"/>
          <w:sz w:val="20"/>
          <w:szCs w:val="20"/>
        </w:rPr>
        <w:t xml:space="preserve"> </w:t>
      </w:r>
      <w:r>
        <w:rPr>
          <w:rFonts w:eastAsia="Arial Unicode MS" w:cs="Arial Unicode MS"/>
          <w:sz w:val="20"/>
          <w:szCs w:val="20"/>
        </w:rPr>
        <w:t xml:space="preserve">parcialmente </w:t>
      </w:r>
      <w:r w:rsidR="00076B8C" w:rsidRPr="009A0935">
        <w:rPr>
          <w:rFonts w:eastAsia="Arial Unicode MS" w:cs="Arial Unicode MS"/>
          <w:sz w:val="20"/>
          <w:szCs w:val="20"/>
        </w:rPr>
        <w:t>el acceso a información solicitada</w:t>
      </w:r>
      <w:r w:rsidR="00FA60C8">
        <w:rPr>
          <w:rFonts w:eastAsia="Arial Unicode MS" w:cs="Arial Unicode MS"/>
          <w:sz w:val="20"/>
          <w:szCs w:val="20"/>
        </w:rPr>
        <w:t xml:space="preserve">, </w:t>
      </w:r>
      <w:r>
        <w:rPr>
          <w:rFonts w:eastAsia="Arial Unicode MS" w:cs="Arial Unicode MS"/>
          <w:sz w:val="20"/>
          <w:szCs w:val="20"/>
        </w:rPr>
        <w:t>por las razones antes expuestas</w:t>
      </w:r>
    </w:p>
    <w:p w:rsidR="00076B8C" w:rsidRPr="00076B8C" w:rsidRDefault="00076B8C" w:rsidP="00076B8C">
      <w:pPr>
        <w:pStyle w:val="Prrafodelista"/>
        <w:spacing w:after="0" w:line="240" w:lineRule="auto"/>
        <w:ind w:left="426"/>
        <w:jc w:val="both"/>
        <w:rPr>
          <w:rFonts w:eastAsia="Arial Unicode MS" w:cs="Arial Unicode MS"/>
          <w:noProof/>
          <w:sz w:val="20"/>
          <w:szCs w:val="20"/>
          <w:lang w:eastAsia="es-SV"/>
        </w:rPr>
      </w:pPr>
    </w:p>
    <w:p w:rsidR="007E66DD" w:rsidRPr="00AC3F49" w:rsidRDefault="007E66DD" w:rsidP="007E66D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9A0935">
      <w:pPr>
        <w:pStyle w:val="Sinespaciado"/>
        <w:spacing w:line="276" w:lineRule="auto"/>
        <w:jc w:val="both"/>
        <w:rPr>
          <w:sz w:val="20"/>
          <w:szCs w:val="20"/>
        </w:rPr>
      </w:pPr>
    </w:p>
    <w:p w:rsidR="00CE279A" w:rsidRDefault="00CE279A" w:rsidP="009A0935">
      <w:pPr>
        <w:pStyle w:val="Sinespaciado"/>
        <w:spacing w:line="276" w:lineRule="auto"/>
        <w:jc w:val="both"/>
        <w:rPr>
          <w:noProof/>
          <w:sz w:val="20"/>
          <w:szCs w:val="20"/>
          <w:lang w:eastAsia="es-SV"/>
        </w:rPr>
      </w:pPr>
    </w:p>
    <w:p w:rsidR="00CE279A" w:rsidRPr="009A0935" w:rsidRDefault="00CE279A" w:rsidP="00E9421E">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E9421E">
      <w:pPr>
        <w:pStyle w:val="Sinespaciado"/>
        <w:jc w:val="center"/>
        <w:rPr>
          <w:sz w:val="20"/>
          <w:szCs w:val="20"/>
        </w:rPr>
      </w:pPr>
      <w:r w:rsidRPr="009A0935">
        <w:rPr>
          <w:sz w:val="20"/>
          <w:szCs w:val="20"/>
        </w:rPr>
        <w:t>Licda. Daysi Concepción Orellana de Larín</w:t>
      </w:r>
    </w:p>
    <w:p w:rsidR="00F42ED5" w:rsidRPr="009A0935" w:rsidRDefault="00CE279A" w:rsidP="00E9421E">
      <w:pPr>
        <w:pStyle w:val="Sinespaciado"/>
        <w:jc w:val="center"/>
        <w:rPr>
          <w:sz w:val="20"/>
          <w:szCs w:val="20"/>
        </w:rPr>
      </w:pPr>
      <w:r w:rsidRPr="009A0935">
        <w:rPr>
          <w:sz w:val="20"/>
          <w:szCs w:val="20"/>
        </w:rPr>
        <w:t>Oficial de Información</w:t>
      </w:r>
    </w:p>
    <w:sectPr w:rsidR="00F42ED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99" w:rsidRDefault="00542899" w:rsidP="003C57CE">
      <w:r>
        <w:separator/>
      </w:r>
    </w:p>
  </w:endnote>
  <w:endnote w:type="continuationSeparator" w:id="0">
    <w:p w:rsidR="00542899" w:rsidRDefault="00542899"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99" w:rsidRDefault="00542899" w:rsidP="003C57CE">
      <w:r>
        <w:separator/>
      </w:r>
    </w:p>
  </w:footnote>
  <w:footnote w:type="continuationSeparator" w:id="0">
    <w:p w:rsidR="00542899" w:rsidRDefault="00542899"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7"/>
  </w:num>
  <w:num w:numId="2">
    <w:abstractNumId w:val="2"/>
  </w:num>
  <w:num w:numId="3">
    <w:abstractNumId w:val="6"/>
  </w:num>
  <w:num w:numId="4">
    <w:abstractNumId w:val="0"/>
  </w:num>
  <w:num w:numId="5">
    <w:abstractNumId w:val="1"/>
  </w:num>
  <w:num w:numId="6">
    <w:abstractNumId w:val="9"/>
  </w:num>
  <w:num w:numId="7">
    <w:abstractNumId w:val="8"/>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871A5"/>
    <w:rsid w:val="000A1C47"/>
    <w:rsid w:val="000F1B3C"/>
    <w:rsid w:val="000F7DFE"/>
    <w:rsid w:val="00100DDC"/>
    <w:rsid w:val="001131F5"/>
    <w:rsid w:val="001B4BAA"/>
    <w:rsid w:val="00213E6E"/>
    <w:rsid w:val="00232438"/>
    <w:rsid w:val="00252786"/>
    <w:rsid w:val="00265C86"/>
    <w:rsid w:val="0027265D"/>
    <w:rsid w:val="002833A5"/>
    <w:rsid w:val="00285061"/>
    <w:rsid w:val="00296155"/>
    <w:rsid w:val="002E5283"/>
    <w:rsid w:val="002F0A81"/>
    <w:rsid w:val="00312805"/>
    <w:rsid w:val="00320E32"/>
    <w:rsid w:val="0037371A"/>
    <w:rsid w:val="003A6ECA"/>
    <w:rsid w:val="003B2A2C"/>
    <w:rsid w:val="003C57CE"/>
    <w:rsid w:val="004009C3"/>
    <w:rsid w:val="00403ACC"/>
    <w:rsid w:val="00412326"/>
    <w:rsid w:val="005071CF"/>
    <w:rsid w:val="00523722"/>
    <w:rsid w:val="00542899"/>
    <w:rsid w:val="00545675"/>
    <w:rsid w:val="00556ACA"/>
    <w:rsid w:val="00556C4B"/>
    <w:rsid w:val="005974B2"/>
    <w:rsid w:val="005B7F37"/>
    <w:rsid w:val="005C53F3"/>
    <w:rsid w:val="006373EF"/>
    <w:rsid w:val="00712AA0"/>
    <w:rsid w:val="00755D58"/>
    <w:rsid w:val="00795CF5"/>
    <w:rsid w:val="007B298F"/>
    <w:rsid w:val="007E66DD"/>
    <w:rsid w:val="008104DA"/>
    <w:rsid w:val="008A75BA"/>
    <w:rsid w:val="008C6D82"/>
    <w:rsid w:val="00927AC4"/>
    <w:rsid w:val="009415EA"/>
    <w:rsid w:val="009A0935"/>
    <w:rsid w:val="009A0FE4"/>
    <w:rsid w:val="00A45043"/>
    <w:rsid w:val="00A760BC"/>
    <w:rsid w:val="00B62FB6"/>
    <w:rsid w:val="00B72F27"/>
    <w:rsid w:val="00C03BB5"/>
    <w:rsid w:val="00C613B4"/>
    <w:rsid w:val="00CD4125"/>
    <w:rsid w:val="00CE279A"/>
    <w:rsid w:val="00D036FD"/>
    <w:rsid w:val="00D30F1F"/>
    <w:rsid w:val="00D457C7"/>
    <w:rsid w:val="00DD174F"/>
    <w:rsid w:val="00DD5572"/>
    <w:rsid w:val="00DE2E94"/>
    <w:rsid w:val="00E266F5"/>
    <w:rsid w:val="00E919DC"/>
    <w:rsid w:val="00E9421E"/>
    <w:rsid w:val="00F152CF"/>
    <w:rsid w:val="00F267B6"/>
    <w:rsid w:val="00F33FD1"/>
    <w:rsid w:val="00F42ED5"/>
    <w:rsid w:val="00F50903"/>
    <w:rsid w:val="00F74BFD"/>
    <w:rsid w:val="00F93006"/>
    <w:rsid w:val="00FA60C8"/>
    <w:rsid w:val="00FF39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6786BBBB-1DBA-4FB0-9BD6-6B174598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095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3437481">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769539565">
      <w:bodyDiv w:val="1"/>
      <w:marLeft w:val="0"/>
      <w:marRight w:val="0"/>
      <w:marTop w:val="0"/>
      <w:marBottom w:val="0"/>
      <w:divBdr>
        <w:top w:val="none" w:sz="0" w:space="0" w:color="auto"/>
        <w:left w:val="none" w:sz="0" w:space="0" w:color="auto"/>
        <w:bottom w:val="none" w:sz="0" w:space="0" w:color="auto"/>
        <w:right w:val="none" w:sz="0" w:space="0" w:color="auto"/>
      </w:divBdr>
    </w:div>
    <w:div w:id="1996761455">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1362</Words>
  <Characters>7494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21</cp:revision>
  <cp:lastPrinted>2021-04-19T17:31:00Z</cp:lastPrinted>
  <dcterms:created xsi:type="dcterms:W3CDTF">2021-04-19T14:26:00Z</dcterms:created>
  <dcterms:modified xsi:type="dcterms:W3CDTF">2021-07-13T20:30:00Z</dcterms:modified>
</cp:coreProperties>
</file>