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F86177" w:rsidP="00051AE3">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3810</wp:posOffset>
            </wp:positionV>
            <wp:extent cx="1810385"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w:t>
      </w:r>
      <w:r w:rsidR="007023DA">
        <w:rPr>
          <w:sz w:val="20"/>
          <w:szCs w:val="20"/>
          <w:lang w:val="es-SV"/>
        </w:rPr>
        <w:t>1</w:t>
      </w:r>
      <w:r w:rsidR="00051AE3" w:rsidRPr="00F4150B">
        <w:rPr>
          <w:sz w:val="20"/>
          <w:szCs w:val="20"/>
          <w:lang w:val="es-SV"/>
        </w:rPr>
        <w:t>_</w:t>
      </w:r>
      <w:r w:rsidR="00051AE3">
        <w:rPr>
          <w:sz w:val="20"/>
          <w:szCs w:val="20"/>
          <w:lang w:val="es-SV"/>
        </w:rPr>
        <w:t>0</w:t>
      </w:r>
      <w:r w:rsidR="007023DA">
        <w:rPr>
          <w:sz w:val="20"/>
          <w:szCs w:val="20"/>
          <w:lang w:val="es-SV"/>
        </w:rPr>
        <w:t>03</w:t>
      </w:r>
    </w:p>
    <w:p w:rsidR="00051AE3" w:rsidRDefault="00051AE3" w:rsidP="00051AE3">
      <w:pPr>
        <w:pStyle w:val="Sinespaciado"/>
        <w:jc w:val="center"/>
        <w:rPr>
          <w:b/>
          <w:sz w:val="20"/>
          <w:szCs w:val="20"/>
          <w:lang w:val="es-SV"/>
        </w:rPr>
      </w:pPr>
    </w:p>
    <w:p w:rsidR="00F86177" w:rsidRDefault="00F86177" w:rsidP="00F86177">
      <w:pPr>
        <w:pStyle w:val="Sinespaciado"/>
        <w:jc w:val="both"/>
        <w:rPr>
          <w:b/>
          <w:sz w:val="20"/>
          <w:szCs w:val="20"/>
          <w:lang w:val="es-SV"/>
        </w:rPr>
      </w:pPr>
    </w:p>
    <w:p w:rsidR="00F86177" w:rsidRDefault="00F86177" w:rsidP="00F86177">
      <w:pPr>
        <w:pStyle w:val="Sinespaciado"/>
        <w:jc w:val="both"/>
        <w:rPr>
          <w:b/>
          <w:sz w:val="20"/>
          <w:szCs w:val="20"/>
          <w:lang w:val="es-SV"/>
        </w:rPr>
      </w:pPr>
    </w:p>
    <w:p w:rsidR="00051AE3" w:rsidRPr="00F4150B" w:rsidRDefault="00051AE3" w:rsidP="00F86177">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4A6F38">
        <w:rPr>
          <w:sz w:val="20"/>
          <w:szCs w:val="20"/>
          <w:lang w:val="es-SV"/>
        </w:rPr>
        <w:t xml:space="preserve">diez </w:t>
      </w:r>
      <w:r w:rsidRPr="00F4150B">
        <w:rPr>
          <w:sz w:val="20"/>
          <w:szCs w:val="20"/>
          <w:lang w:val="es-SV"/>
        </w:rPr>
        <w:t xml:space="preserve">horas y </w:t>
      </w:r>
      <w:r>
        <w:rPr>
          <w:sz w:val="20"/>
          <w:szCs w:val="20"/>
          <w:lang w:val="es-SV"/>
        </w:rPr>
        <w:t xml:space="preserve">treinta minutos </w:t>
      </w:r>
      <w:r w:rsidRPr="00F4150B">
        <w:rPr>
          <w:sz w:val="20"/>
          <w:szCs w:val="20"/>
          <w:lang w:val="es-SV"/>
        </w:rPr>
        <w:t xml:space="preserve">del día </w:t>
      </w:r>
      <w:r w:rsidR="00530ED0">
        <w:rPr>
          <w:sz w:val="20"/>
          <w:szCs w:val="20"/>
          <w:lang w:val="es-SV"/>
        </w:rPr>
        <w:t>uno</w:t>
      </w:r>
      <w:r>
        <w:rPr>
          <w:sz w:val="20"/>
          <w:szCs w:val="20"/>
          <w:lang w:val="es-SV"/>
        </w:rPr>
        <w:t xml:space="preserve"> </w:t>
      </w:r>
      <w:r w:rsidRPr="00F4150B">
        <w:rPr>
          <w:sz w:val="20"/>
          <w:szCs w:val="20"/>
          <w:lang w:val="es-SV"/>
        </w:rPr>
        <w:t xml:space="preserve">de </w:t>
      </w:r>
      <w:r w:rsidR="004A6F38">
        <w:rPr>
          <w:sz w:val="20"/>
          <w:szCs w:val="20"/>
          <w:lang w:val="es-SV"/>
        </w:rPr>
        <w:t>f</w:t>
      </w:r>
      <w:r w:rsidRPr="00F4150B">
        <w:rPr>
          <w:sz w:val="20"/>
          <w:szCs w:val="20"/>
          <w:lang w:val="es-SV"/>
        </w:rPr>
        <w:t>e</w:t>
      </w:r>
      <w:r w:rsidR="004A6F38">
        <w:rPr>
          <w:sz w:val="20"/>
          <w:szCs w:val="20"/>
          <w:lang w:val="es-SV"/>
        </w:rPr>
        <w:t>br</w:t>
      </w:r>
      <w:r w:rsidRPr="00F4150B">
        <w:rPr>
          <w:sz w:val="20"/>
          <w:szCs w:val="20"/>
          <w:lang w:val="es-SV"/>
        </w:rPr>
        <w:t>ero de dos mil veint</w:t>
      </w:r>
      <w:r w:rsidR="00530ED0">
        <w:rPr>
          <w:sz w:val="20"/>
          <w:szCs w:val="20"/>
          <w:lang w:val="es-SV"/>
        </w:rPr>
        <w:t>iuno</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F45859">
        <w:rPr>
          <w:sz w:val="20"/>
          <w:szCs w:val="20"/>
          <w:lang w:val="es-SV"/>
        </w:rPr>
        <w:t xml:space="preserve">nueve </w:t>
      </w:r>
      <w:r w:rsidR="00530ED0">
        <w:rPr>
          <w:sz w:val="20"/>
          <w:szCs w:val="20"/>
          <w:lang w:val="es-SV"/>
        </w:rPr>
        <w:t>trece h</w:t>
      </w:r>
      <w:r w:rsidRPr="00F4150B">
        <w:rPr>
          <w:sz w:val="20"/>
          <w:szCs w:val="20"/>
          <w:lang w:val="es-SV"/>
        </w:rPr>
        <w:t xml:space="preserve">oras </w:t>
      </w:r>
      <w:r>
        <w:rPr>
          <w:sz w:val="20"/>
          <w:szCs w:val="20"/>
          <w:lang w:val="es-SV"/>
        </w:rPr>
        <w:t xml:space="preserve">y </w:t>
      </w:r>
      <w:r w:rsidR="00530ED0">
        <w:rPr>
          <w:sz w:val="20"/>
          <w:szCs w:val="20"/>
          <w:lang w:val="es-SV"/>
        </w:rPr>
        <w:t xml:space="preserve">cuatro </w:t>
      </w:r>
      <w:r>
        <w:rPr>
          <w:sz w:val="20"/>
          <w:szCs w:val="20"/>
          <w:lang w:val="es-SV"/>
        </w:rPr>
        <w:t xml:space="preserve">minutos </w:t>
      </w:r>
      <w:r w:rsidRPr="00F4150B">
        <w:rPr>
          <w:sz w:val="20"/>
          <w:szCs w:val="20"/>
          <w:lang w:val="es-SV"/>
        </w:rPr>
        <w:t xml:space="preserve">del día </w:t>
      </w:r>
      <w:r>
        <w:rPr>
          <w:sz w:val="20"/>
          <w:szCs w:val="20"/>
          <w:lang w:val="es-SV"/>
        </w:rPr>
        <w:t>veinti</w:t>
      </w:r>
      <w:r w:rsidR="00530ED0">
        <w:rPr>
          <w:sz w:val="20"/>
          <w:szCs w:val="20"/>
          <w:lang w:val="es-SV"/>
        </w:rPr>
        <w:t>uno</w:t>
      </w:r>
      <w:r>
        <w:rPr>
          <w:sz w:val="20"/>
          <w:szCs w:val="20"/>
          <w:lang w:val="es-SV"/>
        </w:rPr>
        <w:t xml:space="preserve"> de</w:t>
      </w:r>
      <w:r w:rsidR="004A6F38">
        <w:rPr>
          <w:sz w:val="20"/>
          <w:szCs w:val="20"/>
          <w:lang w:val="es-SV"/>
        </w:rPr>
        <w:t xml:space="preserve"> enero del </w:t>
      </w:r>
      <w:r>
        <w:rPr>
          <w:sz w:val="20"/>
          <w:szCs w:val="20"/>
          <w:lang w:val="es-SV"/>
        </w:rPr>
        <w:t>presente año</w:t>
      </w:r>
      <w:r w:rsidRPr="00F4150B">
        <w:rPr>
          <w:sz w:val="20"/>
          <w:szCs w:val="20"/>
          <w:lang w:val="es-SV"/>
        </w:rPr>
        <w:t>; correspondiente al expediente referencia SAIP_ 20</w:t>
      </w:r>
      <w:r>
        <w:rPr>
          <w:sz w:val="20"/>
          <w:szCs w:val="20"/>
          <w:lang w:val="es-SV"/>
        </w:rPr>
        <w:t>2</w:t>
      </w:r>
      <w:r w:rsidR="00530ED0">
        <w:rPr>
          <w:sz w:val="20"/>
          <w:szCs w:val="20"/>
          <w:lang w:val="es-SV"/>
        </w:rPr>
        <w:t>1</w:t>
      </w:r>
      <w:r w:rsidRPr="00F4150B">
        <w:rPr>
          <w:sz w:val="20"/>
          <w:szCs w:val="20"/>
          <w:lang w:val="es-SV"/>
        </w:rPr>
        <w:t>_</w:t>
      </w:r>
      <w:r>
        <w:rPr>
          <w:sz w:val="20"/>
          <w:szCs w:val="20"/>
          <w:lang w:val="es-SV"/>
        </w:rPr>
        <w:t>0</w:t>
      </w:r>
      <w:r w:rsidR="00530ED0">
        <w:rPr>
          <w:sz w:val="20"/>
          <w:szCs w:val="20"/>
          <w:lang w:val="es-SV"/>
        </w:rPr>
        <w:t>0</w:t>
      </w:r>
      <w:r w:rsidR="00F45859">
        <w:rPr>
          <w:sz w:val="20"/>
          <w:szCs w:val="20"/>
          <w:lang w:val="es-SV"/>
        </w:rPr>
        <w:t>3</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530ED0" w:rsidRPr="00822215" w:rsidRDefault="00051AE3" w:rsidP="00530ED0">
      <w:pPr>
        <w:jc w:val="both"/>
        <w:rPr>
          <w:rFonts w:eastAsia="Times New Roman"/>
          <w:b/>
          <w:bCs/>
          <w:i/>
          <w:iCs/>
          <w:sz w:val="20"/>
          <w:szCs w:val="20"/>
        </w:rPr>
      </w:pPr>
      <w:r>
        <w:rPr>
          <w:b/>
          <w:i/>
          <w:sz w:val="20"/>
          <w:szCs w:val="20"/>
        </w:rPr>
        <w:t>“</w:t>
      </w:r>
      <w:r w:rsidR="00530ED0" w:rsidRPr="00822215">
        <w:rPr>
          <w:rFonts w:eastAsia="Times New Roman"/>
          <w:b/>
          <w:i/>
          <w:sz w:val="20"/>
          <w:szCs w:val="20"/>
        </w:rPr>
        <w:t>“</w:t>
      </w:r>
      <w:r w:rsidR="00530ED0" w:rsidRPr="00822215">
        <w:rPr>
          <w:rFonts w:eastAsia="Times New Roman"/>
          <w:b/>
          <w:bCs/>
          <w:i/>
          <w:iCs/>
          <w:sz w:val="20"/>
          <w:szCs w:val="20"/>
        </w:rPr>
        <w:t xml:space="preserve">Solicito se me indiquen si se encuentran en trámite de registro o ya están registrados productos con las siguientes moléculas: </w:t>
      </w:r>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Galcanezumab</w:t>
      </w:r>
      <w:proofErr w:type="spellEnd"/>
      <w:r>
        <w:rPr>
          <w:rFonts w:eastAsia="Times New Roman"/>
          <w:b/>
          <w:bCs/>
          <w:i/>
          <w:iCs/>
          <w:sz w:val="20"/>
          <w:szCs w:val="20"/>
        </w:rPr>
        <w:t>,</w:t>
      </w:r>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Fremanezumab</w:t>
      </w:r>
      <w:bookmarkStart w:id="0" w:name="_GoBack"/>
      <w:bookmarkEnd w:id="0"/>
      <w:proofErr w:type="spellEnd"/>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Eptinezumab</w:t>
      </w:r>
      <w:proofErr w:type="spellEnd"/>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Ocrelizumab</w:t>
      </w:r>
      <w:proofErr w:type="spellEnd"/>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Abemaciclib</w:t>
      </w:r>
      <w:proofErr w:type="spellEnd"/>
    </w:p>
    <w:p w:rsidR="00530ED0" w:rsidRPr="00822215" w:rsidRDefault="00530ED0" w:rsidP="00530ED0">
      <w:pPr>
        <w:pStyle w:val="Prrafodelista"/>
        <w:numPr>
          <w:ilvl w:val="0"/>
          <w:numId w:val="16"/>
        </w:numPr>
        <w:spacing w:after="0" w:line="240" w:lineRule="auto"/>
        <w:jc w:val="both"/>
        <w:rPr>
          <w:rFonts w:eastAsia="Times New Roman"/>
          <w:b/>
          <w:bCs/>
          <w:i/>
          <w:iCs/>
          <w:sz w:val="20"/>
          <w:szCs w:val="20"/>
        </w:rPr>
      </w:pPr>
      <w:proofErr w:type="spellStart"/>
      <w:r w:rsidRPr="00822215">
        <w:rPr>
          <w:rFonts w:eastAsia="Times New Roman"/>
          <w:b/>
          <w:bCs/>
          <w:i/>
          <w:iCs/>
          <w:sz w:val="20"/>
          <w:szCs w:val="20"/>
        </w:rPr>
        <w:t>Be</w:t>
      </w:r>
      <w:r>
        <w:rPr>
          <w:rFonts w:eastAsia="Times New Roman"/>
          <w:b/>
          <w:bCs/>
          <w:i/>
          <w:iCs/>
          <w:sz w:val="20"/>
          <w:szCs w:val="20"/>
        </w:rPr>
        <w:t>n</w:t>
      </w:r>
      <w:r w:rsidRPr="00822215">
        <w:rPr>
          <w:rFonts w:eastAsia="Times New Roman"/>
          <w:b/>
          <w:bCs/>
          <w:i/>
          <w:iCs/>
          <w:sz w:val="20"/>
          <w:szCs w:val="20"/>
        </w:rPr>
        <w:t>ralizumab</w:t>
      </w:r>
      <w:proofErr w:type="spellEnd"/>
    </w:p>
    <w:p w:rsidR="00530ED0" w:rsidRPr="00822215" w:rsidRDefault="00530ED0" w:rsidP="00530ED0">
      <w:pPr>
        <w:pStyle w:val="Prrafodelista"/>
        <w:numPr>
          <w:ilvl w:val="0"/>
          <w:numId w:val="16"/>
        </w:numPr>
        <w:spacing w:before="100" w:beforeAutospacing="1" w:after="100" w:afterAutospacing="1" w:line="240" w:lineRule="auto"/>
        <w:jc w:val="both"/>
        <w:rPr>
          <w:rFonts w:eastAsia="Times New Roman"/>
          <w:b/>
          <w:i/>
          <w:sz w:val="20"/>
          <w:szCs w:val="20"/>
        </w:rPr>
      </w:pPr>
      <w:proofErr w:type="spellStart"/>
      <w:r w:rsidRPr="00822215">
        <w:rPr>
          <w:rFonts w:eastAsia="Times New Roman"/>
          <w:b/>
          <w:bCs/>
          <w:i/>
          <w:iCs/>
          <w:sz w:val="20"/>
          <w:szCs w:val="20"/>
        </w:rPr>
        <w:t>Dupilumab</w:t>
      </w:r>
      <w:proofErr w:type="spellEnd"/>
    </w:p>
    <w:p w:rsidR="00530ED0" w:rsidRPr="00962AE8" w:rsidRDefault="00530ED0" w:rsidP="00530ED0">
      <w:pPr>
        <w:pStyle w:val="Prrafodelista"/>
        <w:numPr>
          <w:ilvl w:val="0"/>
          <w:numId w:val="16"/>
        </w:numPr>
        <w:spacing w:before="100" w:beforeAutospacing="1" w:after="100" w:afterAutospacing="1" w:line="240" w:lineRule="auto"/>
        <w:jc w:val="both"/>
        <w:rPr>
          <w:rFonts w:eastAsia="Times New Roman"/>
          <w:b/>
          <w:i/>
          <w:sz w:val="20"/>
          <w:szCs w:val="20"/>
        </w:rPr>
      </w:pPr>
      <w:proofErr w:type="spellStart"/>
      <w:r w:rsidRPr="00822215">
        <w:rPr>
          <w:rFonts w:eastAsia="Times New Roman"/>
          <w:b/>
          <w:bCs/>
          <w:i/>
          <w:iCs/>
          <w:sz w:val="20"/>
          <w:szCs w:val="20"/>
        </w:rPr>
        <w:t>Mepolizumab</w:t>
      </w:r>
      <w:proofErr w:type="spellEnd"/>
    </w:p>
    <w:p w:rsidR="00530ED0" w:rsidRPr="00530ED0" w:rsidRDefault="00530ED0" w:rsidP="002D5427">
      <w:pPr>
        <w:pStyle w:val="Prrafodelista"/>
        <w:numPr>
          <w:ilvl w:val="0"/>
          <w:numId w:val="16"/>
        </w:numPr>
        <w:spacing w:before="100" w:beforeAutospacing="1" w:after="0" w:afterAutospacing="1" w:line="240" w:lineRule="auto"/>
        <w:jc w:val="both"/>
        <w:rPr>
          <w:rFonts w:eastAsia="Calibri" w:cs="Times New Roman"/>
          <w:b/>
          <w:i/>
          <w:sz w:val="20"/>
          <w:szCs w:val="20"/>
        </w:rPr>
      </w:pPr>
      <w:proofErr w:type="spellStart"/>
      <w:r w:rsidRPr="00530ED0">
        <w:rPr>
          <w:rFonts w:eastAsia="Times New Roman"/>
          <w:b/>
          <w:bCs/>
          <w:i/>
          <w:iCs/>
          <w:sz w:val="20"/>
          <w:szCs w:val="20"/>
        </w:rPr>
        <w:t>Rimegepant</w:t>
      </w:r>
      <w:proofErr w:type="spellEnd"/>
    </w:p>
    <w:p w:rsidR="00051AE3" w:rsidRPr="00530ED0" w:rsidRDefault="00530ED0" w:rsidP="002D5427">
      <w:pPr>
        <w:pStyle w:val="Prrafodelista"/>
        <w:numPr>
          <w:ilvl w:val="0"/>
          <w:numId w:val="16"/>
        </w:numPr>
        <w:spacing w:before="100" w:beforeAutospacing="1" w:after="0" w:afterAutospacing="1" w:line="240" w:lineRule="auto"/>
        <w:jc w:val="both"/>
        <w:rPr>
          <w:rFonts w:eastAsia="Calibri" w:cs="Times New Roman"/>
          <w:b/>
          <w:i/>
          <w:sz w:val="20"/>
          <w:szCs w:val="20"/>
        </w:rPr>
      </w:pPr>
      <w:proofErr w:type="spellStart"/>
      <w:r w:rsidRPr="00530ED0">
        <w:rPr>
          <w:rFonts w:eastAsia="Times New Roman"/>
          <w:b/>
          <w:bCs/>
          <w:i/>
          <w:iCs/>
          <w:sz w:val="20"/>
          <w:szCs w:val="20"/>
        </w:rPr>
        <w:t>Ubrogepant</w:t>
      </w:r>
      <w:proofErr w:type="spellEnd"/>
      <w:r w:rsidR="00051AE3" w:rsidRPr="00530ED0">
        <w:rPr>
          <w:rFonts w:eastAsia="Calibri" w:cs="Times New Roman"/>
          <w:b/>
          <w:i/>
          <w:sz w:val="20"/>
          <w:szCs w:val="20"/>
        </w:rPr>
        <w:t>”</w:t>
      </w:r>
      <w:r w:rsidR="00051AE3" w:rsidRPr="00530ED0">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 xml:space="preserve">realizar los trámites necesarios para la localización y entrega de la información solicitada por los </w:t>
      </w:r>
      <w:r w:rsidRPr="00D95078">
        <w:rPr>
          <w:sz w:val="20"/>
          <w:szCs w:val="20"/>
          <w:lang w:val="es-SV"/>
        </w:rPr>
        <w:lastRenderedPageBreak/>
        <w:t>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sidR="00530ED0">
        <w:rPr>
          <w:sz w:val="20"/>
          <w:szCs w:val="20"/>
          <w:lang w:val="es-SV"/>
        </w:rPr>
        <w:t>21</w:t>
      </w:r>
      <w:r w:rsidRPr="00F4150B">
        <w:rPr>
          <w:sz w:val="20"/>
          <w:szCs w:val="20"/>
          <w:lang w:val="es-SV"/>
        </w:rPr>
        <w:t>_</w:t>
      </w:r>
      <w:r w:rsidR="00530ED0">
        <w:rPr>
          <w:sz w:val="20"/>
          <w:szCs w:val="20"/>
          <w:lang w:val="es-SV"/>
        </w:rPr>
        <w:t>003</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la información solicitada, </w:t>
      </w:r>
      <w:r w:rsidR="00F45859">
        <w:rPr>
          <w:sz w:val="20"/>
          <w:szCs w:val="20"/>
          <w:lang w:val="es-SV"/>
        </w:rPr>
        <w:t xml:space="preserve">manifestando: </w:t>
      </w:r>
    </w:p>
    <w:p w:rsidR="00F45859" w:rsidRPr="00F45859" w:rsidRDefault="00F45859" w:rsidP="006A5F12">
      <w:pPr>
        <w:pStyle w:val="Sinespaciado"/>
        <w:jc w:val="both"/>
        <w:rPr>
          <w:b/>
          <w:i/>
          <w:sz w:val="20"/>
          <w:szCs w:val="20"/>
          <w:lang w:val="es-SV"/>
        </w:rPr>
      </w:pPr>
      <w:r w:rsidRPr="00F45859">
        <w:rPr>
          <w:b/>
          <w:i/>
          <w:sz w:val="20"/>
          <w:szCs w:val="20"/>
          <w:lang w:val="es-SV"/>
        </w:rPr>
        <w:t>””””””””””””””””””””””””””””””””””””””””””””””””””””””””””””””””””””””””””””””””””””””””””””””””””””””””””””</w:t>
      </w:r>
    </w:p>
    <w:p w:rsidR="00F45859" w:rsidRPr="00F45859" w:rsidRDefault="00F45859" w:rsidP="006A5F12">
      <w:pPr>
        <w:pStyle w:val="Sinespaciado"/>
        <w:jc w:val="both"/>
        <w:rPr>
          <w:b/>
          <w:i/>
          <w:sz w:val="20"/>
          <w:szCs w:val="20"/>
          <w:lang w:val="es-SV"/>
        </w:rPr>
      </w:pPr>
      <w:r w:rsidRPr="00F45859">
        <w:rPr>
          <w:b/>
          <w:i/>
          <w:sz w:val="20"/>
          <w:szCs w:val="20"/>
          <w:lang w:val="es-SV"/>
        </w:rPr>
        <w:t xml:space="preserve">La División de Registro Sanitario informa que: </w:t>
      </w:r>
    </w:p>
    <w:p w:rsidR="00F45859" w:rsidRPr="00530ED0" w:rsidRDefault="00F45859" w:rsidP="005A1B50">
      <w:pPr>
        <w:pStyle w:val="Sinespaciado"/>
        <w:numPr>
          <w:ilvl w:val="0"/>
          <w:numId w:val="15"/>
        </w:numPr>
        <w:jc w:val="both"/>
        <w:rPr>
          <w:b/>
          <w:i/>
          <w:sz w:val="20"/>
          <w:szCs w:val="20"/>
          <w:lang w:val="es-SV"/>
        </w:rPr>
      </w:pPr>
      <w:r w:rsidRPr="00530ED0">
        <w:rPr>
          <w:b/>
          <w:i/>
          <w:sz w:val="20"/>
          <w:szCs w:val="20"/>
          <w:lang w:val="es-SV"/>
        </w:rPr>
        <w:t xml:space="preserve">Según nuestros registros no se encuentra </w:t>
      </w:r>
      <w:r w:rsidR="006A5F12" w:rsidRPr="00530ED0">
        <w:rPr>
          <w:b/>
          <w:i/>
          <w:sz w:val="20"/>
          <w:szCs w:val="20"/>
          <w:lang w:val="es-SV"/>
        </w:rPr>
        <w:t>ningún</w:t>
      </w:r>
      <w:r w:rsidRPr="00530ED0">
        <w:rPr>
          <w:b/>
          <w:i/>
          <w:sz w:val="20"/>
          <w:szCs w:val="20"/>
          <w:lang w:val="es-SV"/>
        </w:rPr>
        <w:t xml:space="preserve"> producto autorizado, ni en </w:t>
      </w:r>
      <w:r w:rsidR="00AF0A29" w:rsidRPr="00530ED0">
        <w:rPr>
          <w:b/>
          <w:i/>
          <w:sz w:val="20"/>
          <w:szCs w:val="20"/>
          <w:lang w:val="es-SV"/>
        </w:rPr>
        <w:t>trámite</w:t>
      </w:r>
      <w:r w:rsidR="00530ED0" w:rsidRPr="00530ED0">
        <w:rPr>
          <w:b/>
          <w:i/>
          <w:sz w:val="20"/>
          <w:szCs w:val="20"/>
          <w:lang w:val="es-SV"/>
        </w:rPr>
        <w:t xml:space="preserve"> </w:t>
      </w:r>
      <w:r w:rsidRPr="00530ED0">
        <w:rPr>
          <w:b/>
          <w:i/>
          <w:sz w:val="20"/>
          <w:szCs w:val="20"/>
          <w:lang w:val="es-SV"/>
        </w:rPr>
        <w:t xml:space="preserve">de registro con las moléculas </w:t>
      </w:r>
      <w:proofErr w:type="spellStart"/>
      <w:r w:rsidRPr="00530ED0">
        <w:rPr>
          <w:b/>
          <w:i/>
          <w:sz w:val="20"/>
          <w:szCs w:val="20"/>
          <w:lang w:val="es-SV"/>
        </w:rPr>
        <w:t>Galcanezumab</w:t>
      </w:r>
      <w:proofErr w:type="spellEnd"/>
      <w:r w:rsidRPr="00530ED0">
        <w:rPr>
          <w:b/>
          <w:i/>
          <w:sz w:val="20"/>
          <w:szCs w:val="20"/>
          <w:lang w:val="es-SV"/>
        </w:rPr>
        <w:t xml:space="preserve">, </w:t>
      </w:r>
      <w:proofErr w:type="spellStart"/>
      <w:r w:rsidRPr="00530ED0">
        <w:rPr>
          <w:b/>
          <w:i/>
          <w:sz w:val="20"/>
          <w:szCs w:val="20"/>
          <w:lang w:val="es-SV"/>
        </w:rPr>
        <w:t>Fr</w:t>
      </w:r>
      <w:r w:rsidR="00530ED0" w:rsidRPr="00530ED0">
        <w:rPr>
          <w:b/>
          <w:i/>
          <w:sz w:val="20"/>
          <w:szCs w:val="20"/>
          <w:lang w:val="es-SV"/>
        </w:rPr>
        <w:t>e</w:t>
      </w:r>
      <w:r w:rsidRPr="00530ED0">
        <w:rPr>
          <w:b/>
          <w:i/>
          <w:sz w:val="20"/>
          <w:szCs w:val="20"/>
          <w:lang w:val="es-SV"/>
        </w:rPr>
        <w:t>manezumab</w:t>
      </w:r>
      <w:proofErr w:type="spellEnd"/>
      <w:r w:rsidRPr="00530ED0">
        <w:rPr>
          <w:b/>
          <w:i/>
          <w:sz w:val="20"/>
          <w:szCs w:val="20"/>
          <w:lang w:val="es-SV"/>
        </w:rPr>
        <w:t xml:space="preserve">, </w:t>
      </w:r>
      <w:proofErr w:type="spellStart"/>
      <w:r w:rsidRPr="00530ED0">
        <w:rPr>
          <w:b/>
          <w:i/>
          <w:sz w:val="20"/>
          <w:szCs w:val="20"/>
          <w:lang w:val="es-SV"/>
        </w:rPr>
        <w:t>Eptinezumab</w:t>
      </w:r>
      <w:proofErr w:type="spellEnd"/>
      <w:r w:rsidRPr="00530ED0">
        <w:rPr>
          <w:b/>
          <w:i/>
          <w:sz w:val="20"/>
          <w:szCs w:val="20"/>
          <w:lang w:val="es-SV"/>
        </w:rPr>
        <w:t xml:space="preserve">, </w:t>
      </w:r>
      <w:proofErr w:type="spellStart"/>
      <w:r w:rsidRPr="00530ED0">
        <w:rPr>
          <w:b/>
          <w:i/>
          <w:sz w:val="20"/>
          <w:szCs w:val="20"/>
          <w:lang w:val="es-SV"/>
        </w:rPr>
        <w:t>Benralizumab</w:t>
      </w:r>
      <w:proofErr w:type="spellEnd"/>
      <w:r w:rsidRPr="00530ED0">
        <w:rPr>
          <w:b/>
          <w:i/>
          <w:sz w:val="20"/>
          <w:szCs w:val="20"/>
          <w:lang w:val="es-SV"/>
        </w:rPr>
        <w:t xml:space="preserve">, </w:t>
      </w:r>
      <w:proofErr w:type="spellStart"/>
      <w:r w:rsidRPr="00530ED0">
        <w:rPr>
          <w:b/>
          <w:i/>
          <w:sz w:val="20"/>
          <w:szCs w:val="20"/>
          <w:lang w:val="es-SV"/>
        </w:rPr>
        <w:t>Dupilumab</w:t>
      </w:r>
      <w:proofErr w:type="spellEnd"/>
      <w:r w:rsidR="00530ED0" w:rsidRPr="00530ED0">
        <w:rPr>
          <w:b/>
          <w:i/>
          <w:sz w:val="20"/>
          <w:szCs w:val="20"/>
          <w:lang w:val="es-SV"/>
        </w:rPr>
        <w:t>,</w:t>
      </w:r>
      <w:r w:rsidRPr="00530ED0">
        <w:rPr>
          <w:b/>
          <w:i/>
          <w:sz w:val="20"/>
          <w:szCs w:val="20"/>
          <w:lang w:val="es-SV"/>
        </w:rPr>
        <w:t xml:space="preserve"> </w:t>
      </w:r>
      <w:proofErr w:type="spellStart"/>
      <w:r w:rsidRPr="00530ED0">
        <w:rPr>
          <w:b/>
          <w:i/>
          <w:sz w:val="20"/>
          <w:szCs w:val="20"/>
          <w:lang w:val="es-SV"/>
        </w:rPr>
        <w:t>Mepolizumab</w:t>
      </w:r>
      <w:proofErr w:type="spellEnd"/>
      <w:r w:rsidR="00530ED0" w:rsidRPr="00530ED0">
        <w:rPr>
          <w:b/>
          <w:i/>
          <w:sz w:val="20"/>
          <w:szCs w:val="20"/>
          <w:lang w:val="es-SV"/>
        </w:rPr>
        <w:t xml:space="preserve">, </w:t>
      </w:r>
      <w:proofErr w:type="spellStart"/>
      <w:r w:rsidR="00530ED0" w:rsidRPr="00530ED0">
        <w:rPr>
          <w:b/>
          <w:i/>
          <w:sz w:val="20"/>
          <w:szCs w:val="20"/>
          <w:lang w:val="es-SV"/>
        </w:rPr>
        <w:t>Rimegepant</w:t>
      </w:r>
      <w:proofErr w:type="spellEnd"/>
      <w:r w:rsidR="00530ED0">
        <w:rPr>
          <w:b/>
          <w:i/>
          <w:sz w:val="20"/>
          <w:szCs w:val="20"/>
          <w:lang w:val="es-SV"/>
        </w:rPr>
        <w:t xml:space="preserve"> y </w:t>
      </w:r>
      <w:proofErr w:type="spellStart"/>
      <w:r w:rsidR="00530ED0" w:rsidRPr="00530ED0">
        <w:rPr>
          <w:b/>
          <w:i/>
          <w:sz w:val="20"/>
          <w:szCs w:val="20"/>
          <w:lang w:val="es-SV"/>
        </w:rPr>
        <w:t>Ubrogepant</w:t>
      </w:r>
      <w:proofErr w:type="spellEnd"/>
      <w:r w:rsidR="00530ED0">
        <w:rPr>
          <w:b/>
          <w:i/>
          <w:sz w:val="20"/>
          <w:szCs w:val="20"/>
          <w:lang w:val="es-SV"/>
        </w:rPr>
        <w:t>.</w:t>
      </w:r>
    </w:p>
    <w:p w:rsidR="00530ED0" w:rsidRDefault="00F45859" w:rsidP="004A6F38">
      <w:pPr>
        <w:pStyle w:val="Sinespaciado"/>
        <w:numPr>
          <w:ilvl w:val="0"/>
          <w:numId w:val="15"/>
        </w:numPr>
        <w:jc w:val="both"/>
        <w:rPr>
          <w:b/>
          <w:i/>
          <w:sz w:val="20"/>
          <w:szCs w:val="20"/>
          <w:lang w:val="es-SV"/>
        </w:rPr>
      </w:pPr>
      <w:r w:rsidRPr="00F45859">
        <w:rPr>
          <w:b/>
          <w:i/>
          <w:sz w:val="20"/>
          <w:szCs w:val="20"/>
          <w:lang w:val="es-SV"/>
        </w:rPr>
        <w:t>Para la</w:t>
      </w:r>
      <w:r w:rsidR="00530ED0">
        <w:rPr>
          <w:b/>
          <w:i/>
          <w:sz w:val="20"/>
          <w:szCs w:val="20"/>
          <w:lang w:val="es-SV"/>
        </w:rPr>
        <w:t>s</w:t>
      </w:r>
      <w:r w:rsidRPr="00F45859">
        <w:rPr>
          <w:b/>
          <w:i/>
          <w:sz w:val="20"/>
          <w:szCs w:val="20"/>
          <w:lang w:val="es-SV"/>
        </w:rPr>
        <w:t xml:space="preserve"> </w:t>
      </w:r>
      <w:proofErr w:type="spellStart"/>
      <w:r w:rsidRPr="00F45859">
        <w:rPr>
          <w:b/>
          <w:i/>
          <w:sz w:val="20"/>
          <w:szCs w:val="20"/>
          <w:lang w:val="es-SV"/>
        </w:rPr>
        <w:t>molecula</w:t>
      </w:r>
      <w:r w:rsidR="00530ED0">
        <w:rPr>
          <w:b/>
          <w:i/>
          <w:sz w:val="20"/>
          <w:szCs w:val="20"/>
          <w:lang w:val="es-SV"/>
        </w:rPr>
        <w:t>s</w:t>
      </w:r>
      <w:proofErr w:type="spellEnd"/>
      <w:r w:rsidRPr="00F45859">
        <w:rPr>
          <w:b/>
          <w:i/>
          <w:sz w:val="20"/>
          <w:szCs w:val="20"/>
          <w:lang w:val="es-SV"/>
        </w:rPr>
        <w:t xml:space="preserve"> </w:t>
      </w:r>
      <w:proofErr w:type="spellStart"/>
      <w:r w:rsidRPr="00F45859">
        <w:rPr>
          <w:b/>
          <w:i/>
          <w:sz w:val="20"/>
          <w:szCs w:val="20"/>
          <w:lang w:val="es-SV"/>
        </w:rPr>
        <w:t>Ocrelizumab</w:t>
      </w:r>
      <w:proofErr w:type="spellEnd"/>
      <w:r w:rsidRPr="00F45859">
        <w:rPr>
          <w:b/>
          <w:i/>
          <w:sz w:val="20"/>
          <w:szCs w:val="20"/>
          <w:lang w:val="es-SV"/>
        </w:rPr>
        <w:t xml:space="preserve"> </w:t>
      </w:r>
      <w:r w:rsidR="00530ED0">
        <w:rPr>
          <w:b/>
          <w:i/>
          <w:sz w:val="20"/>
          <w:szCs w:val="20"/>
          <w:lang w:val="es-SV"/>
        </w:rPr>
        <w:t xml:space="preserve">y </w:t>
      </w:r>
      <w:proofErr w:type="spellStart"/>
      <w:r w:rsidR="00530ED0" w:rsidRPr="00F45859">
        <w:rPr>
          <w:b/>
          <w:i/>
          <w:sz w:val="20"/>
          <w:szCs w:val="20"/>
          <w:lang w:val="es-SV"/>
        </w:rPr>
        <w:t>Abemaci</w:t>
      </w:r>
      <w:r w:rsidR="00AF0A29">
        <w:rPr>
          <w:b/>
          <w:i/>
          <w:sz w:val="20"/>
          <w:szCs w:val="20"/>
          <w:lang w:val="es-SV"/>
        </w:rPr>
        <w:t>c</w:t>
      </w:r>
      <w:r w:rsidR="00530ED0" w:rsidRPr="00F45859">
        <w:rPr>
          <w:b/>
          <w:i/>
          <w:sz w:val="20"/>
          <w:szCs w:val="20"/>
          <w:lang w:val="es-SV"/>
        </w:rPr>
        <w:t>lib</w:t>
      </w:r>
      <w:proofErr w:type="spellEnd"/>
      <w:r w:rsidR="00530ED0" w:rsidRPr="00F45859">
        <w:rPr>
          <w:b/>
          <w:i/>
          <w:sz w:val="20"/>
          <w:szCs w:val="20"/>
          <w:lang w:val="es-SV"/>
        </w:rPr>
        <w:t xml:space="preserve"> </w:t>
      </w:r>
      <w:r w:rsidR="00530ED0">
        <w:rPr>
          <w:b/>
          <w:i/>
          <w:sz w:val="20"/>
          <w:szCs w:val="20"/>
          <w:lang w:val="es-SV"/>
        </w:rPr>
        <w:t xml:space="preserve">no </w:t>
      </w:r>
      <w:r w:rsidRPr="00F45859">
        <w:rPr>
          <w:b/>
          <w:i/>
          <w:sz w:val="20"/>
          <w:szCs w:val="20"/>
          <w:lang w:val="es-SV"/>
        </w:rPr>
        <w:t xml:space="preserve">se encuentra </w:t>
      </w:r>
      <w:r w:rsidR="00530ED0">
        <w:rPr>
          <w:b/>
          <w:i/>
          <w:sz w:val="20"/>
          <w:szCs w:val="20"/>
          <w:lang w:val="es-SV"/>
        </w:rPr>
        <w:t xml:space="preserve">ningún producto en </w:t>
      </w:r>
      <w:r w:rsidR="00AF0A29">
        <w:rPr>
          <w:b/>
          <w:i/>
          <w:sz w:val="20"/>
          <w:szCs w:val="20"/>
          <w:lang w:val="es-SV"/>
        </w:rPr>
        <w:t>trámite</w:t>
      </w:r>
      <w:r w:rsidR="00530ED0">
        <w:rPr>
          <w:b/>
          <w:i/>
          <w:sz w:val="20"/>
          <w:szCs w:val="20"/>
          <w:lang w:val="es-SV"/>
        </w:rPr>
        <w:t xml:space="preserve"> de </w:t>
      </w:r>
      <w:r w:rsidR="00AF0A29">
        <w:rPr>
          <w:b/>
          <w:i/>
          <w:sz w:val="20"/>
          <w:szCs w:val="20"/>
          <w:lang w:val="es-SV"/>
        </w:rPr>
        <w:t xml:space="preserve">registro. </w:t>
      </w:r>
    </w:p>
    <w:p w:rsidR="00530ED0" w:rsidRDefault="00530ED0" w:rsidP="00530ED0">
      <w:pPr>
        <w:pStyle w:val="Sinespaciado"/>
        <w:ind w:left="720"/>
        <w:jc w:val="both"/>
        <w:rPr>
          <w:b/>
          <w:i/>
          <w:sz w:val="20"/>
          <w:szCs w:val="20"/>
          <w:lang w:val="es-SV"/>
        </w:rPr>
      </w:pPr>
      <w:r>
        <w:rPr>
          <w:b/>
          <w:i/>
          <w:sz w:val="20"/>
          <w:szCs w:val="20"/>
          <w:lang w:val="es-SV"/>
        </w:rPr>
        <w:t xml:space="preserve">Sin embargo los productos detallados a continuación se encuentran registrados con dichas moléculas </w:t>
      </w:r>
    </w:p>
    <w:p w:rsidR="00530ED0" w:rsidRDefault="00530ED0" w:rsidP="00530ED0">
      <w:pPr>
        <w:pStyle w:val="Sinespaciado"/>
        <w:ind w:left="720"/>
        <w:jc w:val="both"/>
        <w:rPr>
          <w:b/>
          <w:i/>
          <w:sz w:val="20"/>
          <w:szCs w:val="20"/>
          <w:lang w:val="es-SV"/>
        </w:rPr>
      </w:pPr>
    </w:p>
    <w:tbl>
      <w:tblPr>
        <w:tblStyle w:val="Tablaconcuadrcula"/>
        <w:tblW w:w="0" w:type="auto"/>
        <w:tblInd w:w="720" w:type="dxa"/>
        <w:tblLook w:val="04A0" w:firstRow="1" w:lastRow="0" w:firstColumn="1" w:lastColumn="0" w:noHBand="0" w:noVBand="1"/>
      </w:tblPr>
      <w:tblGrid>
        <w:gridCol w:w="1827"/>
        <w:gridCol w:w="5103"/>
        <w:gridCol w:w="1744"/>
      </w:tblGrid>
      <w:tr w:rsidR="00530ED0" w:rsidTr="009C6D46">
        <w:tc>
          <w:tcPr>
            <w:tcW w:w="1827" w:type="dxa"/>
            <w:shd w:val="clear" w:color="auto" w:fill="BFBFBF" w:themeFill="background1" w:themeFillShade="BF"/>
          </w:tcPr>
          <w:p w:rsidR="00530ED0" w:rsidRDefault="00530ED0" w:rsidP="009C6D46">
            <w:pPr>
              <w:pStyle w:val="Sinespaciado"/>
              <w:jc w:val="center"/>
              <w:rPr>
                <w:b/>
                <w:i/>
                <w:lang w:val="es-SV"/>
              </w:rPr>
            </w:pPr>
            <w:r>
              <w:rPr>
                <w:b/>
                <w:i/>
                <w:lang w:val="es-SV"/>
              </w:rPr>
              <w:t>No. DE PRODUCTO</w:t>
            </w:r>
          </w:p>
        </w:tc>
        <w:tc>
          <w:tcPr>
            <w:tcW w:w="5103" w:type="dxa"/>
            <w:shd w:val="clear" w:color="auto" w:fill="BFBFBF" w:themeFill="background1" w:themeFillShade="BF"/>
          </w:tcPr>
          <w:p w:rsidR="00530ED0" w:rsidRDefault="00530ED0" w:rsidP="009C6D46">
            <w:pPr>
              <w:pStyle w:val="Sinespaciado"/>
              <w:jc w:val="center"/>
              <w:rPr>
                <w:b/>
                <w:i/>
                <w:lang w:val="es-SV"/>
              </w:rPr>
            </w:pPr>
            <w:r>
              <w:rPr>
                <w:b/>
                <w:i/>
                <w:lang w:val="es-SV"/>
              </w:rPr>
              <w:t>NOMBRE DEL PRODUCTO</w:t>
            </w:r>
          </w:p>
        </w:tc>
        <w:tc>
          <w:tcPr>
            <w:tcW w:w="1744" w:type="dxa"/>
            <w:shd w:val="clear" w:color="auto" w:fill="BFBFBF" w:themeFill="background1" w:themeFillShade="BF"/>
          </w:tcPr>
          <w:p w:rsidR="00530ED0" w:rsidRDefault="00530ED0" w:rsidP="009C6D46">
            <w:pPr>
              <w:pStyle w:val="Sinespaciado"/>
              <w:jc w:val="center"/>
              <w:rPr>
                <w:b/>
                <w:i/>
                <w:lang w:val="es-SV"/>
              </w:rPr>
            </w:pPr>
            <w:r>
              <w:rPr>
                <w:b/>
                <w:i/>
                <w:lang w:val="es-SV"/>
              </w:rPr>
              <w:t>MOLECULA</w:t>
            </w:r>
          </w:p>
        </w:tc>
      </w:tr>
      <w:tr w:rsidR="00530ED0" w:rsidTr="009C6D46">
        <w:tc>
          <w:tcPr>
            <w:tcW w:w="1827" w:type="dxa"/>
          </w:tcPr>
          <w:p w:rsidR="00530ED0" w:rsidRDefault="00530ED0" w:rsidP="00530ED0">
            <w:pPr>
              <w:pStyle w:val="Sinespaciado"/>
              <w:jc w:val="both"/>
              <w:rPr>
                <w:b/>
                <w:i/>
                <w:lang w:val="es-SV"/>
              </w:rPr>
            </w:pPr>
            <w:r w:rsidRPr="00F45859">
              <w:rPr>
                <w:b/>
                <w:i/>
                <w:lang w:val="es-SV"/>
              </w:rPr>
              <w:t>BT000723112017</w:t>
            </w:r>
          </w:p>
        </w:tc>
        <w:tc>
          <w:tcPr>
            <w:tcW w:w="5103" w:type="dxa"/>
          </w:tcPr>
          <w:p w:rsidR="00530ED0" w:rsidRDefault="00530ED0" w:rsidP="00530ED0">
            <w:pPr>
              <w:pStyle w:val="Sinespaciado"/>
              <w:jc w:val="both"/>
              <w:rPr>
                <w:b/>
                <w:i/>
                <w:lang w:val="es-SV"/>
              </w:rPr>
            </w:pPr>
            <w:r w:rsidRPr="00F45859">
              <w:rPr>
                <w:b/>
                <w:i/>
                <w:lang w:val="es-SV"/>
              </w:rPr>
              <w:t xml:space="preserve">OCREVUS (OCRELIZUMAB) 300 mg /10 </w:t>
            </w:r>
            <w:proofErr w:type="spellStart"/>
            <w:r w:rsidRPr="00F45859">
              <w:rPr>
                <w:b/>
                <w:i/>
                <w:lang w:val="es-SV"/>
              </w:rPr>
              <w:t>mL</w:t>
            </w:r>
            <w:proofErr w:type="spellEnd"/>
            <w:r w:rsidRPr="00F45859">
              <w:rPr>
                <w:b/>
                <w:i/>
                <w:lang w:val="es-SV"/>
              </w:rPr>
              <w:t xml:space="preserve"> CONCENTRADO PARA SOLUCION PARA INFUSION</w:t>
            </w:r>
          </w:p>
        </w:tc>
        <w:tc>
          <w:tcPr>
            <w:tcW w:w="1744" w:type="dxa"/>
          </w:tcPr>
          <w:p w:rsidR="00530ED0" w:rsidRDefault="00530ED0" w:rsidP="00530ED0">
            <w:pPr>
              <w:pStyle w:val="Sinespaciado"/>
              <w:jc w:val="both"/>
              <w:rPr>
                <w:b/>
                <w:i/>
                <w:lang w:val="es-SV"/>
              </w:rPr>
            </w:pPr>
            <w:proofErr w:type="spellStart"/>
            <w:r w:rsidRPr="00F45859">
              <w:rPr>
                <w:b/>
                <w:i/>
                <w:lang w:val="es-SV"/>
              </w:rPr>
              <w:t>Ocrelizumab</w:t>
            </w:r>
            <w:proofErr w:type="spellEnd"/>
          </w:p>
        </w:tc>
      </w:tr>
    </w:tbl>
    <w:p w:rsidR="00530ED0" w:rsidRDefault="00530ED0" w:rsidP="00530ED0">
      <w:pPr>
        <w:pStyle w:val="Sinespaciado"/>
        <w:ind w:left="720"/>
        <w:jc w:val="both"/>
        <w:rPr>
          <w:b/>
          <w:i/>
          <w:sz w:val="20"/>
          <w:szCs w:val="20"/>
          <w:lang w:val="es-SV"/>
        </w:rPr>
      </w:pPr>
    </w:p>
    <w:p w:rsidR="00530ED0" w:rsidRDefault="00530ED0" w:rsidP="00530ED0">
      <w:pPr>
        <w:pStyle w:val="Sinespaciado"/>
        <w:ind w:left="720"/>
        <w:jc w:val="both"/>
        <w:rPr>
          <w:b/>
          <w:i/>
          <w:sz w:val="20"/>
          <w:szCs w:val="20"/>
          <w:lang w:val="es-SV"/>
        </w:rPr>
      </w:pPr>
    </w:p>
    <w:tbl>
      <w:tblPr>
        <w:tblStyle w:val="Tablaconcuadrcula"/>
        <w:tblW w:w="0" w:type="auto"/>
        <w:tblInd w:w="720" w:type="dxa"/>
        <w:tblLook w:val="04A0" w:firstRow="1" w:lastRow="0" w:firstColumn="1" w:lastColumn="0" w:noHBand="0" w:noVBand="1"/>
      </w:tblPr>
      <w:tblGrid>
        <w:gridCol w:w="1827"/>
        <w:gridCol w:w="5103"/>
        <w:gridCol w:w="1744"/>
      </w:tblGrid>
      <w:tr w:rsidR="009C6D46" w:rsidTr="009C6D46">
        <w:tc>
          <w:tcPr>
            <w:tcW w:w="1827" w:type="dxa"/>
            <w:shd w:val="clear" w:color="auto" w:fill="BFBFBF" w:themeFill="background1" w:themeFillShade="BF"/>
          </w:tcPr>
          <w:p w:rsidR="00530ED0" w:rsidRDefault="00530ED0" w:rsidP="009C6D46">
            <w:pPr>
              <w:pStyle w:val="Sinespaciado"/>
              <w:jc w:val="center"/>
              <w:rPr>
                <w:b/>
                <w:i/>
                <w:lang w:val="es-SV"/>
              </w:rPr>
            </w:pPr>
            <w:r>
              <w:rPr>
                <w:b/>
                <w:i/>
                <w:lang w:val="es-SV"/>
              </w:rPr>
              <w:t>No. DE PRODUCTO</w:t>
            </w:r>
          </w:p>
        </w:tc>
        <w:tc>
          <w:tcPr>
            <w:tcW w:w="5103" w:type="dxa"/>
            <w:shd w:val="clear" w:color="auto" w:fill="BFBFBF" w:themeFill="background1" w:themeFillShade="BF"/>
          </w:tcPr>
          <w:p w:rsidR="00530ED0" w:rsidRDefault="00530ED0" w:rsidP="009C6D46">
            <w:pPr>
              <w:pStyle w:val="Sinespaciado"/>
              <w:jc w:val="center"/>
              <w:rPr>
                <w:b/>
                <w:i/>
                <w:lang w:val="es-SV"/>
              </w:rPr>
            </w:pPr>
            <w:r>
              <w:rPr>
                <w:b/>
                <w:i/>
                <w:lang w:val="es-SV"/>
              </w:rPr>
              <w:t>NOMBRE DEL PRODUCTO</w:t>
            </w:r>
          </w:p>
        </w:tc>
        <w:tc>
          <w:tcPr>
            <w:tcW w:w="1744" w:type="dxa"/>
            <w:shd w:val="clear" w:color="auto" w:fill="BFBFBF" w:themeFill="background1" w:themeFillShade="BF"/>
          </w:tcPr>
          <w:p w:rsidR="00530ED0" w:rsidRDefault="00530ED0" w:rsidP="009C6D46">
            <w:pPr>
              <w:pStyle w:val="Sinespaciado"/>
              <w:jc w:val="center"/>
              <w:rPr>
                <w:b/>
                <w:i/>
                <w:lang w:val="es-SV"/>
              </w:rPr>
            </w:pPr>
            <w:r>
              <w:rPr>
                <w:b/>
                <w:i/>
                <w:lang w:val="es-SV"/>
              </w:rPr>
              <w:t>MOLECULA</w:t>
            </w:r>
          </w:p>
        </w:tc>
      </w:tr>
      <w:tr w:rsidR="00530ED0" w:rsidTr="009C6D46">
        <w:tc>
          <w:tcPr>
            <w:tcW w:w="1827" w:type="dxa"/>
          </w:tcPr>
          <w:p w:rsidR="00530ED0" w:rsidRDefault="00AF0A29" w:rsidP="00530ED0">
            <w:pPr>
              <w:pStyle w:val="Sinespaciado"/>
              <w:jc w:val="both"/>
              <w:rPr>
                <w:b/>
                <w:i/>
                <w:lang w:val="es-SV"/>
              </w:rPr>
            </w:pPr>
            <w:r w:rsidRPr="00AF0A29">
              <w:rPr>
                <w:b/>
                <w:i/>
                <w:lang w:val="es-SV"/>
              </w:rPr>
              <w:t>F061412112020</w:t>
            </w:r>
          </w:p>
        </w:tc>
        <w:tc>
          <w:tcPr>
            <w:tcW w:w="5103" w:type="dxa"/>
          </w:tcPr>
          <w:p w:rsidR="00530ED0" w:rsidRDefault="00AF0A29" w:rsidP="00530ED0">
            <w:pPr>
              <w:pStyle w:val="Sinespaciado"/>
              <w:jc w:val="both"/>
              <w:rPr>
                <w:b/>
                <w:i/>
                <w:lang w:val="es-SV"/>
              </w:rPr>
            </w:pPr>
            <w:r w:rsidRPr="00AF0A29">
              <w:rPr>
                <w:b/>
                <w:i/>
                <w:lang w:val="es-SV"/>
              </w:rPr>
              <w:t>VERZENIO 100 mg COMPRIMIDOS RECUBIERTOS</w:t>
            </w:r>
          </w:p>
        </w:tc>
        <w:tc>
          <w:tcPr>
            <w:tcW w:w="1744" w:type="dxa"/>
          </w:tcPr>
          <w:p w:rsidR="00530ED0" w:rsidRDefault="00AF0A29" w:rsidP="00530ED0">
            <w:pPr>
              <w:pStyle w:val="Sinespaciado"/>
              <w:jc w:val="both"/>
              <w:rPr>
                <w:b/>
                <w:i/>
                <w:lang w:val="es-SV"/>
              </w:rPr>
            </w:pPr>
            <w:proofErr w:type="spellStart"/>
            <w:r w:rsidRPr="00AF0A29">
              <w:rPr>
                <w:b/>
                <w:i/>
              </w:rPr>
              <w:t>Abemaciclib</w:t>
            </w:r>
            <w:proofErr w:type="spellEnd"/>
          </w:p>
        </w:tc>
      </w:tr>
      <w:tr w:rsidR="00530ED0" w:rsidTr="009C6D46">
        <w:tc>
          <w:tcPr>
            <w:tcW w:w="1827" w:type="dxa"/>
          </w:tcPr>
          <w:p w:rsidR="00530ED0" w:rsidRDefault="00AF0A29" w:rsidP="00530ED0">
            <w:pPr>
              <w:pStyle w:val="Sinespaciado"/>
              <w:jc w:val="both"/>
              <w:rPr>
                <w:b/>
                <w:i/>
                <w:lang w:val="es-SV"/>
              </w:rPr>
            </w:pPr>
            <w:r w:rsidRPr="00AF0A29">
              <w:rPr>
                <w:b/>
                <w:i/>
                <w:lang w:val="es-SV"/>
              </w:rPr>
              <w:t>F063026112020</w:t>
            </w:r>
          </w:p>
        </w:tc>
        <w:tc>
          <w:tcPr>
            <w:tcW w:w="5103" w:type="dxa"/>
          </w:tcPr>
          <w:p w:rsidR="00530ED0" w:rsidRDefault="00AF0A29" w:rsidP="00530ED0">
            <w:pPr>
              <w:pStyle w:val="Sinespaciado"/>
              <w:jc w:val="both"/>
              <w:rPr>
                <w:b/>
                <w:i/>
                <w:lang w:val="es-SV"/>
              </w:rPr>
            </w:pPr>
            <w:r w:rsidRPr="00AF0A29">
              <w:rPr>
                <w:b/>
                <w:i/>
                <w:lang w:val="es-SV"/>
              </w:rPr>
              <w:t>VERZENIO 50 mg COMPRIMIDOS RECUBIERTOS</w:t>
            </w:r>
          </w:p>
        </w:tc>
        <w:tc>
          <w:tcPr>
            <w:tcW w:w="1744" w:type="dxa"/>
          </w:tcPr>
          <w:p w:rsidR="00530ED0" w:rsidRDefault="00AF0A29" w:rsidP="00530ED0">
            <w:pPr>
              <w:pStyle w:val="Sinespaciado"/>
              <w:jc w:val="both"/>
              <w:rPr>
                <w:b/>
                <w:i/>
                <w:lang w:val="es-SV"/>
              </w:rPr>
            </w:pPr>
            <w:proofErr w:type="spellStart"/>
            <w:r w:rsidRPr="00AF0A29">
              <w:rPr>
                <w:b/>
                <w:i/>
              </w:rPr>
              <w:t>Abemaciclib</w:t>
            </w:r>
            <w:proofErr w:type="spellEnd"/>
          </w:p>
        </w:tc>
      </w:tr>
      <w:tr w:rsidR="00530ED0" w:rsidTr="009C6D46">
        <w:tc>
          <w:tcPr>
            <w:tcW w:w="1827" w:type="dxa"/>
          </w:tcPr>
          <w:p w:rsidR="00530ED0" w:rsidRDefault="00AF0A29" w:rsidP="00530ED0">
            <w:pPr>
              <w:pStyle w:val="Sinespaciado"/>
              <w:jc w:val="both"/>
              <w:rPr>
                <w:b/>
                <w:i/>
                <w:lang w:val="es-SV"/>
              </w:rPr>
            </w:pPr>
            <w:r w:rsidRPr="00AF0A29">
              <w:rPr>
                <w:b/>
                <w:i/>
                <w:lang w:val="es-SV"/>
              </w:rPr>
              <w:t>F063126112020</w:t>
            </w:r>
          </w:p>
        </w:tc>
        <w:tc>
          <w:tcPr>
            <w:tcW w:w="5103" w:type="dxa"/>
          </w:tcPr>
          <w:p w:rsidR="00530ED0" w:rsidRDefault="00AF0A29" w:rsidP="00530ED0">
            <w:pPr>
              <w:pStyle w:val="Sinespaciado"/>
              <w:jc w:val="both"/>
              <w:rPr>
                <w:b/>
                <w:i/>
                <w:lang w:val="es-SV"/>
              </w:rPr>
            </w:pPr>
            <w:r w:rsidRPr="00AF0A29">
              <w:rPr>
                <w:b/>
                <w:i/>
                <w:lang w:val="es-SV"/>
              </w:rPr>
              <w:t>VERZENIO 150 mg COMPRIMIDOS RECUBIERTOS</w:t>
            </w:r>
          </w:p>
        </w:tc>
        <w:tc>
          <w:tcPr>
            <w:tcW w:w="1744" w:type="dxa"/>
          </w:tcPr>
          <w:p w:rsidR="00530ED0" w:rsidRDefault="00AF0A29" w:rsidP="00530ED0">
            <w:pPr>
              <w:pStyle w:val="Sinespaciado"/>
              <w:jc w:val="both"/>
              <w:rPr>
                <w:b/>
                <w:i/>
                <w:lang w:val="es-SV"/>
              </w:rPr>
            </w:pPr>
            <w:proofErr w:type="spellStart"/>
            <w:r w:rsidRPr="00AF0A29">
              <w:rPr>
                <w:b/>
                <w:i/>
              </w:rPr>
              <w:t>Abemaciclib</w:t>
            </w:r>
            <w:proofErr w:type="spellEnd"/>
          </w:p>
        </w:tc>
      </w:tr>
    </w:tbl>
    <w:p w:rsidR="00530ED0" w:rsidRDefault="00530ED0" w:rsidP="00530ED0">
      <w:pPr>
        <w:pStyle w:val="Sinespaciado"/>
        <w:ind w:left="720"/>
        <w:jc w:val="both"/>
        <w:rPr>
          <w:b/>
          <w:i/>
          <w:sz w:val="20"/>
          <w:szCs w:val="20"/>
          <w:lang w:val="es-SV"/>
        </w:rPr>
      </w:pPr>
    </w:p>
    <w:p w:rsidR="00F45859" w:rsidRPr="00F45859" w:rsidRDefault="00F45859" w:rsidP="00F45859">
      <w:pPr>
        <w:pStyle w:val="Sinespaciado"/>
        <w:jc w:val="both"/>
        <w:rPr>
          <w:b/>
          <w:i/>
          <w:sz w:val="20"/>
          <w:szCs w:val="20"/>
          <w:lang w:val="es-SV"/>
        </w:rPr>
      </w:pPr>
      <w:r w:rsidRPr="00F45859">
        <w:rPr>
          <w:b/>
          <w:i/>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AF0A29" w:rsidRDefault="00AF0A29" w:rsidP="00051AE3">
      <w:pPr>
        <w:pStyle w:val="Sinespaciado"/>
        <w:jc w:val="both"/>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990914" w:rsidRPr="00CA7F42" w:rsidRDefault="00FB5FCB" w:rsidP="00FB5FCB">
      <w:pPr>
        <w:pStyle w:val="Sinespaciado"/>
        <w:tabs>
          <w:tab w:val="center" w:pos="4702"/>
          <w:tab w:val="left" w:pos="6840"/>
        </w:tabs>
      </w:pPr>
      <w:r>
        <w:rPr>
          <w:sz w:val="20"/>
          <w:szCs w:val="20"/>
          <w:lang w:val="es-SV"/>
        </w:rPr>
        <w:tab/>
      </w:r>
      <w:r w:rsidR="00051AE3" w:rsidRPr="004B4F9B">
        <w:rPr>
          <w:sz w:val="20"/>
          <w:szCs w:val="20"/>
          <w:lang w:val="es-SV"/>
        </w:rPr>
        <w:t>Oficial de Información</w:t>
      </w:r>
      <w:r>
        <w:rPr>
          <w:sz w:val="20"/>
          <w:szCs w:val="20"/>
          <w:lang w:val="es-SV"/>
        </w:rPr>
        <w:tab/>
      </w:r>
    </w:p>
    <w:sectPr w:rsidR="00990914" w:rsidRPr="00CA7F42"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0106273"/>
    <w:multiLevelType w:val="hybridMultilevel"/>
    <w:tmpl w:val="D7D8F5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
  </w:num>
  <w:num w:numId="5">
    <w:abstractNumId w:val="14"/>
  </w:num>
  <w:num w:numId="6">
    <w:abstractNumId w:val="13"/>
  </w:num>
  <w:num w:numId="7">
    <w:abstractNumId w:val="15"/>
  </w:num>
  <w:num w:numId="8">
    <w:abstractNumId w:val="7"/>
  </w:num>
  <w:num w:numId="9">
    <w:abstractNumId w:val="8"/>
  </w:num>
  <w:num w:numId="10">
    <w:abstractNumId w:val="4"/>
  </w:num>
  <w:num w:numId="11">
    <w:abstractNumId w:val="12"/>
  </w:num>
  <w:num w:numId="12">
    <w:abstractNumId w:val="3"/>
  </w:num>
  <w:num w:numId="13">
    <w:abstractNumId w:val="6"/>
  </w:num>
  <w:num w:numId="14">
    <w:abstractNumId w:val="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AE3"/>
    <w:rsid w:val="00056C16"/>
    <w:rsid w:val="000578A1"/>
    <w:rsid w:val="001F3FDF"/>
    <w:rsid w:val="0024071F"/>
    <w:rsid w:val="00244D7D"/>
    <w:rsid w:val="00272251"/>
    <w:rsid w:val="0038059B"/>
    <w:rsid w:val="003A7E82"/>
    <w:rsid w:val="004522A7"/>
    <w:rsid w:val="004A6F38"/>
    <w:rsid w:val="00530ED0"/>
    <w:rsid w:val="00560A0A"/>
    <w:rsid w:val="005923F9"/>
    <w:rsid w:val="006A02A5"/>
    <w:rsid w:val="006A5F12"/>
    <w:rsid w:val="007023DA"/>
    <w:rsid w:val="0073670F"/>
    <w:rsid w:val="00740A9A"/>
    <w:rsid w:val="007452FB"/>
    <w:rsid w:val="007F6026"/>
    <w:rsid w:val="00810386"/>
    <w:rsid w:val="0089518B"/>
    <w:rsid w:val="00905359"/>
    <w:rsid w:val="00910A2C"/>
    <w:rsid w:val="00936E45"/>
    <w:rsid w:val="00990914"/>
    <w:rsid w:val="009C6D46"/>
    <w:rsid w:val="00AA6F66"/>
    <w:rsid w:val="00AF0A29"/>
    <w:rsid w:val="00B91896"/>
    <w:rsid w:val="00BF3DE8"/>
    <w:rsid w:val="00C13488"/>
    <w:rsid w:val="00C7422B"/>
    <w:rsid w:val="00CA7F42"/>
    <w:rsid w:val="00CB4262"/>
    <w:rsid w:val="00CB434A"/>
    <w:rsid w:val="00D95243"/>
    <w:rsid w:val="00F04B74"/>
    <w:rsid w:val="00F301FD"/>
    <w:rsid w:val="00F45859"/>
    <w:rsid w:val="00F666C8"/>
    <w:rsid w:val="00F6757B"/>
    <w:rsid w:val="00F86177"/>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87E9-D2F2-49F2-8F31-3A5AF1E0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3</cp:revision>
  <cp:lastPrinted>2020-02-03T17:17:00Z</cp:lastPrinted>
  <dcterms:created xsi:type="dcterms:W3CDTF">2021-05-04T16:37:00Z</dcterms:created>
  <dcterms:modified xsi:type="dcterms:W3CDTF">2021-05-05T15:35:00Z</dcterms:modified>
</cp:coreProperties>
</file>