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DAB" w:rsidRDefault="009652C3" w:rsidP="00FB4DAB">
      <w:pPr>
        <w:pStyle w:val="Sinespaciado"/>
        <w:jc w:val="right"/>
        <w:rPr>
          <w:sz w:val="20"/>
          <w:szCs w:val="20"/>
          <w:lang w:val="es-SV"/>
        </w:rPr>
      </w:pPr>
      <w:r>
        <w:rPr>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810385" cy="7804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780415"/>
                    </a:xfrm>
                    <a:prstGeom prst="rect">
                      <a:avLst/>
                    </a:prstGeom>
                    <a:noFill/>
                  </pic:spPr>
                </pic:pic>
              </a:graphicData>
            </a:graphic>
            <wp14:sizeRelH relativeFrom="page">
              <wp14:pctWidth>0</wp14:pctWidth>
            </wp14:sizeRelH>
            <wp14:sizeRelV relativeFrom="page">
              <wp14:pctHeight>0</wp14:pctHeight>
            </wp14:sizeRelV>
          </wp:anchor>
        </w:drawing>
      </w:r>
      <w:r w:rsidR="00FB4DAB" w:rsidRPr="00F4150B">
        <w:rPr>
          <w:sz w:val="20"/>
          <w:szCs w:val="20"/>
          <w:lang w:val="es-SV"/>
        </w:rPr>
        <w:t>REFERENCIA: SAIP_ 20</w:t>
      </w:r>
      <w:r w:rsidR="00FB4DAB">
        <w:rPr>
          <w:sz w:val="20"/>
          <w:szCs w:val="20"/>
          <w:lang w:val="es-SV"/>
        </w:rPr>
        <w:t>2</w:t>
      </w:r>
      <w:r w:rsidR="00FB4DAB" w:rsidRPr="00F4150B">
        <w:rPr>
          <w:sz w:val="20"/>
          <w:szCs w:val="20"/>
          <w:lang w:val="es-SV"/>
        </w:rPr>
        <w:t>_</w:t>
      </w:r>
      <w:r w:rsidR="00FB4DAB">
        <w:rPr>
          <w:sz w:val="20"/>
          <w:szCs w:val="20"/>
          <w:lang w:val="es-SV"/>
        </w:rPr>
        <w:t>0</w:t>
      </w:r>
      <w:r w:rsidR="0078698B">
        <w:rPr>
          <w:sz w:val="20"/>
          <w:szCs w:val="20"/>
          <w:lang w:val="es-SV"/>
        </w:rPr>
        <w:t>0</w:t>
      </w:r>
      <w:r w:rsidR="00695B9D">
        <w:rPr>
          <w:sz w:val="20"/>
          <w:szCs w:val="20"/>
          <w:lang w:val="es-SV"/>
        </w:rPr>
        <w:t>2</w:t>
      </w:r>
    </w:p>
    <w:p w:rsidR="00CB4D59" w:rsidRPr="00F4150B" w:rsidRDefault="00CB4D59" w:rsidP="009652C3">
      <w:pPr>
        <w:pStyle w:val="Sinespaciado"/>
        <w:jc w:val="both"/>
        <w:rPr>
          <w:sz w:val="20"/>
          <w:szCs w:val="20"/>
          <w:lang w:val="es-SV"/>
        </w:rPr>
      </w:pPr>
    </w:p>
    <w:p w:rsidR="009652C3" w:rsidRDefault="009652C3" w:rsidP="009652C3">
      <w:pPr>
        <w:pStyle w:val="Sinespaciado"/>
        <w:jc w:val="both"/>
        <w:rPr>
          <w:b/>
          <w:sz w:val="20"/>
          <w:szCs w:val="20"/>
          <w:lang w:val="es-SV"/>
        </w:rPr>
      </w:pPr>
    </w:p>
    <w:p w:rsidR="009652C3" w:rsidRDefault="009652C3" w:rsidP="009652C3">
      <w:pPr>
        <w:pStyle w:val="Sinespaciado"/>
        <w:jc w:val="both"/>
        <w:rPr>
          <w:b/>
          <w:sz w:val="20"/>
          <w:szCs w:val="20"/>
          <w:lang w:val="es-SV"/>
        </w:rPr>
      </w:pPr>
    </w:p>
    <w:p w:rsidR="00FB4DAB" w:rsidRPr="00F4150B" w:rsidRDefault="00FB4DAB" w:rsidP="009652C3">
      <w:pPr>
        <w:pStyle w:val="Sinespaciado"/>
        <w:jc w:val="both"/>
        <w:rPr>
          <w:b/>
          <w:sz w:val="20"/>
          <w:szCs w:val="20"/>
          <w:lang w:val="es-SV"/>
        </w:rPr>
      </w:pPr>
      <w:bookmarkStart w:id="0" w:name="_GoBack"/>
      <w:bookmarkEnd w:id="0"/>
      <w:r w:rsidRPr="00F4150B">
        <w:rPr>
          <w:b/>
          <w:sz w:val="20"/>
          <w:szCs w:val="20"/>
          <w:lang w:val="es-SV"/>
        </w:rPr>
        <w:t>RESOLUCION FINAL DE SOLICITUD DE ACCESO A LA INFORMACION PÚBLICA</w:t>
      </w:r>
    </w:p>
    <w:p w:rsidR="00FB4DAB" w:rsidRPr="00F4150B" w:rsidRDefault="00FB4DAB" w:rsidP="00FB4DAB">
      <w:pPr>
        <w:pStyle w:val="Sinespaciado"/>
        <w:jc w:val="center"/>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78698B">
        <w:rPr>
          <w:sz w:val="20"/>
          <w:szCs w:val="20"/>
          <w:lang w:val="es-SV"/>
        </w:rPr>
        <w:t xml:space="preserve">ocho </w:t>
      </w:r>
      <w:r w:rsidRPr="00F4150B">
        <w:rPr>
          <w:sz w:val="20"/>
          <w:szCs w:val="20"/>
          <w:lang w:val="es-SV"/>
        </w:rPr>
        <w:t xml:space="preserve">horas y </w:t>
      </w:r>
      <w:r w:rsidR="00DE41FD">
        <w:rPr>
          <w:sz w:val="20"/>
          <w:szCs w:val="20"/>
          <w:lang w:val="es-SV"/>
        </w:rPr>
        <w:t xml:space="preserve">quince </w:t>
      </w:r>
      <w:r>
        <w:rPr>
          <w:sz w:val="20"/>
          <w:szCs w:val="20"/>
          <w:lang w:val="es-SV"/>
        </w:rPr>
        <w:t xml:space="preserve">minutos </w:t>
      </w:r>
      <w:r w:rsidRPr="00F4150B">
        <w:rPr>
          <w:sz w:val="20"/>
          <w:szCs w:val="20"/>
          <w:lang w:val="es-SV"/>
        </w:rPr>
        <w:t xml:space="preserve">del día </w:t>
      </w:r>
      <w:r w:rsidR="00695B9D">
        <w:rPr>
          <w:sz w:val="20"/>
          <w:szCs w:val="20"/>
          <w:lang w:val="es-SV"/>
        </w:rPr>
        <w:t xml:space="preserve">veintiuno </w:t>
      </w:r>
      <w:r w:rsidR="00DE41FD">
        <w:rPr>
          <w:sz w:val="20"/>
          <w:szCs w:val="20"/>
          <w:lang w:val="es-SV"/>
        </w:rPr>
        <w:t xml:space="preserve">de </w:t>
      </w:r>
      <w:r w:rsidR="0078698B">
        <w:rPr>
          <w:sz w:val="20"/>
          <w:szCs w:val="20"/>
          <w:lang w:val="es-SV"/>
        </w:rPr>
        <w:t xml:space="preserve">enero </w:t>
      </w:r>
      <w:r w:rsidRPr="00F4150B">
        <w:rPr>
          <w:sz w:val="20"/>
          <w:szCs w:val="20"/>
          <w:lang w:val="es-SV"/>
        </w:rPr>
        <w:t>de dos mil veint</w:t>
      </w:r>
      <w:r w:rsidR="0078698B">
        <w:rPr>
          <w:sz w:val="20"/>
          <w:szCs w:val="20"/>
          <w:lang w:val="es-SV"/>
        </w:rPr>
        <w:t>iuno</w:t>
      </w:r>
      <w:r w:rsidRPr="00F4150B">
        <w:rPr>
          <w:sz w:val="20"/>
          <w:szCs w:val="20"/>
          <w:lang w:val="es-SV"/>
        </w:rPr>
        <w:t>.</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695B9D">
        <w:rPr>
          <w:sz w:val="20"/>
          <w:szCs w:val="20"/>
          <w:lang w:val="es-SV"/>
        </w:rPr>
        <w:t xml:space="preserve">catorce </w:t>
      </w:r>
      <w:r w:rsidRPr="00F4150B">
        <w:rPr>
          <w:sz w:val="20"/>
          <w:szCs w:val="20"/>
          <w:lang w:val="es-SV"/>
        </w:rPr>
        <w:t xml:space="preserve">horas del día </w:t>
      </w:r>
      <w:r w:rsidR="0078698B">
        <w:rPr>
          <w:sz w:val="20"/>
          <w:szCs w:val="20"/>
          <w:lang w:val="es-SV"/>
        </w:rPr>
        <w:t xml:space="preserve">trece </w:t>
      </w:r>
      <w:r>
        <w:rPr>
          <w:sz w:val="20"/>
          <w:szCs w:val="20"/>
          <w:lang w:val="es-SV"/>
        </w:rPr>
        <w:t>del presente mes y año</w:t>
      </w:r>
      <w:r w:rsidRPr="00F4150B">
        <w:rPr>
          <w:sz w:val="20"/>
          <w:szCs w:val="20"/>
          <w:lang w:val="es-SV"/>
        </w:rPr>
        <w:t>; correspondiente al expediente referencia SAIP_ 20</w:t>
      </w:r>
      <w:r>
        <w:rPr>
          <w:sz w:val="20"/>
          <w:szCs w:val="20"/>
          <w:lang w:val="es-SV"/>
        </w:rPr>
        <w:t>2</w:t>
      </w:r>
      <w:r w:rsidR="0078698B">
        <w:rPr>
          <w:sz w:val="20"/>
          <w:szCs w:val="20"/>
          <w:lang w:val="es-SV"/>
        </w:rPr>
        <w:t>1</w:t>
      </w:r>
      <w:r w:rsidRPr="00F4150B">
        <w:rPr>
          <w:sz w:val="20"/>
          <w:szCs w:val="20"/>
          <w:lang w:val="es-SV"/>
        </w:rPr>
        <w:t>_</w:t>
      </w:r>
      <w:r>
        <w:rPr>
          <w:sz w:val="20"/>
          <w:szCs w:val="20"/>
          <w:lang w:val="es-SV"/>
        </w:rPr>
        <w:t>0</w:t>
      </w:r>
      <w:r w:rsidR="0078698B">
        <w:rPr>
          <w:sz w:val="20"/>
          <w:szCs w:val="20"/>
          <w:lang w:val="es-SV"/>
        </w:rPr>
        <w:t>0</w:t>
      </w:r>
      <w:r w:rsidR="00695B9D">
        <w:rPr>
          <w:sz w:val="20"/>
          <w:szCs w:val="20"/>
          <w:lang w:val="es-SV"/>
        </w:rPr>
        <w:t>2</w:t>
      </w:r>
      <w:r w:rsidRPr="00F4150B">
        <w:rPr>
          <w:sz w:val="20"/>
          <w:szCs w:val="20"/>
          <w:lang w:val="es-SV"/>
        </w:rPr>
        <w:t xml:space="preserve">, mediante la cual requiere se le entregue la siguiente información: </w:t>
      </w:r>
    </w:p>
    <w:p w:rsidR="00FB4DAB" w:rsidRPr="00F4150B" w:rsidRDefault="00FB4DAB" w:rsidP="00FB4DAB">
      <w:pPr>
        <w:pStyle w:val="Sinespaciado"/>
        <w:jc w:val="both"/>
        <w:rPr>
          <w:sz w:val="20"/>
          <w:szCs w:val="20"/>
          <w:lang w:val="es-SV"/>
        </w:rPr>
      </w:pPr>
    </w:p>
    <w:p w:rsidR="00FB4DAB" w:rsidRPr="0090617A" w:rsidRDefault="00FB4DAB" w:rsidP="0078698B">
      <w:pPr>
        <w:spacing w:after="0" w:line="240" w:lineRule="auto"/>
        <w:jc w:val="both"/>
        <w:rPr>
          <w:rFonts w:eastAsia="Calibri" w:cs="Times New Roman"/>
          <w:b/>
          <w:i/>
          <w:sz w:val="20"/>
          <w:szCs w:val="20"/>
        </w:rPr>
      </w:pPr>
      <w:r w:rsidRPr="00742D7F">
        <w:rPr>
          <w:rFonts w:eastAsia="Times New Roman"/>
          <w:b/>
          <w:bCs/>
          <w:i/>
          <w:iCs/>
        </w:rPr>
        <w:t>“</w:t>
      </w:r>
      <w:r w:rsidR="00695B9D">
        <w:rPr>
          <w:rFonts w:eastAsia="Times New Roman"/>
          <w:b/>
          <w:i/>
          <w:sz w:val="20"/>
          <w:szCs w:val="20"/>
        </w:rPr>
        <w:t>Conocer para qué tipo de productos está autorizado Laboratorios Arsal, ya que en los documentos (cuadro de Laboratorios Autorizados) portal DNM aparece autorizado para hormonales “no sexual” y en el Certificado de Buenas Prácticas de Manufactura aparece solamente hormonales</w:t>
      </w:r>
      <w:r w:rsidRPr="00742D7F">
        <w:rPr>
          <w:rFonts w:eastAsia="Times New Roman"/>
          <w:b/>
          <w:bCs/>
          <w:i/>
          <w:iCs/>
          <w:sz w:val="20"/>
          <w:szCs w:val="20"/>
        </w:rPr>
        <w:t>.”</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FB4DAB" w:rsidRPr="00BD707B" w:rsidRDefault="00FB4DAB" w:rsidP="00FB4DAB">
      <w:pPr>
        <w:pStyle w:val="Sinespaciado"/>
        <w:numPr>
          <w:ilvl w:val="0"/>
          <w:numId w:val="15"/>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0078698B">
        <w:rPr>
          <w:sz w:val="20"/>
          <w:szCs w:val="20"/>
          <w:lang w:val="es-ES"/>
        </w:rPr>
        <w:t xml:space="preserve">. </w:t>
      </w:r>
    </w:p>
    <w:p w:rsidR="00FB4DAB" w:rsidRPr="00F4150B" w:rsidRDefault="00FB4DAB" w:rsidP="00FB4DAB">
      <w:pPr>
        <w:pStyle w:val="Sinespaciado"/>
        <w:jc w:val="both"/>
        <w:rPr>
          <w:sz w:val="20"/>
          <w:szCs w:val="20"/>
          <w:lang w:val="es-SV"/>
        </w:rPr>
      </w:pPr>
    </w:p>
    <w:p w:rsidR="00C9040B" w:rsidRPr="00695B9D" w:rsidRDefault="00FB4DAB" w:rsidP="00695B9D">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B4DAB" w:rsidRDefault="00FB4DAB" w:rsidP="00FB4DAB">
      <w:pPr>
        <w:pStyle w:val="Sinespaciado"/>
        <w:ind w:left="709"/>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695B9D" w:rsidRDefault="00695B9D" w:rsidP="00695B9D">
      <w:pPr>
        <w:pStyle w:val="Prrafodelista"/>
        <w:rPr>
          <w:sz w:val="20"/>
          <w:szCs w:val="20"/>
        </w:rPr>
      </w:pPr>
    </w:p>
    <w:p w:rsidR="00695B9D" w:rsidRPr="00695B9D" w:rsidRDefault="00695B9D" w:rsidP="00695B9D">
      <w:pPr>
        <w:pStyle w:val="Prrafodelista"/>
        <w:numPr>
          <w:ilvl w:val="0"/>
          <w:numId w:val="15"/>
        </w:numPr>
        <w:ind w:left="709" w:hanging="425"/>
        <w:jc w:val="both"/>
        <w:rPr>
          <w:rFonts w:ascii="Calibri" w:eastAsia="Times New Roman" w:hAnsi="Calibri" w:cstheme="minorHAnsi"/>
          <w:noProof/>
          <w:sz w:val="20"/>
          <w:szCs w:val="20"/>
          <w:lang w:val="es-ES" w:eastAsia="es-SV"/>
        </w:rPr>
      </w:pPr>
      <w:r w:rsidRPr="00695B9D">
        <w:rPr>
          <w:rFonts w:ascii="Calibri" w:eastAsia="Times New Roman" w:hAnsi="Calibri" w:cstheme="minorHAnsi"/>
          <w:noProof/>
          <w:sz w:val="20"/>
          <w:szCs w:val="20"/>
          <w:lang w:val="es-ES" w:eastAsia="es-SV"/>
        </w:rPr>
        <w:t>De modo accesorio, cabe destacar, que lo requerido por el solicitante no está clasificado como</w:t>
      </w:r>
      <w:r>
        <w:rPr>
          <w:rFonts w:ascii="Calibri" w:eastAsia="Times New Roman" w:hAnsi="Calibri" w:cstheme="minorHAnsi"/>
          <w:noProof/>
          <w:sz w:val="20"/>
          <w:szCs w:val="20"/>
          <w:lang w:val="es-ES" w:eastAsia="es-SV"/>
        </w:rPr>
        <w:t xml:space="preserve"> </w:t>
      </w:r>
      <w:r w:rsidRPr="00695B9D">
        <w:rPr>
          <w:rFonts w:ascii="Calibri" w:eastAsia="Times New Roman" w:hAnsi="Calibri" w:cstheme="minorHAnsi"/>
          <w:noProof/>
          <w:sz w:val="20"/>
          <w:szCs w:val="20"/>
          <w:lang w:val="es-ES" w:eastAsia="es-SV"/>
        </w:rPr>
        <w:t>información confidencial, ni tampoco se encuentra contenid</w:t>
      </w:r>
      <w:r>
        <w:rPr>
          <w:rFonts w:ascii="Calibri" w:eastAsia="Times New Roman" w:hAnsi="Calibri" w:cstheme="minorHAnsi"/>
          <w:noProof/>
          <w:sz w:val="20"/>
          <w:szCs w:val="20"/>
          <w:lang w:val="es-ES" w:eastAsia="es-SV"/>
        </w:rPr>
        <w:t>o</w:t>
      </w:r>
      <w:r w:rsidRPr="00695B9D">
        <w:rPr>
          <w:rFonts w:ascii="Calibri" w:eastAsia="Times New Roman" w:hAnsi="Calibri" w:cstheme="minorHAnsi"/>
          <w:noProof/>
          <w:sz w:val="20"/>
          <w:szCs w:val="20"/>
          <w:lang w:val="es-ES" w:eastAsia="es-SV"/>
        </w:rPr>
        <w:t xml:space="preserve"> en el índice de información reservada de esta Autoridad Reguladora; por lo tanto, la naturaleza de la  información requerida es esencialmente pública; siendo lo procedente admitir la presente solicitud de acceso a la información y darle el trámite de ley correspondiente. </w:t>
      </w:r>
    </w:p>
    <w:p w:rsidR="0078698B" w:rsidRDefault="0078698B" w:rsidP="00FB4DAB">
      <w:pPr>
        <w:pStyle w:val="Sinespaciado"/>
        <w:jc w:val="both"/>
        <w:rPr>
          <w:rFonts w:eastAsia="Times New Roman" w:cstheme="minorHAnsi"/>
          <w:noProof/>
          <w:sz w:val="20"/>
          <w:szCs w:val="20"/>
          <w:lang w:val="es-ES" w:eastAsia="es-SV"/>
        </w:rPr>
      </w:pPr>
    </w:p>
    <w:p w:rsidR="00FB4DAB" w:rsidRDefault="00FB4DAB" w:rsidP="00FB4DAB">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Pr>
          <w:sz w:val="20"/>
          <w:szCs w:val="20"/>
          <w:lang w:val="es-SV"/>
        </w:rPr>
        <w:t>2</w:t>
      </w:r>
      <w:r w:rsidR="006057E1">
        <w:rPr>
          <w:sz w:val="20"/>
          <w:szCs w:val="20"/>
          <w:lang w:val="es-SV"/>
        </w:rPr>
        <w:t>1</w:t>
      </w:r>
      <w:r w:rsidRPr="00F4150B">
        <w:rPr>
          <w:sz w:val="20"/>
          <w:szCs w:val="20"/>
          <w:lang w:val="es-SV"/>
        </w:rPr>
        <w:t>_</w:t>
      </w:r>
      <w:r>
        <w:rPr>
          <w:sz w:val="20"/>
          <w:szCs w:val="20"/>
          <w:lang w:val="es-SV"/>
        </w:rPr>
        <w:t>0</w:t>
      </w:r>
      <w:r w:rsidR="006057E1">
        <w:rPr>
          <w:sz w:val="20"/>
          <w:szCs w:val="20"/>
          <w:lang w:val="es-SV"/>
        </w:rPr>
        <w:t>0</w:t>
      </w:r>
      <w:r w:rsidR="00695B9D">
        <w:rPr>
          <w:sz w:val="20"/>
          <w:szCs w:val="20"/>
          <w:lang w:val="es-SV"/>
        </w:rPr>
        <w:t>2</w:t>
      </w:r>
      <w:r w:rsidR="006057E1">
        <w:rPr>
          <w:sz w:val="20"/>
          <w:szCs w:val="20"/>
          <w:lang w:val="es-SV"/>
        </w:rPr>
        <w:t>,</w:t>
      </w:r>
      <w:r w:rsidRPr="00F4150B">
        <w:rPr>
          <w:sz w:val="20"/>
          <w:szCs w:val="20"/>
          <w:lang w:val="es-SV"/>
        </w:rPr>
        <w:t xml:space="preserve"> a la </w:t>
      </w:r>
      <w:r w:rsidR="006057E1">
        <w:rPr>
          <w:sz w:val="20"/>
          <w:szCs w:val="20"/>
          <w:lang w:val="es-SV"/>
        </w:rPr>
        <w:t xml:space="preserve">Unidad de </w:t>
      </w:r>
      <w:r w:rsidR="00695B9D">
        <w:rPr>
          <w:sz w:val="20"/>
          <w:szCs w:val="20"/>
          <w:lang w:val="es-SV"/>
        </w:rPr>
        <w:t xml:space="preserve">Inspección, Fiscalización y Buenas Practicas </w:t>
      </w:r>
      <w:r w:rsidRPr="00F4150B">
        <w:rPr>
          <w:sz w:val="20"/>
          <w:szCs w:val="20"/>
          <w:lang w:val="es-SV"/>
        </w:rPr>
        <w:t xml:space="preserve">de esta Dirección, la cual mediante memorándum informó: </w:t>
      </w:r>
    </w:p>
    <w:p w:rsidR="00F372E0" w:rsidRPr="00F4150B" w:rsidRDefault="00F372E0" w:rsidP="00FB4DAB">
      <w:pPr>
        <w:pStyle w:val="Sinespaciado"/>
        <w:jc w:val="both"/>
        <w:rPr>
          <w:sz w:val="20"/>
          <w:szCs w:val="20"/>
          <w:lang w:val="es-SV"/>
        </w:rPr>
      </w:pPr>
    </w:p>
    <w:p w:rsidR="00FB4DAB" w:rsidRPr="00F4150B" w:rsidRDefault="00FB4DAB" w:rsidP="00FB4DAB">
      <w:pPr>
        <w:pStyle w:val="Sinespaciado"/>
        <w:jc w:val="both"/>
        <w:rPr>
          <w:b/>
          <w:sz w:val="20"/>
          <w:szCs w:val="20"/>
          <w:lang w:val="es-SV"/>
        </w:rPr>
      </w:pPr>
      <w:r w:rsidRPr="00F4150B">
        <w:rPr>
          <w:b/>
          <w:sz w:val="20"/>
          <w:szCs w:val="20"/>
          <w:lang w:val="es-SV"/>
        </w:rPr>
        <w:t>“””””””””””””””””””””””””””””””””””””””””””””””</w:t>
      </w:r>
      <w:r>
        <w:rPr>
          <w:b/>
          <w:sz w:val="20"/>
          <w:szCs w:val="20"/>
          <w:lang w:val="es-SV"/>
        </w:rPr>
        <w:t>”””””””</w:t>
      </w:r>
      <w:r w:rsidRPr="00F4150B">
        <w:rPr>
          <w:b/>
          <w:sz w:val="20"/>
          <w:szCs w:val="20"/>
          <w:lang w:val="es-SV"/>
        </w:rPr>
        <w:t>””””””””””””””””””””””””””””””””””””””””””””””””””””””</w:t>
      </w:r>
    </w:p>
    <w:p w:rsidR="009814E1" w:rsidRDefault="009814E1" w:rsidP="006057E1">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 xml:space="preserve">Laboratorios Arsal (E04L0012) está autorizado para manufactura de productos Farmaceuticos según el detalle que se realiza en </w:t>
      </w:r>
      <w:r>
        <w:rPr>
          <w:rFonts w:asciiTheme="minorHAnsi" w:eastAsiaTheme="minorHAnsi" w:hAnsiTheme="minorHAnsi" w:cstheme="minorBidi"/>
          <w:b/>
          <w:i/>
          <w:sz w:val="20"/>
          <w:szCs w:val="20"/>
          <w:u w:val="single"/>
          <w:lang w:eastAsia="en-US"/>
        </w:rPr>
        <w:t>dos</w:t>
      </w:r>
      <w:r>
        <w:rPr>
          <w:rFonts w:asciiTheme="minorHAnsi" w:eastAsiaTheme="minorHAnsi" w:hAnsiTheme="minorHAnsi" w:cstheme="minorBidi"/>
          <w:b/>
          <w:i/>
          <w:sz w:val="20"/>
          <w:szCs w:val="20"/>
          <w:lang w:eastAsia="en-US"/>
        </w:rPr>
        <w:t xml:space="preserve"> Certificados de Buenas Prácticas de Manufactura, para de la información se presenta a continuación: </w:t>
      </w:r>
    </w:p>
    <w:p w:rsidR="009814E1" w:rsidRDefault="009814E1" w:rsidP="006057E1">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Certificado emitido 25 de septiembre de 2018 y vigente hasta agosto 2021</w:t>
      </w:r>
    </w:p>
    <w:tbl>
      <w:tblPr>
        <w:tblStyle w:val="Tablaconcuadrcula"/>
        <w:tblW w:w="0" w:type="auto"/>
        <w:tblLook w:val="04A0" w:firstRow="1" w:lastRow="0" w:firstColumn="1" w:lastColumn="0" w:noHBand="0" w:noVBand="1"/>
      </w:tblPr>
      <w:tblGrid>
        <w:gridCol w:w="2405"/>
        <w:gridCol w:w="6989"/>
      </w:tblGrid>
      <w:tr w:rsidR="009814E1" w:rsidTr="00E9196B">
        <w:tc>
          <w:tcPr>
            <w:tcW w:w="2405" w:type="dxa"/>
            <w:shd w:val="clear" w:color="auto" w:fill="BFBFBF" w:themeFill="background1" w:themeFillShade="BF"/>
          </w:tcPr>
          <w:p w:rsidR="009814E1" w:rsidRDefault="009814E1" w:rsidP="006057E1">
            <w:pPr>
              <w:pStyle w:val="NormalWeb"/>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Línea de Fabricación</w:t>
            </w:r>
          </w:p>
          <w:p w:rsidR="009814E1" w:rsidRDefault="009814E1" w:rsidP="006057E1">
            <w:pPr>
              <w:pStyle w:val="NormalWeb"/>
              <w:spacing w:before="0" w:beforeAutospacing="0" w:after="0" w:afterAutospacing="0"/>
              <w:jc w:val="both"/>
              <w:rPr>
                <w:rFonts w:asciiTheme="minorHAnsi" w:eastAsiaTheme="minorHAnsi" w:hAnsiTheme="minorHAnsi" w:cstheme="minorBidi"/>
                <w:b/>
                <w:i/>
                <w:sz w:val="20"/>
                <w:szCs w:val="20"/>
                <w:lang w:eastAsia="en-US"/>
              </w:rPr>
            </w:pPr>
            <w:proofErr w:type="spellStart"/>
            <w:r>
              <w:rPr>
                <w:rFonts w:asciiTheme="minorHAnsi" w:eastAsiaTheme="minorHAnsi" w:hAnsiTheme="minorHAnsi" w:cstheme="minorBidi"/>
                <w:b/>
                <w:i/>
                <w:sz w:val="20"/>
                <w:szCs w:val="20"/>
                <w:lang w:eastAsia="en-US"/>
              </w:rPr>
              <w:t>Manufacturing</w:t>
            </w:r>
            <w:proofErr w:type="spellEnd"/>
            <w:r>
              <w:rPr>
                <w:rFonts w:asciiTheme="minorHAnsi" w:eastAsiaTheme="minorHAnsi" w:hAnsiTheme="minorHAnsi" w:cstheme="minorBidi"/>
                <w:b/>
                <w:i/>
                <w:sz w:val="20"/>
                <w:szCs w:val="20"/>
                <w:lang w:eastAsia="en-US"/>
              </w:rPr>
              <w:t xml:space="preserve"> Line</w:t>
            </w:r>
          </w:p>
        </w:tc>
        <w:tc>
          <w:tcPr>
            <w:tcW w:w="6989" w:type="dxa"/>
            <w:shd w:val="clear" w:color="auto" w:fill="BFBFBF" w:themeFill="background1" w:themeFillShade="BF"/>
          </w:tcPr>
          <w:p w:rsidR="009814E1" w:rsidRDefault="009814E1" w:rsidP="006057E1">
            <w:pPr>
              <w:pStyle w:val="NormalWeb"/>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Actividades</w:t>
            </w:r>
          </w:p>
          <w:p w:rsidR="009814E1" w:rsidRDefault="009814E1" w:rsidP="006057E1">
            <w:pPr>
              <w:pStyle w:val="NormalWeb"/>
              <w:spacing w:before="0" w:beforeAutospacing="0" w:after="0" w:afterAutospacing="0"/>
              <w:jc w:val="both"/>
              <w:rPr>
                <w:rFonts w:asciiTheme="minorHAnsi" w:eastAsiaTheme="minorHAnsi" w:hAnsiTheme="minorHAnsi" w:cstheme="minorBidi"/>
                <w:b/>
                <w:i/>
                <w:sz w:val="20"/>
                <w:szCs w:val="20"/>
                <w:lang w:eastAsia="en-US"/>
              </w:rPr>
            </w:pPr>
            <w:proofErr w:type="spellStart"/>
            <w:r>
              <w:rPr>
                <w:rFonts w:asciiTheme="minorHAnsi" w:eastAsiaTheme="minorHAnsi" w:hAnsiTheme="minorHAnsi" w:cstheme="minorBidi"/>
                <w:b/>
                <w:i/>
                <w:sz w:val="20"/>
                <w:szCs w:val="20"/>
                <w:lang w:eastAsia="en-US"/>
              </w:rPr>
              <w:t>Activities</w:t>
            </w:r>
            <w:proofErr w:type="spellEnd"/>
          </w:p>
        </w:tc>
      </w:tr>
      <w:tr w:rsidR="009814E1" w:rsidTr="00E9196B">
        <w:tc>
          <w:tcPr>
            <w:tcW w:w="2405" w:type="dxa"/>
            <w:vAlign w:val="center"/>
          </w:tcPr>
          <w:p w:rsidR="009814E1" w:rsidRDefault="009814E1" w:rsidP="009814E1">
            <w:pPr>
              <w:pStyle w:val="NormalWeb"/>
              <w:spacing w:before="0" w:beforeAutospacing="0" w:after="0" w:afterAutospacing="0"/>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Solidos</w:t>
            </w:r>
          </w:p>
        </w:tc>
        <w:tc>
          <w:tcPr>
            <w:tcW w:w="6989" w:type="dxa"/>
          </w:tcPr>
          <w:p w:rsidR="009814E1" w:rsidRDefault="009814E1" w:rsidP="006057E1">
            <w:pPr>
              <w:pStyle w:val="NormalWeb"/>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 xml:space="preserve">Formulación, preparación de materiales, manufactura, empaque y control de calidad de formas farmacéuticas solidas no estériles de principios activos comunes (que no requieren instalaciones especiales) antibióticos no </w:t>
            </w:r>
            <w:proofErr w:type="spellStart"/>
            <w:r>
              <w:rPr>
                <w:rFonts w:asciiTheme="minorHAnsi" w:eastAsiaTheme="minorHAnsi" w:hAnsiTheme="minorHAnsi" w:cstheme="minorBidi"/>
                <w:b/>
                <w:i/>
                <w:sz w:val="20"/>
                <w:szCs w:val="20"/>
                <w:lang w:eastAsia="en-US"/>
              </w:rPr>
              <w:t>betalactamicos</w:t>
            </w:r>
            <w:proofErr w:type="spellEnd"/>
            <w:r>
              <w:rPr>
                <w:rFonts w:asciiTheme="minorHAnsi" w:eastAsiaTheme="minorHAnsi" w:hAnsiTheme="minorHAnsi" w:cstheme="minorBidi"/>
                <w:b/>
                <w:i/>
                <w:sz w:val="20"/>
                <w:szCs w:val="20"/>
                <w:lang w:eastAsia="en-US"/>
              </w:rPr>
              <w:t xml:space="preserve"> y hormonas tipo no sexual   </w:t>
            </w:r>
          </w:p>
        </w:tc>
      </w:tr>
      <w:tr w:rsidR="009814E1" w:rsidTr="00E9196B">
        <w:tc>
          <w:tcPr>
            <w:tcW w:w="2405" w:type="dxa"/>
            <w:vAlign w:val="center"/>
          </w:tcPr>
          <w:p w:rsidR="009814E1" w:rsidRDefault="009814E1" w:rsidP="009814E1">
            <w:pPr>
              <w:pStyle w:val="NormalWeb"/>
              <w:spacing w:before="0" w:beforeAutospacing="0" w:after="0" w:afterAutospacing="0"/>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Líquidos</w:t>
            </w:r>
          </w:p>
        </w:tc>
        <w:tc>
          <w:tcPr>
            <w:tcW w:w="6989" w:type="dxa"/>
          </w:tcPr>
          <w:p w:rsidR="009814E1" w:rsidRDefault="009814E1" w:rsidP="009814E1">
            <w:pPr>
              <w:pStyle w:val="NormalWeb"/>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 xml:space="preserve">Formulación, preparación de materiales, manufactura, empaque y control de calidad de formas farmacéuticas liquidas no estériles de principios activos comunes (que no requieren instalaciones especiales) antibióticos no </w:t>
            </w:r>
            <w:proofErr w:type="spellStart"/>
            <w:r>
              <w:rPr>
                <w:rFonts w:asciiTheme="minorHAnsi" w:eastAsiaTheme="minorHAnsi" w:hAnsiTheme="minorHAnsi" w:cstheme="minorBidi"/>
                <w:b/>
                <w:i/>
                <w:sz w:val="20"/>
                <w:szCs w:val="20"/>
                <w:lang w:eastAsia="en-US"/>
              </w:rPr>
              <w:t>betalactamicos</w:t>
            </w:r>
            <w:proofErr w:type="spellEnd"/>
            <w:r>
              <w:rPr>
                <w:rFonts w:asciiTheme="minorHAnsi" w:eastAsiaTheme="minorHAnsi" w:hAnsiTheme="minorHAnsi" w:cstheme="minorBidi"/>
                <w:b/>
                <w:i/>
                <w:sz w:val="20"/>
                <w:szCs w:val="20"/>
                <w:lang w:eastAsia="en-US"/>
              </w:rPr>
              <w:t xml:space="preserve"> y hormonas tipo no sexual   </w:t>
            </w:r>
          </w:p>
        </w:tc>
      </w:tr>
      <w:tr w:rsidR="009814E1" w:rsidTr="00E9196B">
        <w:tc>
          <w:tcPr>
            <w:tcW w:w="2405" w:type="dxa"/>
            <w:vAlign w:val="center"/>
          </w:tcPr>
          <w:p w:rsidR="009814E1" w:rsidRDefault="009814E1" w:rsidP="009814E1">
            <w:pPr>
              <w:pStyle w:val="NormalWeb"/>
              <w:spacing w:before="0" w:beforeAutospacing="0" w:after="0" w:afterAutospacing="0"/>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Semisólidos</w:t>
            </w:r>
          </w:p>
        </w:tc>
        <w:tc>
          <w:tcPr>
            <w:tcW w:w="6989" w:type="dxa"/>
          </w:tcPr>
          <w:p w:rsidR="009814E1" w:rsidRDefault="009814E1" w:rsidP="006057E1">
            <w:pPr>
              <w:pStyle w:val="NormalWeb"/>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 xml:space="preserve">Formulación, preparación de materiales, manufactura, empaque y control de calidad de formas farmacéuticas semisólidas no estériles de principios activos comunes (que no requieren instalaciones especiales) antibióticos no </w:t>
            </w:r>
            <w:proofErr w:type="spellStart"/>
            <w:r>
              <w:rPr>
                <w:rFonts w:asciiTheme="minorHAnsi" w:eastAsiaTheme="minorHAnsi" w:hAnsiTheme="minorHAnsi" w:cstheme="minorBidi"/>
                <w:b/>
                <w:i/>
                <w:sz w:val="20"/>
                <w:szCs w:val="20"/>
                <w:lang w:eastAsia="en-US"/>
              </w:rPr>
              <w:t>betalactamicos</w:t>
            </w:r>
            <w:proofErr w:type="spellEnd"/>
            <w:r>
              <w:rPr>
                <w:rFonts w:asciiTheme="minorHAnsi" w:eastAsiaTheme="minorHAnsi" w:hAnsiTheme="minorHAnsi" w:cstheme="minorBidi"/>
                <w:b/>
                <w:i/>
                <w:sz w:val="20"/>
                <w:szCs w:val="20"/>
                <w:lang w:eastAsia="en-US"/>
              </w:rPr>
              <w:t xml:space="preserve"> y hormonas tipo no sexual   </w:t>
            </w:r>
          </w:p>
        </w:tc>
      </w:tr>
      <w:tr w:rsidR="009814E1" w:rsidTr="00E9196B">
        <w:tc>
          <w:tcPr>
            <w:tcW w:w="2405" w:type="dxa"/>
            <w:vAlign w:val="center"/>
          </w:tcPr>
          <w:p w:rsidR="009814E1" w:rsidRDefault="009814E1" w:rsidP="009814E1">
            <w:pPr>
              <w:pStyle w:val="NormalWeb"/>
              <w:spacing w:before="0" w:beforeAutospacing="0" w:after="0" w:afterAutospacing="0"/>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Líquidos estériles parenterales de pequeño volumen</w:t>
            </w:r>
          </w:p>
        </w:tc>
        <w:tc>
          <w:tcPr>
            <w:tcW w:w="6989" w:type="dxa"/>
          </w:tcPr>
          <w:p w:rsidR="009814E1" w:rsidRDefault="009814E1" w:rsidP="00E9196B">
            <w:pPr>
              <w:pStyle w:val="NormalWeb"/>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 xml:space="preserve">Formulación, preparación de materiales, manufactura, empaque y control de calidad de formas farmacéuticas liquidas estériles </w:t>
            </w:r>
            <w:r w:rsidR="00E9196B">
              <w:rPr>
                <w:rFonts w:asciiTheme="minorHAnsi" w:eastAsiaTheme="minorHAnsi" w:hAnsiTheme="minorHAnsi" w:cstheme="minorBidi"/>
                <w:b/>
                <w:i/>
                <w:sz w:val="20"/>
                <w:szCs w:val="20"/>
                <w:lang w:eastAsia="en-US"/>
              </w:rPr>
              <w:t xml:space="preserve">parenterales de pequeño volumen, </w:t>
            </w:r>
            <w:r>
              <w:rPr>
                <w:rFonts w:asciiTheme="minorHAnsi" w:eastAsiaTheme="minorHAnsi" w:hAnsiTheme="minorHAnsi" w:cstheme="minorBidi"/>
                <w:b/>
                <w:i/>
                <w:sz w:val="20"/>
                <w:szCs w:val="20"/>
                <w:lang w:eastAsia="en-US"/>
              </w:rPr>
              <w:t xml:space="preserve">de principios activos comunes (que no requieren instalaciones especiales) y hormonas tipo no sexual   </w:t>
            </w:r>
          </w:p>
        </w:tc>
      </w:tr>
    </w:tbl>
    <w:p w:rsidR="006057E1" w:rsidRPr="005B78C1" w:rsidRDefault="009814E1" w:rsidP="006057E1">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 xml:space="preserve">   </w:t>
      </w:r>
    </w:p>
    <w:p w:rsidR="00C9040B" w:rsidRDefault="00E9196B" w:rsidP="00FB4DAB">
      <w:pPr>
        <w:pStyle w:val="Sinespaciado"/>
        <w:jc w:val="both"/>
        <w:rPr>
          <w:b/>
          <w:i/>
          <w:sz w:val="20"/>
          <w:lang w:val="es-SV"/>
        </w:rPr>
      </w:pPr>
      <w:r>
        <w:rPr>
          <w:b/>
          <w:i/>
          <w:sz w:val="20"/>
          <w:lang w:val="es-SV"/>
        </w:rPr>
        <w:t>Certificado emitido en fecha 19 de diciembre de 2018, vigente hasta 31 de agosto de 2021</w:t>
      </w:r>
    </w:p>
    <w:tbl>
      <w:tblPr>
        <w:tblStyle w:val="Tablaconcuadrcula"/>
        <w:tblW w:w="0" w:type="auto"/>
        <w:tblLook w:val="04A0" w:firstRow="1" w:lastRow="0" w:firstColumn="1" w:lastColumn="0" w:noHBand="0" w:noVBand="1"/>
      </w:tblPr>
      <w:tblGrid>
        <w:gridCol w:w="2405"/>
        <w:gridCol w:w="6989"/>
      </w:tblGrid>
      <w:tr w:rsidR="00E9196B" w:rsidTr="00E9196B">
        <w:tc>
          <w:tcPr>
            <w:tcW w:w="2405" w:type="dxa"/>
            <w:shd w:val="clear" w:color="auto" w:fill="BFBFBF" w:themeFill="background1" w:themeFillShade="BF"/>
          </w:tcPr>
          <w:p w:rsidR="00E9196B" w:rsidRDefault="00E9196B" w:rsidP="000A6637">
            <w:pPr>
              <w:pStyle w:val="NormalWeb"/>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Línea de Fabricación</w:t>
            </w:r>
          </w:p>
          <w:p w:rsidR="00E9196B" w:rsidRDefault="00E9196B" w:rsidP="000A6637">
            <w:pPr>
              <w:pStyle w:val="NormalWeb"/>
              <w:spacing w:before="0" w:beforeAutospacing="0" w:after="0" w:afterAutospacing="0"/>
              <w:jc w:val="both"/>
              <w:rPr>
                <w:rFonts w:asciiTheme="minorHAnsi" w:eastAsiaTheme="minorHAnsi" w:hAnsiTheme="minorHAnsi" w:cstheme="minorBidi"/>
                <w:b/>
                <w:i/>
                <w:sz w:val="20"/>
                <w:szCs w:val="20"/>
                <w:lang w:eastAsia="en-US"/>
              </w:rPr>
            </w:pPr>
            <w:proofErr w:type="spellStart"/>
            <w:r>
              <w:rPr>
                <w:rFonts w:asciiTheme="minorHAnsi" w:eastAsiaTheme="minorHAnsi" w:hAnsiTheme="minorHAnsi" w:cstheme="minorBidi"/>
                <w:b/>
                <w:i/>
                <w:sz w:val="20"/>
                <w:szCs w:val="20"/>
                <w:lang w:eastAsia="en-US"/>
              </w:rPr>
              <w:t>Manufacturing</w:t>
            </w:r>
            <w:proofErr w:type="spellEnd"/>
            <w:r>
              <w:rPr>
                <w:rFonts w:asciiTheme="minorHAnsi" w:eastAsiaTheme="minorHAnsi" w:hAnsiTheme="minorHAnsi" w:cstheme="minorBidi"/>
                <w:b/>
                <w:i/>
                <w:sz w:val="20"/>
                <w:szCs w:val="20"/>
                <w:lang w:eastAsia="en-US"/>
              </w:rPr>
              <w:t xml:space="preserve"> Line</w:t>
            </w:r>
          </w:p>
        </w:tc>
        <w:tc>
          <w:tcPr>
            <w:tcW w:w="6989" w:type="dxa"/>
            <w:shd w:val="clear" w:color="auto" w:fill="BFBFBF" w:themeFill="background1" w:themeFillShade="BF"/>
          </w:tcPr>
          <w:p w:rsidR="00E9196B" w:rsidRDefault="00E9196B" w:rsidP="000A6637">
            <w:pPr>
              <w:pStyle w:val="NormalWeb"/>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Actividades</w:t>
            </w:r>
          </w:p>
          <w:p w:rsidR="00E9196B" w:rsidRDefault="00E9196B" w:rsidP="000A6637">
            <w:pPr>
              <w:pStyle w:val="NormalWeb"/>
              <w:spacing w:before="0" w:beforeAutospacing="0" w:after="0" w:afterAutospacing="0"/>
              <w:jc w:val="both"/>
              <w:rPr>
                <w:rFonts w:asciiTheme="minorHAnsi" w:eastAsiaTheme="minorHAnsi" w:hAnsiTheme="minorHAnsi" w:cstheme="minorBidi"/>
                <w:b/>
                <w:i/>
                <w:sz w:val="20"/>
                <w:szCs w:val="20"/>
                <w:lang w:eastAsia="en-US"/>
              </w:rPr>
            </w:pPr>
            <w:proofErr w:type="spellStart"/>
            <w:r>
              <w:rPr>
                <w:rFonts w:asciiTheme="minorHAnsi" w:eastAsiaTheme="minorHAnsi" w:hAnsiTheme="minorHAnsi" w:cstheme="minorBidi"/>
                <w:b/>
                <w:i/>
                <w:sz w:val="20"/>
                <w:szCs w:val="20"/>
                <w:lang w:eastAsia="en-US"/>
              </w:rPr>
              <w:t>Activities</w:t>
            </w:r>
            <w:proofErr w:type="spellEnd"/>
          </w:p>
        </w:tc>
      </w:tr>
      <w:tr w:rsidR="00E9196B" w:rsidTr="00E9196B">
        <w:tc>
          <w:tcPr>
            <w:tcW w:w="2405" w:type="dxa"/>
            <w:vAlign w:val="center"/>
          </w:tcPr>
          <w:p w:rsidR="00E9196B" w:rsidRDefault="00E9196B" w:rsidP="000A6637">
            <w:pPr>
              <w:pStyle w:val="NormalWeb"/>
              <w:spacing w:before="0" w:beforeAutospacing="0" w:after="0" w:afterAutospacing="0"/>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Líquidos estériles parenterales de pequeño volumen hormonales</w:t>
            </w:r>
          </w:p>
        </w:tc>
        <w:tc>
          <w:tcPr>
            <w:tcW w:w="6989" w:type="dxa"/>
          </w:tcPr>
          <w:p w:rsidR="00E9196B" w:rsidRDefault="00E9196B" w:rsidP="00E9196B">
            <w:pPr>
              <w:pStyle w:val="NormalWeb"/>
              <w:spacing w:before="0" w:beforeAutospacing="0" w:after="0" w:afterAutospacing="0"/>
              <w:jc w:val="both"/>
              <w:rPr>
                <w:rFonts w:asciiTheme="minorHAnsi" w:eastAsiaTheme="minorHAnsi" w:hAnsiTheme="minorHAnsi" w:cstheme="minorBidi"/>
                <w:b/>
                <w:i/>
                <w:sz w:val="20"/>
                <w:szCs w:val="20"/>
                <w:lang w:eastAsia="en-US"/>
              </w:rPr>
            </w:pPr>
            <w:r>
              <w:rPr>
                <w:rFonts w:asciiTheme="minorHAnsi" w:eastAsiaTheme="minorHAnsi" w:hAnsiTheme="minorHAnsi" w:cstheme="minorBidi"/>
                <w:b/>
                <w:i/>
                <w:sz w:val="20"/>
                <w:szCs w:val="20"/>
                <w:lang w:eastAsia="en-US"/>
              </w:rPr>
              <w:t>Formulación, preparación de materiales, manufactura, empaque y control de calidad de formas farmacéuticas líquidas estériles parenterales de pequeño volumen, de principios activos hormonales, por fabricación en campañas.</w:t>
            </w:r>
          </w:p>
        </w:tc>
      </w:tr>
    </w:tbl>
    <w:p w:rsidR="00E9196B" w:rsidRDefault="00E9196B" w:rsidP="00FB4DAB">
      <w:pPr>
        <w:pStyle w:val="Sinespaciado"/>
        <w:jc w:val="both"/>
        <w:rPr>
          <w:b/>
          <w:i/>
          <w:sz w:val="20"/>
          <w:lang w:val="es-SV"/>
        </w:rPr>
      </w:pPr>
    </w:p>
    <w:p w:rsidR="00036A6D" w:rsidRPr="00036A6D" w:rsidRDefault="00036A6D" w:rsidP="00FB4DAB">
      <w:pPr>
        <w:pStyle w:val="Sinespaciado"/>
        <w:jc w:val="both"/>
        <w:rPr>
          <w:b/>
          <w:i/>
          <w:sz w:val="20"/>
          <w:lang w:val="es-SV"/>
        </w:rPr>
      </w:pPr>
      <w:r>
        <w:rPr>
          <w:b/>
          <w:i/>
          <w:sz w:val="20"/>
          <w:lang w:val="es-SV"/>
        </w:rPr>
        <w:t xml:space="preserve">La información presente en el cuadro de Laboratorios autorizados (Portal DNM) corresponde a lo detallado anteriormente, solo que a manera de resumen. Los principios activos hormonales que se expresan en el segundo certificado </w:t>
      </w:r>
      <w:r w:rsidR="00F60ED5">
        <w:rPr>
          <w:b/>
          <w:i/>
          <w:sz w:val="20"/>
          <w:lang w:val="es-SV"/>
        </w:rPr>
        <w:t>corresponden</w:t>
      </w:r>
      <w:r>
        <w:rPr>
          <w:b/>
          <w:i/>
          <w:sz w:val="20"/>
          <w:lang w:val="es-SV"/>
        </w:rPr>
        <w:t xml:space="preserve"> aquello de naturaleza “sexual”. Por lo que el laboratorio (para el caso de </w:t>
      </w:r>
      <w:r w:rsidRPr="00036A6D">
        <w:rPr>
          <w:b/>
          <w:i/>
          <w:sz w:val="20"/>
          <w:szCs w:val="20"/>
          <w:lang w:val="es-SV"/>
        </w:rPr>
        <w:t>Líquidos estériles parenterales de pequeño volumen</w:t>
      </w:r>
      <w:r>
        <w:rPr>
          <w:b/>
          <w:i/>
          <w:sz w:val="20"/>
          <w:szCs w:val="20"/>
          <w:lang w:val="es-SV"/>
        </w:rPr>
        <w:t xml:space="preserve">) </w:t>
      </w:r>
      <w:r w:rsidR="00F60ED5">
        <w:rPr>
          <w:b/>
          <w:i/>
          <w:sz w:val="20"/>
          <w:szCs w:val="20"/>
          <w:lang w:val="es-SV"/>
        </w:rPr>
        <w:t>está</w:t>
      </w:r>
      <w:r>
        <w:rPr>
          <w:b/>
          <w:i/>
          <w:sz w:val="20"/>
          <w:szCs w:val="20"/>
          <w:lang w:val="es-SV"/>
        </w:rPr>
        <w:t xml:space="preserve"> autorizado para los diferentes tipos de productos hormonales, es decir, hormonas de tipo sexual y no sexual; para las líneas de </w:t>
      </w:r>
      <w:r w:rsidR="00F60ED5">
        <w:rPr>
          <w:b/>
          <w:i/>
          <w:sz w:val="20"/>
          <w:szCs w:val="20"/>
          <w:lang w:val="es-SV"/>
        </w:rPr>
        <w:t>sólidos</w:t>
      </w:r>
      <w:r>
        <w:rPr>
          <w:b/>
          <w:i/>
          <w:sz w:val="20"/>
          <w:szCs w:val="20"/>
          <w:lang w:val="es-SV"/>
        </w:rPr>
        <w:t xml:space="preserve">, </w:t>
      </w:r>
      <w:r w:rsidR="00F60ED5">
        <w:rPr>
          <w:b/>
          <w:i/>
          <w:sz w:val="20"/>
          <w:szCs w:val="20"/>
          <w:lang w:val="es-SV"/>
        </w:rPr>
        <w:t>líquidos</w:t>
      </w:r>
      <w:r>
        <w:rPr>
          <w:b/>
          <w:i/>
          <w:sz w:val="20"/>
          <w:szCs w:val="20"/>
          <w:lang w:val="es-SV"/>
        </w:rPr>
        <w:t xml:space="preserve"> y semisólidos, solo </w:t>
      </w:r>
      <w:r w:rsidR="00F60ED5">
        <w:rPr>
          <w:b/>
          <w:i/>
          <w:sz w:val="20"/>
          <w:szCs w:val="20"/>
          <w:lang w:val="es-SV"/>
        </w:rPr>
        <w:t>está</w:t>
      </w:r>
      <w:r>
        <w:rPr>
          <w:b/>
          <w:i/>
          <w:sz w:val="20"/>
          <w:szCs w:val="20"/>
          <w:lang w:val="es-SV"/>
        </w:rPr>
        <w:t xml:space="preserve"> autorizado para principios activos hormonales de tipo no sexual. Estas autorizaciones se han brindado con base a lo verificado en las inspecciones de Buenas </w:t>
      </w:r>
      <w:r w:rsidR="00F60ED5">
        <w:rPr>
          <w:b/>
          <w:i/>
          <w:sz w:val="20"/>
          <w:szCs w:val="20"/>
          <w:lang w:val="es-SV"/>
        </w:rPr>
        <w:t>Prácticas</w:t>
      </w:r>
      <w:r>
        <w:rPr>
          <w:b/>
          <w:i/>
          <w:sz w:val="20"/>
          <w:szCs w:val="20"/>
          <w:lang w:val="es-SV"/>
        </w:rPr>
        <w:t xml:space="preserve"> de Manufactura realizadas en el establecimiento. </w:t>
      </w:r>
    </w:p>
    <w:p w:rsidR="00FB4DAB" w:rsidRPr="00F4150B" w:rsidRDefault="00FB4DAB" w:rsidP="00FB4DAB">
      <w:pPr>
        <w:pStyle w:val="Sinespaciado"/>
        <w:jc w:val="both"/>
        <w:rPr>
          <w:b/>
          <w:i/>
          <w:sz w:val="20"/>
          <w:lang w:val="es-SV"/>
        </w:rPr>
      </w:pPr>
      <w:r w:rsidRPr="00F4150B">
        <w:rPr>
          <w:b/>
          <w:i/>
          <w:sz w:val="20"/>
          <w:lang w:val="es-SV"/>
        </w:rPr>
        <w:t>“””””””””””””””””””””””””””””””””””””””””””””””””””””</w:t>
      </w:r>
      <w:r>
        <w:rPr>
          <w:b/>
          <w:i/>
          <w:sz w:val="20"/>
          <w:lang w:val="es-SV"/>
        </w:rPr>
        <w:t>””””””</w:t>
      </w:r>
      <w:r w:rsidRPr="00F4150B">
        <w:rPr>
          <w:b/>
          <w:i/>
          <w:sz w:val="20"/>
          <w:lang w:val="es-SV"/>
        </w:rPr>
        <w:t>””””””””””””””””””””””””””””””””””””””””””””””””</w:t>
      </w:r>
    </w:p>
    <w:p w:rsidR="00E9196B" w:rsidRDefault="00E9196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FB4DAB" w:rsidRPr="00F4150B" w:rsidRDefault="00FB4DAB" w:rsidP="00FB4DAB">
      <w:pPr>
        <w:pStyle w:val="Sinespaciado"/>
        <w:jc w:val="both"/>
        <w:rPr>
          <w:sz w:val="20"/>
          <w:szCs w:val="20"/>
          <w:lang w:val="es-SV"/>
        </w:rPr>
      </w:pPr>
    </w:p>
    <w:p w:rsidR="00FB4DAB" w:rsidRPr="00803DBC"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Pr="006D14C4" w:rsidRDefault="00FB4DAB" w:rsidP="00FB4DAB">
      <w:pPr>
        <w:pStyle w:val="Prrafodelista"/>
        <w:spacing w:after="0" w:line="240" w:lineRule="auto"/>
        <w:ind w:left="426"/>
        <w:jc w:val="both"/>
        <w:rPr>
          <w:rFonts w:eastAsia="Arial Unicode MS" w:cs="Arial Unicode MS"/>
          <w:noProof/>
          <w:sz w:val="20"/>
          <w:szCs w:val="20"/>
          <w:lang w:eastAsia="es-SV"/>
        </w:rPr>
      </w:pPr>
    </w:p>
    <w:p w:rsidR="00FB4DAB"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B4DAB" w:rsidRPr="006F2EE0" w:rsidRDefault="00FB4DAB" w:rsidP="00FB4DAB">
      <w:pPr>
        <w:pStyle w:val="Prrafodelista"/>
        <w:spacing w:line="240" w:lineRule="auto"/>
        <w:rPr>
          <w:rFonts w:eastAsia="Arial Unicode MS" w:cs="Arial Unicode MS"/>
          <w:noProof/>
          <w:sz w:val="20"/>
          <w:szCs w:val="20"/>
          <w:lang w:eastAsia="es-SV"/>
        </w:rPr>
      </w:pPr>
    </w:p>
    <w:p w:rsidR="00FB4DAB" w:rsidRPr="00576299"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B4DAB">
      <w:pPr>
        <w:pStyle w:val="Prrafodelista"/>
        <w:rPr>
          <w:rFonts w:eastAsia="Arial Unicode MS" w:cs="Arial Unicode MS"/>
          <w:b/>
          <w:noProof/>
          <w:sz w:val="20"/>
          <w:szCs w:val="20"/>
          <w:lang w:eastAsia="es-SV"/>
        </w:rPr>
      </w:pPr>
    </w:p>
    <w:p w:rsidR="00FB4DAB" w:rsidRPr="00F372E0"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F372E0" w:rsidRPr="00F372E0" w:rsidRDefault="00F372E0" w:rsidP="00F372E0">
      <w:pPr>
        <w:pStyle w:val="Prrafodelista"/>
        <w:rPr>
          <w:sz w:val="20"/>
          <w:szCs w:val="20"/>
        </w:rPr>
      </w:pPr>
    </w:p>
    <w:p w:rsidR="00F372E0" w:rsidRDefault="00F372E0" w:rsidP="00F372E0">
      <w:pPr>
        <w:spacing w:after="0" w:line="240" w:lineRule="auto"/>
        <w:jc w:val="both"/>
        <w:rPr>
          <w:sz w:val="20"/>
          <w:szCs w:val="20"/>
        </w:rPr>
      </w:pPr>
    </w:p>
    <w:p w:rsidR="00F372E0" w:rsidRDefault="00F372E0" w:rsidP="00F372E0">
      <w:pPr>
        <w:spacing w:after="0" w:line="240" w:lineRule="auto"/>
        <w:jc w:val="center"/>
        <w:rPr>
          <w:sz w:val="20"/>
          <w:szCs w:val="20"/>
        </w:rPr>
      </w:pPr>
      <w:r>
        <w:rPr>
          <w:sz w:val="20"/>
          <w:szCs w:val="20"/>
        </w:rPr>
        <w:t>__________</w:t>
      </w:r>
      <w:r w:rsidR="00BD75F3">
        <w:rPr>
          <w:sz w:val="20"/>
          <w:szCs w:val="20"/>
        </w:rPr>
        <w:t>_</w:t>
      </w:r>
      <w:r>
        <w:rPr>
          <w:sz w:val="20"/>
          <w:szCs w:val="20"/>
        </w:rPr>
        <w:t>________________________</w:t>
      </w:r>
    </w:p>
    <w:p w:rsidR="00FB4DAB" w:rsidRDefault="00FB4DAB" w:rsidP="00FB4DAB">
      <w:pPr>
        <w:pStyle w:val="Sinespaciado"/>
        <w:jc w:val="center"/>
        <w:rPr>
          <w:sz w:val="20"/>
          <w:szCs w:val="20"/>
          <w:lang w:val="es-SV"/>
        </w:rPr>
      </w:pPr>
      <w:r w:rsidRPr="00F4150B">
        <w:rPr>
          <w:sz w:val="20"/>
          <w:szCs w:val="20"/>
          <w:lang w:val="es-SV"/>
        </w:rPr>
        <w:t>Licda. Daysi Concepción Orellana de Larín</w:t>
      </w:r>
    </w:p>
    <w:p w:rsidR="00990914" w:rsidRPr="00891456" w:rsidRDefault="00FB4DAB" w:rsidP="005B78C1">
      <w:pPr>
        <w:pStyle w:val="Sinespaciado"/>
        <w:jc w:val="center"/>
      </w:pPr>
      <w:r w:rsidRPr="004B4F9B">
        <w:rPr>
          <w:sz w:val="20"/>
          <w:szCs w:val="20"/>
          <w:lang w:val="es-SV"/>
        </w:rPr>
        <w:t>Oficial de Información</w:t>
      </w:r>
    </w:p>
    <w:sectPr w:rsidR="00990914" w:rsidRPr="00891456"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0"/>
  </w:num>
  <w:num w:numId="5">
    <w:abstractNumId w:val="14"/>
  </w:num>
  <w:num w:numId="6">
    <w:abstractNumId w:val="13"/>
  </w:num>
  <w:num w:numId="7">
    <w:abstractNumId w:val="15"/>
  </w:num>
  <w:num w:numId="8">
    <w:abstractNumId w:val="6"/>
  </w:num>
  <w:num w:numId="9">
    <w:abstractNumId w:val="7"/>
  </w:num>
  <w:num w:numId="10">
    <w:abstractNumId w:val="3"/>
  </w:num>
  <w:num w:numId="11">
    <w:abstractNumId w:val="2"/>
  </w:num>
  <w:num w:numId="12">
    <w:abstractNumId w:val="5"/>
  </w:num>
  <w:num w:numId="13">
    <w:abstractNumId w:val="16"/>
  </w:num>
  <w:num w:numId="14">
    <w:abstractNumId w:val="8"/>
  </w:num>
  <w:num w:numId="15">
    <w:abstractNumId w:val="12"/>
  </w:num>
  <w:num w:numId="16">
    <w:abstractNumId w:val="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36A6D"/>
    <w:rsid w:val="000578A1"/>
    <w:rsid w:val="0010717E"/>
    <w:rsid w:val="001F3FDF"/>
    <w:rsid w:val="002018E1"/>
    <w:rsid w:val="00230904"/>
    <w:rsid w:val="0024071F"/>
    <w:rsid w:val="00244D7D"/>
    <w:rsid w:val="00272251"/>
    <w:rsid w:val="00274E23"/>
    <w:rsid w:val="00295CDD"/>
    <w:rsid w:val="0038059B"/>
    <w:rsid w:val="003A7E82"/>
    <w:rsid w:val="004522A7"/>
    <w:rsid w:val="0046294F"/>
    <w:rsid w:val="0048153B"/>
    <w:rsid w:val="00482330"/>
    <w:rsid w:val="00560A0A"/>
    <w:rsid w:val="005923F9"/>
    <w:rsid w:val="005B1ACF"/>
    <w:rsid w:val="005B78C1"/>
    <w:rsid w:val="006057E1"/>
    <w:rsid w:val="00695B9D"/>
    <w:rsid w:val="006A02A5"/>
    <w:rsid w:val="0073670F"/>
    <w:rsid w:val="007452FB"/>
    <w:rsid w:val="0078698B"/>
    <w:rsid w:val="00794C67"/>
    <w:rsid w:val="007F6026"/>
    <w:rsid w:val="00810386"/>
    <w:rsid w:val="00827CFD"/>
    <w:rsid w:val="00891456"/>
    <w:rsid w:val="0089518B"/>
    <w:rsid w:val="00902339"/>
    <w:rsid w:val="00905359"/>
    <w:rsid w:val="00910A2C"/>
    <w:rsid w:val="00936E45"/>
    <w:rsid w:val="009652C3"/>
    <w:rsid w:val="00971DF7"/>
    <w:rsid w:val="009814E1"/>
    <w:rsid w:val="00990914"/>
    <w:rsid w:val="00997592"/>
    <w:rsid w:val="009B1B61"/>
    <w:rsid w:val="00A0033F"/>
    <w:rsid w:val="00AF58B3"/>
    <w:rsid w:val="00B419A9"/>
    <w:rsid w:val="00B91896"/>
    <w:rsid w:val="00BD75F3"/>
    <w:rsid w:val="00BF3DE8"/>
    <w:rsid w:val="00C13488"/>
    <w:rsid w:val="00C7422B"/>
    <w:rsid w:val="00C9040B"/>
    <w:rsid w:val="00CA7F42"/>
    <w:rsid w:val="00CB4262"/>
    <w:rsid w:val="00CB434A"/>
    <w:rsid w:val="00CB4D59"/>
    <w:rsid w:val="00D312CE"/>
    <w:rsid w:val="00D65A15"/>
    <w:rsid w:val="00D95243"/>
    <w:rsid w:val="00DE41FD"/>
    <w:rsid w:val="00E9196B"/>
    <w:rsid w:val="00F04B74"/>
    <w:rsid w:val="00F301FD"/>
    <w:rsid w:val="00F372E0"/>
    <w:rsid w:val="00F60ED5"/>
    <w:rsid w:val="00F666C8"/>
    <w:rsid w:val="00F91FD1"/>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9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FAD64-0B78-433B-B5D1-11D03A98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1137</Words>
  <Characters>6258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Call Center</cp:lastModifiedBy>
  <cp:revision>3</cp:revision>
  <cp:lastPrinted>2021-01-14T22:48:00Z</cp:lastPrinted>
  <dcterms:created xsi:type="dcterms:W3CDTF">2021-05-04T16:28:00Z</dcterms:created>
  <dcterms:modified xsi:type="dcterms:W3CDTF">2021-05-05T15:34:00Z</dcterms:modified>
</cp:coreProperties>
</file>