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DAB" w:rsidRDefault="00DC7049" w:rsidP="00FB4DAB">
      <w:pPr>
        <w:pStyle w:val="Sinespaciado"/>
        <w:jc w:val="right"/>
        <w:rPr>
          <w:sz w:val="20"/>
          <w:szCs w:val="20"/>
          <w:lang w:val="es-SV"/>
        </w:rPr>
      </w:pPr>
      <w:r>
        <w:rPr>
          <w:noProof/>
          <w:sz w:val="20"/>
          <w:szCs w:val="20"/>
          <w:lang w:val="es-SV"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0</wp:posOffset>
            </wp:positionV>
            <wp:extent cx="1924050" cy="78041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780415"/>
                    </a:xfrm>
                    <a:prstGeom prst="rect">
                      <a:avLst/>
                    </a:prstGeom>
                    <a:noFill/>
                  </pic:spPr>
                </pic:pic>
              </a:graphicData>
            </a:graphic>
            <wp14:sizeRelH relativeFrom="page">
              <wp14:pctWidth>0</wp14:pctWidth>
            </wp14:sizeRelH>
            <wp14:sizeRelV relativeFrom="page">
              <wp14:pctHeight>0</wp14:pctHeight>
            </wp14:sizeRelV>
          </wp:anchor>
        </w:drawing>
      </w:r>
      <w:r w:rsidR="00FB4DAB" w:rsidRPr="00F4150B">
        <w:rPr>
          <w:sz w:val="20"/>
          <w:szCs w:val="20"/>
          <w:lang w:val="es-SV"/>
        </w:rPr>
        <w:t>REFERENCIA: SAIP_ 20</w:t>
      </w:r>
      <w:r w:rsidR="00FB4DAB">
        <w:rPr>
          <w:sz w:val="20"/>
          <w:szCs w:val="20"/>
          <w:lang w:val="es-SV"/>
        </w:rPr>
        <w:t>2</w:t>
      </w:r>
      <w:r w:rsidR="001C04B2">
        <w:rPr>
          <w:sz w:val="20"/>
          <w:szCs w:val="20"/>
          <w:lang w:val="es-SV"/>
        </w:rPr>
        <w:t>1</w:t>
      </w:r>
      <w:r w:rsidR="00FB4DAB" w:rsidRPr="00F4150B">
        <w:rPr>
          <w:sz w:val="20"/>
          <w:szCs w:val="20"/>
          <w:lang w:val="es-SV"/>
        </w:rPr>
        <w:t>_</w:t>
      </w:r>
      <w:r w:rsidR="00FB4DAB">
        <w:rPr>
          <w:sz w:val="20"/>
          <w:szCs w:val="20"/>
          <w:lang w:val="es-SV"/>
        </w:rPr>
        <w:t>0</w:t>
      </w:r>
      <w:r w:rsidR="0078698B">
        <w:rPr>
          <w:sz w:val="20"/>
          <w:szCs w:val="20"/>
          <w:lang w:val="es-SV"/>
        </w:rPr>
        <w:t>01</w:t>
      </w:r>
    </w:p>
    <w:p w:rsidR="00CB4D59" w:rsidRPr="00F4150B" w:rsidRDefault="00CB4D59" w:rsidP="00FB4DAB">
      <w:pPr>
        <w:pStyle w:val="Sinespaciado"/>
        <w:jc w:val="right"/>
        <w:rPr>
          <w:sz w:val="20"/>
          <w:szCs w:val="20"/>
          <w:lang w:val="es-SV"/>
        </w:rPr>
      </w:pPr>
    </w:p>
    <w:p w:rsidR="00DC7049" w:rsidRDefault="00DC7049" w:rsidP="00DC7049">
      <w:pPr>
        <w:pStyle w:val="Sinespaciado"/>
        <w:rPr>
          <w:b/>
          <w:sz w:val="20"/>
          <w:szCs w:val="20"/>
          <w:lang w:val="es-SV"/>
        </w:rPr>
      </w:pPr>
    </w:p>
    <w:p w:rsidR="00DC7049" w:rsidRDefault="00DC7049" w:rsidP="00DC7049">
      <w:pPr>
        <w:pStyle w:val="Sinespaciado"/>
        <w:rPr>
          <w:b/>
          <w:sz w:val="20"/>
          <w:szCs w:val="20"/>
          <w:lang w:val="es-SV"/>
        </w:rPr>
      </w:pPr>
    </w:p>
    <w:p w:rsidR="00FB4DAB" w:rsidRPr="00F4150B" w:rsidRDefault="00FB4DAB" w:rsidP="00DC7049">
      <w:pPr>
        <w:pStyle w:val="Sinespaciado"/>
        <w:jc w:val="both"/>
        <w:rPr>
          <w:b/>
          <w:sz w:val="20"/>
          <w:szCs w:val="20"/>
          <w:lang w:val="es-SV"/>
        </w:rPr>
      </w:pPr>
      <w:r w:rsidRPr="00F4150B">
        <w:rPr>
          <w:b/>
          <w:sz w:val="20"/>
          <w:szCs w:val="20"/>
          <w:lang w:val="es-SV"/>
        </w:rPr>
        <w:t>RESOLUCION FINAL DE SOLICITUD DE ACCESO A LA INFORMACION PÚBLICA</w:t>
      </w:r>
    </w:p>
    <w:p w:rsidR="00FB4DAB" w:rsidRPr="00F4150B" w:rsidRDefault="00FB4DAB" w:rsidP="00FB4DAB">
      <w:pPr>
        <w:pStyle w:val="Sinespaciado"/>
        <w:jc w:val="center"/>
        <w:rPr>
          <w:b/>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78698B">
        <w:rPr>
          <w:sz w:val="20"/>
          <w:szCs w:val="20"/>
          <w:lang w:val="es-SV"/>
        </w:rPr>
        <w:t xml:space="preserve">ocho </w:t>
      </w:r>
      <w:r w:rsidRPr="00F4150B">
        <w:rPr>
          <w:sz w:val="20"/>
          <w:szCs w:val="20"/>
          <w:lang w:val="es-SV"/>
        </w:rPr>
        <w:t xml:space="preserve">horas y </w:t>
      </w:r>
      <w:r w:rsidR="00DE41FD">
        <w:rPr>
          <w:sz w:val="20"/>
          <w:szCs w:val="20"/>
          <w:lang w:val="es-SV"/>
        </w:rPr>
        <w:t xml:space="preserve">quince </w:t>
      </w:r>
      <w:r>
        <w:rPr>
          <w:sz w:val="20"/>
          <w:szCs w:val="20"/>
          <w:lang w:val="es-SV"/>
        </w:rPr>
        <w:t xml:space="preserve">minutos </w:t>
      </w:r>
      <w:r w:rsidRPr="00F4150B">
        <w:rPr>
          <w:sz w:val="20"/>
          <w:szCs w:val="20"/>
          <w:lang w:val="es-SV"/>
        </w:rPr>
        <w:t xml:space="preserve">del día </w:t>
      </w:r>
      <w:r w:rsidR="00AF58B3">
        <w:rPr>
          <w:sz w:val="20"/>
          <w:szCs w:val="20"/>
          <w:lang w:val="es-SV"/>
        </w:rPr>
        <w:t xml:space="preserve">quince </w:t>
      </w:r>
      <w:r w:rsidR="00DE41FD">
        <w:rPr>
          <w:sz w:val="20"/>
          <w:szCs w:val="20"/>
          <w:lang w:val="es-SV"/>
        </w:rPr>
        <w:t xml:space="preserve">de </w:t>
      </w:r>
      <w:r w:rsidR="0078698B">
        <w:rPr>
          <w:sz w:val="20"/>
          <w:szCs w:val="20"/>
          <w:lang w:val="es-SV"/>
        </w:rPr>
        <w:t xml:space="preserve">enero </w:t>
      </w:r>
      <w:r w:rsidRPr="00F4150B">
        <w:rPr>
          <w:sz w:val="20"/>
          <w:szCs w:val="20"/>
          <w:lang w:val="es-SV"/>
        </w:rPr>
        <w:t>de dos mil veint</w:t>
      </w:r>
      <w:r w:rsidR="0078698B">
        <w:rPr>
          <w:sz w:val="20"/>
          <w:szCs w:val="20"/>
          <w:lang w:val="es-SV"/>
        </w:rPr>
        <w:t>iuno</w:t>
      </w:r>
      <w:r w:rsidRPr="00F4150B">
        <w:rPr>
          <w:sz w:val="20"/>
          <w:szCs w:val="20"/>
          <w:lang w:val="es-SV"/>
        </w:rPr>
        <w:t>.</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78698B">
        <w:rPr>
          <w:sz w:val="20"/>
          <w:szCs w:val="20"/>
          <w:lang w:val="es-SV"/>
        </w:rPr>
        <w:t xml:space="preserve">ocho </w:t>
      </w:r>
      <w:r w:rsidRPr="00F4150B">
        <w:rPr>
          <w:sz w:val="20"/>
          <w:szCs w:val="20"/>
          <w:lang w:val="es-SV"/>
        </w:rPr>
        <w:t xml:space="preserve">horas </w:t>
      </w:r>
      <w:r>
        <w:rPr>
          <w:sz w:val="20"/>
          <w:szCs w:val="20"/>
          <w:lang w:val="es-SV"/>
        </w:rPr>
        <w:t xml:space="preserve">y </w:t>
      </w:r>
      <w:r w:rsidR="0078698B">
        <w:rPr>
          <w:sz w:val="20"/>
          <w:szCs w:val="20"/>
          <w:lang w:val="es-SV"/>
        </w:rPr>
        <w:t xml:space="preserve">treinta y nueve </w:t>
      </w:r>
      <w:r>
        <w:rPr>
          <w:sz w:val="20"/>
          <w:szCs w:val="20"/>
          <w:lang w:val="es-SV"/>
        </w:rPr>
        <w:t xml:space="preserve">minutos </w:t>
      </w:r>
      <w:r w:rsidRPr="00F4150B">
        <w:rPr>
          <w:sz w:val="20"/>
          <w:szCs w:val="20"/>
          <w:lang w:val="es-SV"/>
        </w:rPr>
        <w:t xml:space="preserve">del día </w:t>
      </w:r>
      <w:r w:rsidR="0078698B">
        <w:rPr>
          <w:sz w:val="20"/>
          <w:szCs w:val="20"/>
          <w:lang w:val="es-SV"/>
        </w:rPr>
        <w:t xml:space="preserve">trece </w:t>
      </w:r>
      <w:r>
        <w:rPr>
          <w:sz w:val="20"/>
          <w:szCs w:val="20"/>
          <w:lang w:val="es-SV"/>
        </w:rPr>
        <w:t>del presente mes y año</w:t>
      </w:r>
      <w:r w:rsidRPr="00F4150B">
        <w:rPr>
          <w:sz w:val="20"/>
          <w:szCs w:val="20"/>
          <w:lang w:val="es-SV"/>
        </w:rPr>
        <w:t>; correspondiente al expediente referencia SAIP_ 20</w:t>
      </w:r>
      <w:r>
        <w:rPr>
          <w:sz w:val="20"/>
          <w:szCs w:val="20"/>
          <w:lang w:val="es-SV"/>
        </w:rPr>
        <w:t>2</w:t>
      </w:r>
      <w:r w:rsidR="0078698B">
        <w:rPr>
          <w:sz w:val="20"/>
          <w:szCs w:val="20"/>
          <w:lang w:val="es-SV"/>
        </w:rPr>
        <w:t>1</w:t>
      </w:r>
      <w:r w:rsidRPr="00F4150B">
        <w:rPr>
          <w:sz w:val="20"/>
          <w:szCs w:val="20"/>
          <w:lang w:val="es-SV"/>
        </w:rPr>
        <w:t>_</w:t>
      </w:r>
      <w:r>
        <w:rPr>
          <w:sz w:val="20"/>
          <w:szCs w:val="20"/>
          <w:lang w:val="es-SV"/>
        </w:rPr>
        <w:t>0</w:t>
      </w:r>
      <w:r w:rsidR="0078698B">
        <w:rPr>
          <w:sz w:val="20"/>
          <w:szCs w:val="20"/>
          <w:lang w:val="es-SV"/>
        </w:rPr>
        <w:t>01</w:t>
      </w:r>
      <w:r w:rsidRPr="00F4150B">
        <w:rPr>
          <w:sz w:val="20"/>
          <w:szCs w:val="20"/>
          <w:lang w:val="es-SV"/>
        </w:rPr>
        <w:t xml:space="preserve">, mediante la cual requiere se le entregue la siguiente información: </w:t>
      </w:r>
    </w:p>
    <w:p w:rsidR="00FB4DAB" w:rsidRPr="00F4150B" w:rsidRDefault="00FB4DAB" w:rsidP="00FB4DAB">
      <w:pPr>
        <w:pStyle w:val="Sinespaciado"/>
        <w:jc w:val="both"/>
        <w:rPr>
          <w:sz w:val="20"/>
          <w:szCs w:val="20"/>
          <w:lang w:val="es-SV"/>
        </w:rPr>
      </w:pPr>
    </w:p>
    <w:p w:rsidR="001C04B2" w:rsidRDefault="00FB4DAB" w:rsidP="0078698B">
      <w:pPr>
        <w:spacing w:after="0" w:line="240" w:lineRule="auto"/>
        <w:jc w:val="both"/>
        <w:rPr>
          <w:rFonts w:ascii="Calibri" w:hAnsi="Calibri"/>
          <w:b/>
          <w:i/>
          <w:sz w:val="20"/>
          <w:szCs w:val="20"/>
        </w:rPr>
      </w:pPr>
      <w:r w:rsidRPr="00742D7F">
        <w:rPr>
          <w:rFonts w:eastAsia="Times New Roman"/>
          <w:b/>
          <w:bCs/>
          <w:i/>
          <w:iCs/>
        </w:rPr>
        <w:t>“</w:t>
      </w:r>
      <w:r w:rsidR="0078698B" w:rsidRPr="00E6411F">
        <w:rPr>
          <w:rFonts w:ascii="Calibri" w:hAnsi="Calibri"/>
          <w:b/>
          <w:i/>
          <w:sz w:val="20"/>
          <w:szCs w:val="20"/>
        </w:rPr>
        <w:t>Resolución de fecha 20 de febrero de 2018, emitida por la unidad de registro y visado que consta en el expediente SEIPS-1010-PAS-2019.</w:t>
      </w:r>
      <w:bookmarkStart w:id="0" w:name="_GoBack"/>
      <w:bookmarkEnd w:id="0"/>
    </w:p>
    <w:p w:rsidR="001C04B2" w:rsidRDefault="001C04B2" w:rsidP="0078698B">
      <w:pPr>
        <w:spacing w:after="0" w:line="240" w:lineRule="auto"/>
        <w:jc w:val="both"/>
        <w:rPr>
          <w:rFonts w:ascii="Calibri" w:hAnsi="Calibri"/>
          <w:b/>
          <w:i/>
          <w:sz w:val="20"/>
          <w:szCs w:val="20"/>
        </w:rPr>
      </w:pPr>
    </w:p>
    <w:p w:rsidR="001C04B2" w:rsidRDefault="001C04B2" w:rsidP="0078698B">
      <w:pPr>
        <w:spacing w:after="0" w:line="240" w:lineRule="auto"/>
        <w:jc w:val="both"/>
        <w:rPr>
          <w:rFonts w:ascii="Calibri" w:hAnsi="Calibri"/>
          <w:b/>
          <w:i/>
          <w:sz w:val="20"/>
          <w:szCs w:val="20"/>
        </w:rPr>
      </w:pPr>
    </w:p>
    <w:p w:rsidR="00FB4DAB" w:rsidRPr="0090617A" w:rsidRDefault="00FB4DAB" w:rsidP="0078698B">
      <w:pPr>
        <w:spacing w:after="0" w:line="240" w:lineRule="auto"/>
        <w:jc w:val="both"/>
        <w:rPr>
          <w:rFonts w:eastAsia="Calibri" w:cs="Times New Roman"/>
          <w:b/>
          <w:i/>
          <w:sz w:val="20"/>
          <w:szCs w:val="20"/>
        </w:rPr>
      </w:pPr>
      <w:r w:rsidRPr="00742D7F">
        <w:rPr>
          <w:rFonts w:eastAsia="Times New Roman"/>
          <w:b/>
          <w:bCs/>
          <w:i/>
          <w:iCs/>
          <w:sz w:val="20"/>
          <w:szCs w:val="20"/>
        </w:rPr>
        <w:t>.”</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FB4DAB" w:rsidRPr="00F4150B" w:rsidRDefault="00FB4DAB" w:rsidP="00FB4DAB">
      <w:pPr>
        <w:pStyle w:val="Sinespaciado"/>
        <w:numPr>
          <w:ilvl w:val="0"/>
          <w:numId w:val="15"/>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FB4DAB" w:rsidRPr="00F4150B" w:rsidRDefault="00FB4DAB" w:rsidP="00FB4DAB">
      <w:pPr>
        <w:pStyle w:val="Sinespaciado"/>
        <w:ind w:left="709"/>
        <w:jc w:val="both"/>
        <w:rPr>
          <w:sz w:val="20"/>
          <w:szCs w:val="20"/>
          <w:lang w:val="es-SV"/>
        </w:rPr>
      </w:pPr>
    </w:p>
    <w:p w:rsidR="00FB4DAB" w:rsidRPr="00BD707B" w:rsidRDefault="00FB4DAB" w:rsidP="00FB4DAB">
      <w:pPr>
        <w:pStyle w:val="Sinespaciado"/>
        <w:numPr>
          <w:ilvl w:val="0"/>
          <w:numId w:val="15"/>
        </w:numPr>
        <w:ind w:left="709" w:hanging="425"/>
        <w:jc w:val="both"/>
        <w:rPr>
          <w:sz w:val="20"/>
          <w:szCs w:val="20"/>
          <w:lang w:val="es-SV"/>
        </w:rPr>
      </w:pPr>
      <w:r w:rsidRPr="00BD707B">
        <w:rPr>
          <w:sz w:val="20"/>
          <w:szCs w:val="20"/>
          <w:lang w:val="es-SV"/>
        </w:rPr>
        <w:t xml:space="preserve">Que mediante Decreto Legislativo N°1008, de fecha 22 de febrero de 2012, publicado en el Diario Oficial N°43, tomo 394, de fecha 12 de marzo de 2012, se crea la Dirección Nacional de Medicamentos, y </w:t>
      </w:r>
      <w:r w:rsidRPr="00ED4BFF">
        <w:rPr>
          <w:sz w:val="20"/>
          <w:szCs w:val="20"/>
          <w:lang w:val="es-ES"/>
        </w:rPr>
        <w:t>dentro de sus funciones está la de autorizar la inscripción y expendio de las especialidades químico- farmacéuticas, suplementos vitamínicos y otros que ofrezcan acción terapéutica, que cumplan con los requisitos establecidos en la citada ley</w:t>
      </w:r>
      <w:r w:rsidR="0078698B">
        <w:rPr>
          <w:sz w:val="20"/>
          <w:szCs w:val="20"/>
          <w:lang w:val="es-SV"/>
        </w:rPr>
        <w:t xml:space="preserve">, </w:t>
      </w:r>
      <w:proofErr w:type="spellStart"/>
      <w:r w:rsidR="0078698B">
        <w:rPr>
          <w:sz w:val="20"/>
          <w:szCs w:val="20"/>
          <w:lang w:val="es-SV"/>
        </w:rPr>
        <w:t>asi</w:t>
      </w:r>
      <w:proofErr w:type="spellEnd"/>
      <w:r w:rsidR="0078698B">
        <w:rPr>
          <w:sz w:val="20"/>
          <w:szCs w:val="20"/>
          <w:lang w:val="es-SV"/>
        </w:rPr>
        <w:t xml:space="preserve"> como también la potestad sancionadora</w:t>
      </w:r>
      <w:r w:rsidR="0078698B">
        <w:rPr>
          <w:sz w:val="20"/>
          <w:szCs w:val="20"/>
          <w:lang w:val="es-ES"/>
        </w:rPr>
        <w:t xml:space="preserve">, a que haya lugar, por las infracciones que se cometan en contra de las disposiciones contenidas en la Ley de Medicamentos. </w:t>
      </w:r>
    </w:p>
    <w:p w:rsidR="00FB4DAB" w:rsidRPr="00F4150B" w:rsidRDefault="00FB4DAB" w:rsidP="00FB4DAB">
      <w:pPr>
        <w:pStyle w:val="Sinespaciado"/>
        <w:jc w:val="both"/>
        <w:rPr>
          <w:sz w:val="20"/>
          <w:szCs w:val="20"/>
          <w:lang w:val="es-SV"/>
        </w:rPr>
      </w:pPr>
    </w:p>
    <w:p w:rsidR="00FB4DAB" w:rsidRDefault="00FB4DAB" w:rsidP="00FB4DAB">
      <w:pPr>
        <w:pStyle w:val="Sinespaciado"/>
        <w:numPr>
          <w:ilvl w:val="0"/>
          <w:numId w:val="15"/>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D312CE" w:rsidRDefault="00D312CE" w:rsidP="00D312CE">
      <w:pPr>
        <w:pStyle w:val="Sinespaciado"/>
        <w:ind w:left="709"/>
        <w:jc w:val="both"/>
        <w:rPr>
          <w:sz w:val="20"/>
          <w:szCs w:val="20"/>
          <w:lang w:val="es-SV"/>
        </w:rPr>
      </w:pPr>
    </w:p>
    <w:p w:rsidR="00C9040B" w:rsidRDefault="00C9040B" w:rsidP="00FB4DAB">
      <w:pPr>
        <w:pStyle w:val="Sinespaciado"/>
        <w:numPr>
          <w:ilvl w:val="0"/>
          <w:numId w:val="15"/>
        </w:numPr>
        <w:ind w:left="709" w:hanging="425"/>
        <w:jc w:val="both"/>
        <w:rPr>
          <w:sz w:val="20"/>
          <w:szCs w:val="20"/>
          <w:lang w:val="es-SV"/>
        </w:rPr>
      </w:pPr>
      <w:r>
        <w:rPr>
          <w:sz w:val="20"/>
          <w:szCs w:val="20"/>
          <w:lang w:val="es-SV"/>
        </w:rPr>
        <w:t>L</w:t>
      </w:r>
      <w:r w:rsidR="00D312CE">
        <w:rPr>
          <w:sz w:val="20"/>
          <w:szCs w:val="20"/>
          <w:lang w:val="es-SV"/>
        </w:rPr>
        <w:t>os principios establecidos en la</w:t>
      </w:r>
      <w:r>
        <w:rPr>
          <w:sz w:val="20"/>
          <w:szCs w:val="20"/>
          <w:lang w:val="es-SV"/>
        </w:rPr>
        <w:t xml:space="preserve"> Ley de Procedimientos Administrativos </w:t>
      </w:r>
      <w:r w:rsidR="00D312CE">
        <w:rPr>
          <w:sz w:val="20"/>
          <w:szCs w:val="20"/>
          <w:lang w:val="es-SV"/>
        </w:rPr>
        <w:t>en el artículo 3, numeral 4, en lo referente a la Eficacia, determina que l</w:t>
      </w:r>
      <w:r w:rsidR="00D312CE" w:rsidRPr="00D312CE">
        <w:rPr>
          <w:sz w:val="20"/>
          <w:szCs w:val="20"/>
          <w:lang w:val="es-SV"/>
        </w:rPr>
        <w:t>a Administración, antes de rechazar el inicio del procedimiento o recurso, su conclusión anormal o la apertura de un incidente, debe procurar la reparación o subsanación de cualquier defecto que haya advertido, incluso sin necesidad de prevención al interesado</w:t>
      </w:r>
    </w:p>
    <w:p w:rsidR="00FB4DAB" w:rsidRDefault="00FB4DAB" w:rsidP="00FB4DAB">
      <w:pPr>
        <w:pStyle w:val="Sinespaciado"/>
        <w:ind w:left="709"/>
        <w:jc w:val="both"/>
        <w:rPr>
          <w:sz w:val="20"/>
          <w:szCs w:val="20"/>
          <w:lang w:val="es-SV"/>
        </w:rPr>
      </w:pPr>
    </w:p>
    <w:p w:rsidR="00FB4DAB" w:rsidRPr="00F4150B" w:rsidRDefault="00FB4DAB" w:rsidP="00FB4DAB">
      <w:pPr>
        <w:pStyle w:val="Sinespaciado"/>
        <w:numPr>
          <w:ilvl w:val="0"/>
          <w:numId w:val="15"/>
        </w:numPr>
        <w:ind w:left="709" w:hanging="425"/>
        <w:jc w:val="both"/>
        <w:rPr>
          <w:sz w:val="20"/>
          <w:szCs w:val="20"/>
          <w:lang w:val="es-SV"/>
        </w:rPr>
      </w:pPr>
      <w:r>
        <w:rPr>
          <w:rFonts w:eastAsia="Times New Roman" w:cstheme="minorHAnsi"/>
          <w:noProof/>
          <w:sz w:val="20"/>
          <w:szCs w:val="20"/>
          <w:lang w:val="es-ES" w:eastAsia="es-SV"/>
        </w:rPr>
        <w:lastRenderedPageBreak/>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78698B" w:rsidRDefault="0078698B" w:rsidP="00FB4DAB">
      <w:pPr>
        <w:pStyle w:val="Sinespaciado"/>
        <w:jc w:val="both"/>
        <w:rPr>
          <w:rFonts w:eastAsia="Times New Roman" w:cstheme="minorHAnsi"/>
          <w:noProof/>
          <w:sz w:val="20"/>
          <w:szCs w:val="20"/>
          <w:lang w:val="es-ES" w:eastAsia="es-SV"/>
        </w:rPr>
      </w:pPr>
    </w:p>
    <w:p w:rsidR="00FB4DAB" w:rsidRDefault="00FB4DAB" w:rsidP="00FB4DAB">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se transmitió el requerimiento realizado en SAIP_ 20</w:t>
      </w:r>
      <w:r>
        <w:rPr>
          <w:sz w:val="20"/>
          <w:szCs w:val="20"/>
          <w:lang w:val="es-SV"/>
        </w:rPr>
        <w:t>2</w:t>
      </w:r>
      <w:r w:rsidR="006057E1">
        <w:rPr>
          <w:sz w:val="20"/>
          <w:szCs w:val="20"/>
          <w:lang w:val="es-SV"/>
        </w:rPr>
        <w:t>1</w:t>
      </w:r>
      <w:r w:rsidRPr="00F4150B">
        <w:rPr>
          <w:sz w:val="20"/>
          <w:szCs w:val="20"/>
          <w:lang w:val="es-SV"/>
        </w:rPr>
        <w:t>_</w:t>
      </w:r>
      <w:r>
        <w:rPr>
          <w:sz w:val="20"/>
          <w:szCs w:val="20"/>
          <w:lang w:val="es-SV"/>
        </w:rPr>
        <w:t>0</w:t>
      </w:r>
      <w:r w:rsidR="006057E1">
        <w:rPr>
          <w:sz w:val="20"/>
          <w:szCs w:val="20"/>
          <w:lang w:val="es-SV"/>
        </w:rPr>
        <w:t>01,</w:t>
      </w:r>
      <w:r w:rsidRPr="00F4150B">
        <w:rPr>
          <w:sz w:val="20"/>
          <w:szCs w:val="20"/>
          <w:lang w:val="es-SV"/>
        </w:rPr>
        <w:t xml:space="preserve"> a la </w:t>
      </w:r>
      <w:r w:rsidR="006057E1">
        <w:rPr>
          <w:sz w:val="20"/>
          <w:szCs w:val="20"/>
          <w:lang w:val="es-SV"/>
        </w:rPr>
        <w:t xml:space="preserve">Unidad de Litigios Regulatorios </w:t>
      </w:r>
      <w:r w:rsidRPr="00F4150B">
        <w:rPr>
          <w:sz w:val="20"/>
          <w:szCs w:val="20"/>
          <w:lang w:val="es-SV"/>
        </w:rPr>
        <w:t xml:space="preserve">de esta Dirección, la cual mediante memorándum informó: </w:t>
      </w:r>
    </w:p>
    <w:p w:rsidR="00F372E0" w:rsidRPr="00F4150B" w:rsidRDefault="00F372E0" w:rsidP="00FB4DAB">
      <w:pPr>
        <w:pStyle w:val="Sinespaciado"/>
        <w:jc w:val="both"/>
        <w:rPr>
          <w:sz w:val="20"/>
          <w:szCs w:val="20"/>
          <w:lang w:val="es-SV"/>
        </w:rPr>
      </w:pPr>
    </w:p>
    <w:p w:rsidR="00FB4DAB" w:rsidRPr="00F4150B" w:rsidRDefault="00FB4DAB" w:rsidP="00FB4DAB">
      <w:pPr>
        <w:pStyle w:val="Sinespaciado"/>
        <w:jc w:val="both"/>
        <w:rPr>
          <w:b/>
          <w:sz w:val="20"/>
          <w:szCs w:val="20"/>
          <w:lang w:val="es-SV"/>
        </w:rPr>
      </w:pPr>
      <w:r w:rsidRPr="00F4150B">
        <w:rPr>
          <w:b/>
          <w:sz w:val="20"/>
          <w:szCs w:val="20"/>
          <w:lang w:val="es-SV"/>
        </w:rPr>
        <w:t>“””””””””””””””””””””””””””””””””””””””””””””””</w:t>
      </w:r>
      <w:r>
        <w:rPr>
          <w:b/>
          <w:sz w:val="20"/>
          <w:szCs w:val="20"/>
          <w:lang w:val="es-SV"/>
        </w:rPr>
        <w:t>”””””””</w:t>
      </w:r>
      <w:r w:rsidRPr="00F4150B">
        <w:rPr>
          <w:b/>
          <w:sz w:val="20"/>
          <w:szCs w:val="20"/>
          <w:lang w:val="es-SV"/>
        </w:rPr>
        <w:t>””””””””””””””””””””””””””””””””””””””””””””””””””””””</w:t>
      </w:r>
    </w:p>
    <w:p w:rsidR="00FB4DAB" w:rsidRDefault="006057E1" w:rsidP="006057E1">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eastAsia="en-US"/>
        </w:rPr>
      </w:pPr>
      <w:r>
        <w:rPr>
          <w:rFonts w:asciiTheme="minorHAnsi" w:eastAsiaTheme="minorHAnsi" w:hAnsiTheme="minorHAnsi" w:cstheme="minorBidi"/>
          <w:b/>
          <w:i/>
          <w:sz w:val="20"/>
          <w:szCs w:val="20"/>
          <w:lang w:eastAsia="en-US"/>
        </w:rPr>
        <w:t xml:space="preserve">a-) Después de revisar en los archivos correspondientes, se comprobó que el expediente SEIPS-110-PAS-2019, no corresponde a ningún proceso diligenciado por esta Unidad. </w:t>
      </w:r>
    </w:p>
    <w:p w:rsidR="006057E1" w:rsidRPr="005B78C1" w:rsidRDefault="006057E1" w:rsidP="006057E1">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eastAsia="en-US"/>
        </w:rPr>
      </w:pPr>
      <w:r>
        <w:rPr>
          <w:rFonts w:asciiTheme="minorHAnsi" w:eastAsiaTheme="minorHAnsi" w:hAnsiTheme="minorHAnsi" w:cstheme="minorBidi"/>
          <w:b/>
          <w:i/>
          <w:sz w:val="20"/>
          <w:szCs w:val="20"/>
          <w:lang w:eastAsia="en-US"/>
        </w:rPr>
        <w:t>b) Sin embargo, en virtud de los principios generales que rigen la actividad administrativa</w:t>
      </w:r>
      <w:r w:rsidR="00C9040B">
        <w:rPr>
          <w:rFonts w:asciiTheme="minorHAnsi" w:eastAsiaTheme="minorHAnsi" w:hAnsiTheme="minorHAnsi" w:cstheme="minorBidi"/>
          <w:b/>
          <w:i/>
          <w:sz w:val="20"/>
          <w:szCs w:val="20"/>
          <w:lang w:eastAsia="en-US"/>
        </w:rPr>
        <w:t xml:space="preserve">, consignados en la Ley de Procedimientos Administrativos, se identificó que la referencia que corresponde a los hechos planteados por la solicitud de información pública relacionada, corresponden a los establecidos en el expediente referencia SEIPS-0010-PAS-2019, en virtud de lo cual se remite copia simple de lo solicitado.  </w:t>
      </w:r>
      <w:r w:rsidR="00C9040B" w:rsidRPr="00C9040B">
        <w:rPr>
          <w:rFonts w:asciiTheme="minorHAnsi" w:eastAsiaTheme="minorHAnsi" w:hAnsiTheme="minorHAnsi" w:cstheme="minorBidi"/>
          <w:sz w:val="20"/>
          <w:szCs w:val="20"/>
          <w:lang w:eastAsia="en-US"/>
        </w:rPr>
        <w:t xml:space="preserve">En archivo digital denominado: </w:t>
      </w:r>
      <w:r w:rsidR="00C9040B" w:rsidRPr="00C9040B">
        <w:rPr>
          <w:rFonts w:asciiTheme="minorHAnsi" w:eastAsiaTheme="minorHAnsi" w:hAnsiTheme="minorHAnsi" w:cstheme="minorBidi"/>
          <w:b/>
          <w:sz w:val="20"/>
          <w:szCs w:val="20"/>
          <w:u w:val="single"/>
          <w:lang w:eastAsia="en-US"/>
        </w:rPr>
        <w:t>DIGITALIZACION SAIP_2021_001 (3) Anexo ULR</w:t>
      </w:r>
    </w:p>
    <w:p w:rsidR="00C9040B" w:rsidRDefault="00C9040B" w:rsidP="00FB4DAB">
      <w:pPr>
        <w:pStyle w:val="Sinespaciado"/>
        <w:jc w:val="both"/>
        <w:rPr>
          <w:b/>
          <w:i/>
          <w:sz w:val="20"/>
          <w:lang w:val="es-SV"/>
        </w:rPr>
      </w:pPr>
    </w:p>
    <w:p w:rsidR="00FB4DAB" w:rsidRPr="00F4150B" w:rsidRDefault="00FB4DAB" w:rsidP="00FB4DAB">
      <w:pPr>
        <w:pStyle w:val="Sinespaciado"/>
        <w:jc w:val="both"/>
        <w:rPr>
          <w:b/>
          <w:i/>
          <w:sz w:val="20"/>
          <w:lang w:val="es-SV"/>
        </w:rPr>
      </w:pPr>
      <w:r w:rsidRPr="00F4150B">
        <w:rPr>
          <w:b/>
          <w:i/>
          <w:sz w:val="20"/>
          <w:lang w:val="es-SV"/>
        </w:rPr>
        <w:t>“””””””””””””””””””””””””””””””””””””””””””””””””””””</w:t>
      </w:r>
      <w:r>
        <w:rPr>
          <w:b/>
          <w:i/>
          <w:sz w:val="20"/>
          <w:lang w:val="es-SV"/>
        </w:rPr>
        <w:t>””””””</w:t>
      </w:r>
      <w:r w:rsidRPr="00F4150B">
        <w:rPr>
          <w:b/>
          <w:i/>
          <w:sz w:val="20"/>
          <w:lang w:val="es-SV"/>
        </w:rPr>
        <w:t>””””””””””””””””””””””””””””””””””””””””””””””””</w:t>
      </w:r>
    </w:p>
    <w:p w:rsidR="00FB4DAB" w:rsidRPr="00F4150B" w:rsidRDefault="00FB4DAB" w:rsidP="00FB4DAB">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FB4DAB" w:rsidRPr="00F4150B" w:rsidRDefault="00FB4DAB" w:rsidP="00FB4DAB">
      <w:pPr>
        <w:pStyle w:val="Sinespaciado"/>
        <w:jc w:val="both"/>
        <w:rPr>
          <w:sz w:val="20"/>
          <w:szCs w:val="20"/>
          <w:lang w:val="es-SV"/>
        </w:rPr>
      </w:pPr>
    </w:p>
    <w:p w:rsidR="00FB4DAB" w:rsidRPr="00803DBC"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FB4DAB" w:rsidRPr="006D14C4" w:rsidRDefault="00FB4DAB" w:rsidP="00FB4DAB">
      <w:pPr>
        <w:pStyle w:val="Prrafodelista"/>
        <w:spacing w:after="0" w:line="240" w:lineRule="auto"/>
        <w:ind w:left="426"/>
        <w:jc w:val="both"/>
        <w:rPr>
          <w:rFonts w:eastAsia="Arial Unicode MS" w:cs="Arial Unicode MS"/>
          <w:noProof/>
          <w:sz w:val="20"/>
          <w:szCs w:val="20"/>
          <w:lang w:eastAsia="es-SV"/>
        </w:rPr>
      </w:pPr>
    </w:p>
    <w:p w:rsidR="00FB4DAB"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sidR="00F372E0">
        <w:rPr>
          <w:rFonts w:eastAsia="Arial Unicode MS" w:cs="Arial Unicode MS"/>
          <w:sz w:val="20"/>
          <w:szCs w:val="20"/>
        </w:rPr>
        <w:t xml:space="preserve">y Anexo relacionado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FB4DAB" w:rsidRPr="006F2EE0" w:rsidRDefault="00FB4DAB" w:rsidP="00FB4DAB">
      <w:pPr>
        <w:pStyle w:val="Prrafodelista"/>
        <w:spacing w:line="240" w:lineRule="auto"/>
        <w:rPr>
          <w:rFonts w:eastAsia="Arial Unicode MS" w:cs="Arial Unicode MS"/>
          <w:noProof/>
          <w:sz w:val="20"/>
          <w:szCs w:val="20"/>
          <w:lang w:eastAsia="es-SV"/>
        </w:rPr>
      </w:pPr>
    </w:p>
    <w:p w:rsidR="00FB4DAB" w:rsidRPr="00576299"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FB4DAB" w:rsidRPr="00576299" w:rsidRDefault="00FB4DAB" w:rsidP="00FB4DAB">
      <w:pPr>
        <w:pStyle w:val="Prrafodelista"/>
        <w:rPr>
          <w:rFonts w:eastAsia="Arial Unicode MS" w:cs="Arial Unicode MS"/>
          <w:b/>
          <w:noProof/>
          <w:sz w:val="20"/>
          <w:szCs w:val="20"/>
          <w:lang w:eastAsia="es-SV"/>
        </w:rPr>
      </w:pPr>
    </w:p>
    <w:p w:rsidR="00FB4DAB" w:rsidRPr="00F372E0"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F372E0" w:rsidRPr="00F372E0" w:rsidRDefault="00F372E0" w:rsidP="00F372E0">
      <w:pPr>
        <w:pStyle w:val="Prrafodelista"/>
        <w:rPr>
          <w:sz w:val="20"/>
          <w:szCs w:val="20"/>
        </w:rPr>
      </w:pPr>
    </w:p>
    <w:p w:rsidR="00F372E0" w:rsidRDefault="00F372E0" w:rsidP="00F372E0">
      <w:pPr>
        <w:spacing w:after="0" w:line="240" w:lineRule="auto"/>
        <w:jc w:val="both"/>
        <w:rPr>
          <w:sz w:val="20"/>
          <w:szCs w:val="20"/>
        </w:rPr>
      </w:pPr>
    </w:p>
    <w:sectPr w:rsidR="00F372E0" w:rsidSect="00A0033F">
      <w:headerReference w:type="default" r:id="rId9"/>
      <w:footerReference w:type="default" r:id="rId10"/>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904" w:rsidRDefault="00230904" w:rsidP="0089518B">
      <w:pPr>
        <w:spacing w:after="0" w:line="240" w:lineRule="auto"/>
      </w:pPr>
      <w:r>
        <w:separator/>
      </w:r>
    </w:p>
  </w:endnote>
  <w:endnote w:type="continuationSeparator" w:id="0">
    <w:p w:rsidR="00230904" w:rsidRDefault="00230904"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904" w:rsidRDefault="00230904" w:rsidP="0089518B">
      <w:pPr>
        <w:spacing w:after="0" w:line="240" w:lineRule="auto"/>
      </w:pPr>
      <w:r>
        <w:separator/>
      </w:r>
    </w:p>
  </w:footnote>
  <w:footnote w:type="continuationSeparator" w:id="0">
    <w:p w:rsidR="00230904" w:rsidRDefault="00230904" w:rsidP="00895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5" name="Imagen 5"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E2403A8"/>
    <w:multiLevelType w:val="hybridMultilevel"/>
    <w:tmpl w:val="EAD6A4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C4D61B9"/>
    <w:multiLevelType w:val="hybridMultilevel"/>
    <w:tmpl w:val="8820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0"/>
  </w:num>
  <w:num w:numId="5">
    <w:abstractNumId w:val="14"/>
  </w:num>
  <w:num w:numId="6">
    <w:abstractNumId w:val="13"/>
  </w:num>
  <w:num w:numId="7">
    <w:abstractNumId w:val="15"/>
  </w:num>
  <w:num w:numId="8">
    <w:abstractNumId w:val="6"/>
  </w:num>
  <w:num w:numId="9">
    <w:abstractNumId w:val="7"/>
  </w:num>
  <w:num w:numId="10">
    <w:abstractNumId w:val="3"/>
  </w:num>
  <w:num w:numId="11">
    <w:abstractNumId w:val="2"/>
  </w:num>
  <w:num w:numId="12">
    <w:abstractNumId w:val="5"/>
  </w:num>
  <w:num w:numId="13">
    <w:abstractNumId w:val="16"/>
  </w:num>
  <w:num w:numId="14">
    <w:abstractNumId w:val="8"/>
  </w:num>
  <w:num w:numId="15">
    <w:abstractNumId w:val="12"/>
  </w:num>
  <w:num w:numId="16">
    <w:abstractNumId w:val="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578A1"/>
    <w:rsid w:val="0010717E"/>
    <w:rsid w:val="001C04B2"/>
    <w:rsid w:val="001F3FDF"/>
    <w:rsid w:val="00230904"/>
    <w:rsid w:val="0024071F"/>
    <w:rsid w:val="00244D7D"/>
    <w:rsid w:val="00272251"/>
    <w:rsid w:val="00274E23"/>
    <w:rsid w:val="00295CDD"/>
    <w:rsid w:val="0038059B"/>
    <w:rsid w:val="003A7E82"/>
    <w:rsid w:val="004522A7"/>
    <w:rsid w:val="0046294F"/>
    <w:rsid w:val="0048153B"/>
    <w:rsid w:val="00482330"/>
    <w:rsid w:val="00560A0A"/>
    <w:rsid w:val="005923F9"/>
    <w:rsid w:val="005B1ACF"/>
    <w:rsid w:val="005B78C1"/>
    <w:rsid w:val="006057E1"/>
    <w:rsid w:val="006A02A5"/>
    <w:rsid w:val="006B34CA"/>
    <w:rsid w:val="006D6050"/>
    <w:rsid w:val="0073670F"/>
    <w:rsid w:val="007452FB"/>
    <w:rsid w:val="0078698B"/>
    <w:rsid w:val="00794C67"/>
    <w:rsid w:val="007F6026"/>
    <w:rsid w:val="00810386"/>
    <w:rsid w:val="00827CFD"/>
    <w:rsid w:val="00891456"/>
    <w:rsid w:val="0089518B"/>
    <w:rsid w:val="00902339"/>
    <w:rsid w:val="00905359"/>
    <w:rsid w:val="00910A2C"/>
    <w:rsid w:val="00936E45"/>
    <w:rsid w:val="00971DF7"/>
    <w:rsid w:val="00990914"/>
    <w:rsid w:val="00997592"/>
    <w:rsid w:val="009E69F1"/>
    <w:rsid w:val="00A0033F"/>
    <w:rsid w:val="00AF58B3"/>
    <w:rsid w:val="00B419A9"/>
    <w:rsid w:val="00B91896"/>
    <w:rsid w:val="00BD75F3"/>
    <w:rsid w:val="00BF3DE8"/>
    <w:rsid w:val="00C13488"/>
    <w:rsid w:val="00C7422B"/>
    <w:rsid w:val="00C9040B"/>
    <w:rsid w:val="00CA7F42"/>
    <w:rsid w:val="00CB4262"/>
    <w:rsid w:val="00CB434A"/>
    <w:rsid w:val="00CB4D59"/>
    <w:rsid w:val="00D312CE"/>
    <w:rsid w:val="00D65A15"/>
    <w:rsid w:val="00D95243"/>
    <w:rsid w:val="00DC7049"/>
    <w:rsid w:val="00DE41FD"/>
    <w:rsid w:val="00F04B74"/>
    <w:rsid w:val="00F301FD"/>
    <w:rsid w:val="00F372E0"/>
    <w:rsid w:val="00F666C8"/>
    <w:rsid w:val="00F91FD1"/>
    <w:rsid w:val="00FB4DA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3CEB9-EDC8-486A-893F-7AD9EFA26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812</Words>
  <Characters>4471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Call Center</cp:lastModifiedBy>
  <cp:revision>6</cp:revision>
  <cp:lastPrinted>2021-07-13T15:05:00Z</cp:lastPrinted>
  <dcterms:created xsi:type="dcterms:W3CDTF">2021-05-04T16:27:00Z</dcterms:created>
  <dcterms:modified xsi:type="dcterms:W3CDTF">2021-07-13T15:05:00Z</dcterms:modified>
</cp:coreProperties>
</file>