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F5D" w:rsidRDefault="00875F5D" w:rsidP="00875F5D">
      <w:pPr>
        <w:pStyle w:val="Prrafodelista"/>
        <w:tabs>
          <w:tab w:val="left" w:pos="284"/>
        </w:tabs>
        <w:spacing w:after="0" w:line="360" w:lineRule="auto"/>
        <w:ind w:left="0"/>
        <w:jc w:val="both"/>
        <w:rPr>
          <w:rFonts w:cstheme="minorHAnsi"/>
          <w:sz w:val="24"/>
          <w:szCs w:val="24"/>
        </w:rPr>
      </w:pPr>
      <w:r w:rsidRPr="00881D4B">
        <w:rPr>
          <w:b/>
          <w:sz w:val="24"/>
          <w:szCs w:val="24"/>
        </w:rPr>
        <w:t xml:space="preserve">ACTA NÚMERO </w:t>
      </w:r>
      <w:r>
        <w:rPr>
          <w:b/>
          <w:sz w:val="24"/>
          <w:szCs w:val="24"/>
        </w:rPr>
        <w:t>OCHO</w:t>
      </w:r>
      <w:r w:rsidRPr="00881D4B">
        <w:rPr>
          <w:sz w:val="24"/>
          <w:szCs w:val="24"/>
        </w:rPr>
        <w:t xml:space="preserve">.- De Sesión Ordinaria de Junta de Delegados de la Dirección Nacional de </w:t>
      </w:r>
      <w:r w:rsidRPr="00480AC3">
        <w:rPr>
          <w:sz w:val="24"/>
          <w:szCs w:val="24"/>
        </w:rPr>
        <w:t xml:space="preserve">Medicamentos, </w:t>
      </w:r>
      <w:r w:rsidRPr="00EA6BB3">
        <w:rPr>
          <w:sz w:val="24"/>
          <w:szCs w:val="24"/>
        </w:rPr>
        <w:t>celebrada</w:t>
      </w:r>
      <w:r>
        <w:rPr>
          <w:sz w:val="24"/>
          <w:szCs w:val="24"/>
        </w:rPr>
        <w:t>, en atención a la declaratoria de emergencia de la pandemia COVID-19,</w:t>
      </w:r>
      <w:r w:rsidRPr="00EA6BB3">
        <w:rPr>
          <w:sz w:val="24"/>
          <w:szCs w:val="24"/>
        </w:rPr>
        <w:t xml:space="preserve"> </w:t>
      </w:r>
      <w:r>
        <w:rPr>
          <w:sz w:val="24"/>
          <w:szCs w:val="24"/>
        </w:rPr>
        <w:t>de forma virtual</w:t>
      </w:r>
      <w:r w:rsidRPr="00480AC3">
        <w:rPr>
          <w:sz w:val="24"/>
          <w:szCs w:val="24"/>
        </w:rPr>
        <w:t xml:space="preserve">, a las diez horas del </w:t>
      </w:r>
      <w:r>
        <w:rPr>
          <w:sz w:val="24"/>
          <w:szCs w:val="24"/>
        </w:rPr>
        <w:t>cuatro</w:t>
      </w:r>
      <w:r w:rsidRPr="00480AC3">
        <w:rPr>
          <w:sz w:val="24"/>
          <w:szCs w:val="24"/>
        </w:rPr>
        <w:t xml:space="preserve"> de </w:t>
      </w:r>
      <w:r>
        <w:rPr>
          <w:sz w:val="24"/>
          <w:szCs w:val="24"/>
        </w:rPr>
        <w:t>junio</w:t>
      </w:r>
      <w:r w:rsidRPr="00480AC3">
        <w:rPr>
          <w:sz w:val="24"/>
          <w:szCs w:val="24"/>
        </w:rPr>
        <w:t xml:space="preserve"> de dos mil veinte, habiendo convocado en debida forma a los delegados </w:t>
      </w:r>
      <w:r w:rsidRPr="009754FA">
        <w:rPr>
          <w:sz w:val="24"/>
          <w:szCs w:val="24"/>
        </w:rPr>
        <w:t>y estando conectados</w:t>
      </w:r>
      <w:r>
        <w:rPr>
          <w:sz w:val="24"/>
          <w:szCs w:val="24"/>
        </w:rPr>
        <w:t xml:space="preserve"> en línea en el servidor acordado</w:t>
      </w:r>
      <w:r w:rsidRPr="00EA6BB3">
        <w:rPr>
          <w:sz w:val="24"/>
          <w:szCs w:val="24"/>
        </w:rPr>
        <w:t>:</w:t>
      </w:r>
      <w:r w:rsidRPr="00480AC3">
        <w:rPr>
          <w:sz w:val="24"/>
          <w:szCs w:val="24"/>
        </w:rPr>
        <w:t xml:space="preserve"> el director </w:t>
      </w:r>
      <w:r w:rsidRPr="00D34C9D">
        <w:rPr>
          <w:sz w:val="24"/>
          <w:szCs w:val="24"/>
        </w:rPr>
        <w:t>nacional</w:t>
      </w:r>
      <w:r w:rsidRPr="00480AC3">
        <w:rPr>
          <w:sz w:val="24"/>
          <w:szCs w:val="24"/>
        </w:rPr>
        <w:t>, doctor Mario Meléndez Montan</w:t>
      </w:r>
      <w:r w:rsidRPr="00480AC3">
        <w:rPr>
          <w:color w:val="000000" w:themeColor="text1"/>
          <w:sz w:val="24"/>
          <w:szCs w:val="24"/>
        </w:rPr>
        <w:t xml:space="preserve">o; </w:t>
      </w:r>
      <w:r w:rsidRPr="00480AC3">
        <w:rPr>
          <w:sz w:val="24"/>
          <w:szCs w:val="24"/>
        </w:rPr>
        <w:t xml:space="preserve">el delegado </w:t>
      </w:r>
      <w:r>
        <w:rPr>
          <w:sz w:val="24"/>
          <w:szCs w:val="24"/>
        </w:rPr>
        <w:t>suplente</w:t>
      </w:r>
      <w:r w:rsidRPr="00480AC3">
        <w:rPr>
          <w:sz w:val="24"/>
          <w:szCs w:val="24"/>
        </w:rPr>
        <w:t xml:space="preserve"> del Ministerio de Salud, doctor </w:t>
      </w:r>
      <w:r>
        <w:rPr>
          <w:sz w:val="24"/>
          <w:szCs w:val="24"/>
        </w:rPr>
        <w:t>Julio Cesar Solórzano</w:t>
      </w:r>
      <w:r w:rsidRPr="00480AC3">
        <w:rPr>
          <w:sz w:val="24"/>
          <w:szCs w:val="24"/>
        </w:rPr>
        <w:t xml:space="preserve">; la delegada propietaria del Ministerio de Economía, licenciada Raquel Martínez </w:t>
      </w:r>
      <w:proofErr w:type="spellStart"/>
      <w:r w:rsidRPr="00480AC3">
        <w:rPr>
          <w:sz w:val="24"/>
          <w:szCs w:val="24"/>
        </w:rPr>
        <w:t>Martínez</w:t>
      </w:r>
      <w:proofErr w:type="spellEnd"/>
      <w:r w:rsidRPr="00480AC3">
        <w:rPr>
          <w:sz w:val="24"/>
          <w:szCs w:val="24"/>
        </w:rPr>
        <w:t xml:space="preserve">; la delegada suplente de la Defensoría del Consumidor, doctora Diana Verónica Burgos de Montoya; la delegada suplente del Instituto Salvadoreño del Seguro Social, licenciada </w:t>
      </w:r>
      <w:r w:rsidRPr="00480AC3">
        <w:rPr>
          <w:rFonts w:cstheme="minorHAnsi"/>
          <w:sz w:val="24"/>
          <w:szCs w:val="24"/>
        </w:rPr>
        <w:t>Gilda Isabel Hernández de Hernández</w:t>
      </w:r>
      <w:r w:rsidRPr="00480AC3">
        <w:rPr>
          <w:sz w:val="24"/>
          <w:szCs w:val="24"/>
        </w:rPr>
        <w:t>; el delegado propietario del Ministerio de Hacienda, licenciado Jorge Ernesto Martínez Ramos; el delegado propietario de las Universidades Privadas, licenciado Thelmo Patricio Alfaro Rugliancich</w:t>
      </w:r>
      <w:r w:rsidRPr="00480AC3">
        <w:rPr>
          <w:color w:val="000000" w:themeColor="text1"/>
          <w:sz w:val="24"/>
          <w:szCs w:val="24"/>
        </w:rPr>
        <w:t xml:space="preserve">; </w:t>
      </w:r>
      <w:r w:rsidRPr="00480AC3">
        <w:rPr>
          <w:sz w:val="24"/>
          <w:szCs w:val="24"/>
        </w:rPr>
        <w:t>y la directora ejecutiva y secretaria de sesiones, doctora Mónica Guadalupe Ayala Guerrero. Después de</w:t>
      </w:r>
      <w:r>
        <w:rPr>
          <w:sz w:val="24"/>
          <w:szCs w:val="24"/>
        </w:rPr>
        <w:t xml:space="preserve"> verificada la asistencia, </w:t>
      </w:r>
      <w:r w:rsidRPr="00480AC3">
        <w:rPr>
          <w:sz w:val="24"/>
          <w:szCs w:val="24"/>
        </w:rPr>
        <w:t>el director</w:t>
      </w:r>
      <w:r w:rsidRPr="00881D4B">
        <w:rPr>
          <w:sz w:val="24"/>
          <w:szCs w:val="24"/>
        </w:rPr>
        <w:t xml:space="preserve"> nacional</w:t>
      </w:r>
      <w:r>
        <w:rPr>
          <w:sz w:val="24"/>
          <w:szCs w:val="24"/>
        </w:rPr>
        <w:t xml:space="preserve"> anunció a los presentes la suspensión de la presente sesión, en virtud que este día se recibió en la institución a auditores de la Corte de Cuentas y de </w:t>
      </w:r>
      <w:r w:rsidRPr="0064005A">
        <w:rPr>
          <w:sz w:val="24"/>
          <w:szCs w:val="24"/>
        </w:rPr>
        <w:t xml:space="preserve">la Comisión Internacional contra la Impunidad en El </w:t>
      </w:r>
      <w:r w:rsidRPr="0064005A">
        <w:rPr>
          <w:iCs/>
          <w:sz w:val="24"/>
          <w:szCs w:val="24"/>
        </w:rPr>
        <w:t>Salvador</w:t>
      </w:r>
      <w:r>
        <w:rPr>
          <w:iCs/>
          <w:sz w:val="24"/>
          <w:szCs w:val="24"/>
        </w:rPr>
        <w:t xml:space="preserve">, quienes </w:t>
      </w:r>
      <w:r w:rsidRPr="004A24E6">
        <w:rPr>
          <w:sz w:val="24"/>
          <w:szCs w:val="24"/>
        </w:rPr>
        <w:t>de conformidad a lo establecido en los artículos cinco de la Ley de la Corte de Cuentas de la República y el artículo V del Acuerdo Marco entre el Gobierno de la República de El Salvador y la Secretaría General de la Organización de los Estados Americanos para el establecimiento de la Comisión Internacional contra la Impunidad en El Salvador</w:t>
      </w:r>
      <w:r>
        <w:rPr>
          <w:sz w:val="24"/>
          <w:szCs w:val="24"/>
        </w:rPr>
        <w:t>,</w:t>
      </w:r>
      <w:r w:rsidRPr="009775DF">
        <w:rPr>
          <w:iCs/>
          <w:sz w:val="24"/>
          <w:szCs w:val="24"/>
        </w:rPr>
        <w:t xml:space="preserve"> </w:t>
      </w:r>
      <w:r>
        <w:rPr>
          <w:iCs/>
          <w:sz w:val="24"/>
          <w:szCs w:val="24"/>
        </w:rPr>
        <w:t xml:space="preserve">requirieron la </w:t>
      </w:r>
      <w:r w:rsidRPr="004A24E6">
        <w:rPr>
          <w:sz w:val="24"/>
          <w:szCs w:val="24"/>
        </w:rPr>
        <w:t>colaboración del director nacio</w:t>
      </w:r>
      <w:r>
        <w:rPr>
          <w:sz w:val="24"/>
          <w:szCs w:val="24"/>
        </w:rPr>
        <w:t>nal y de la directora ejecutiva, por lo que, se imposibilita el desarrollo de la misma</w:t>
      </w:r>
      <w:r w:rsidRPr="004A24E6">
        <w:rPr>
          <w:sz w:val="24"/>
          <w:szCs w:val="24"/>
        </w:rPr>
        <w:t>.</w:t>
      </w:r>
      <w:r>
        <w:rPr>
          <w:sz w:val="24"/>
          <w:szCs w:val="24"/>
        </w:rPr>
        <w:t xml:space="preserve"> Seguidamente, convocó a los delegados a la celebración de la sesión extraordinaria número trece programada a las diez horas del cinco de junio del presente año bajo modalidad virtual, en la que se conocerán los puntos agendados para la presente. Estando de acuerdo, todos los delegados conectados, en reprogramar la presente sesión por las razones expuestas por el director nacional, </w:t>
      </w:r>
      <w:r w:rsidRPr="008E569F">
        <w:rPr>
          <w:rFonts w:cstheme="minorHAnsi"/>
          <w:sz w:val="24"/>
          <w:szCs w:val="24"/>
        </w:rPr>
        <w:t>s</w:t>
      </w:r>
      <w:r>
        <w:rPr>
          <w:rFonts w:cstheme="minorHAnsi"/>
          <w:sz w:val="24"/>
          <w:szCs w:val="24"/>
        </w:rPr>
        <w:t>e dio</w:t>
      </w:r>
      <w:r w:rsidRPr="008E569F">
        <w:rPr>
          <w:rFonts w:cstheme="minorHAnsi"/>
          <w:sz w:val="24"/>
          <w:szCs w:val="24"/>
        </w:rPr>
        <w:t xml:space="preserve"> por finalizada la </w:t>
      </w:r>
      <w:r>
        <w:rPr>
          <w:rFonts w:cstheme="minorHAnsi"/>
          <w:sz w:val="24"/>
          <w:szCs w:val="24"/>
        </w:rPr>
        <w:t xml:space="preserve">presente acta a las </w:t>
      </w:r>
      <w:r w:rsidRPr="008E569F">
        <w:rPr>
          <w:rFonts w:cstheme="minorHAnsi"/>
          <w:sz w:val="24"/>
          <w:szCs w:val="24"/>
        </w:rPr>
        <w:t xml:space="preserve">a las </w:t>
      </w:r>
      <w:r>
        <w:rPr>
          <w:rFonts w:cstheme="minorHAnsi"/>
          <w:sz w:val="24"/>
          <w:szCs w:val="24"/>
        </w:rPr>
        <w:t>diez</w:t>
      </w:r>
      <w:r w:rsidRPr="008E569F">
        <w:rPr>
          <w:rFonts w:cstheme="minorHAnsi"/>
          <w:sz w:val="24"/>
          <w:szCs w:val="24"/>
        </w:rPr>
        <w:t xml:space="preserve"> horas con </w:t>
      </w:r>
      <w:r>
        <w:rPr>
          <w:rFonts w:cstheme="minorHAnsi"/>
          <w:sz w:val="24"/>
          <w:szCs w:val="24"/>
        </w:rPr>
        <w:t>quince minutos</w:t>
      </w:r>
      <w:r w:rsidRPr="008E569F">
        <w:rPr>
          <w:rFonts w:cstheme="minorHAnsi"/>
          <w:sz w:val="24"/>
          <w:szCs w:val="24"/>
        </w:rPr>
        <w:t xml:space="preserve"> de su fecha de inicio</w:t>
      </w:r>
      <w:r>
        <w:rPr>
          <w:rFonts w:cstheme="minorHAnsi"/>
          <w:sz w:val="24"/>
          <w:szCs w:val="24"/>
        </w:rPr>
        <w:t xml:space="preserve">. </w:t>
      </w:r>
      <w:r w:rsidRPr="00AF05F9">
        <w:rPr>
          <w:rFonts w:cstheme="minorHAnsi"/>
          <w:sz w:val="24"/>
          <w:szCs w:val="24"/>
        </w:rPr>
        <w:t xml:space="preserve">No habiendo más que hacer constar </w:t>
      </w:r>
      <w:r>
        <w:rPr>
          <w:rFonts w:cstheme="minorHAnsi"/>
          <w:sz w:val="24"/>
          <w:szCs w:val="24"/>
        </w:rPr>
        <w:t xml:space="preserve">y </w:t>
      </w:r>
      <w:r w:rsidRPr="00AF05F9">
        <w:rPr>
          <w:rFonts w:cstheme="minorHAnsi"/>
          <w:sz w:val="24"/>
          <w:szCs w:val="24"/>
        </w:rPr>
        <w:t>encontrándose conforme a lo obrado en la misma</w:t>
      </w:r>
      <w:r>
        <w:rPr>
          <w:rFonts w:cstheme="minorHAnsi"/>
          <w:sz w:val="24"/>
          <w:szCs w:val="24"/>
        </w:rPr>
        <w:t>,</w:t>
      </w:r>
      <w:r w:rsidRPr="00AF05F9">
        <w:rPr>
          <w:rFonts w:cstheme="minorHAnsi"/>
          <w:sz w:val="24"/>
          <w:szCs w:val="24"/>
        </w:rPr>
        <w:t xml:space="preserve"> ratificamos su contenido y firmamos.</w:t>
      </w:r>
    </w:p>
    <w:p w:rsidR="00875F5D" w:rsidRDefault="00875F5D" w:rsidP="00875F5D">
      <w:pPr>
        <w:pStyle w:val="Prrafodelista"/>
        <w:tabs>
          <w:tab w:val="left" w:pos="284"/>
        </w:tabs>
        <w:spacing w:after="0" w:line="360" w:lineRule="auto"/>
        <w:ind w:left="0"/>
        <w:jc w:val="both"/>
        <w:rPr>
          <w:rFonts w:cstheme="minorHAnsi"/>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4315"/>
      </w:tblGrid>
      <w:tr w:rsidR="00875F5D" w:rsidRPr="002E7487" w:rsidTr="008F1C08">
        <w:tc>
          <w:tcPr>
            <w:tcW w:w="4332" w:type="dxa"/>
          </w:tcPr>
          <w:p w:rsidR="00875F5D" w:rsidRPr="00F63FED" w:rsidRDefault="00875F5D" w:rsidP="008F1C08">
            <w:pPr>
              <w:jc w:val="center"/>
              <w:rPr>
                <w:rFonts w:eastAsia="Times New Roman" w:cstheme="minorHAnsi"/>
                <w:sz w:val="24"/>
                <w:szCs w:val="24"/>
                <w:lang w:eastAsia="es-SV"/>
              </w:rPr>
            </w:pPr>
          </w:p>
          <w:p w:rsidR="00875F5D" w:rsidRDefault="00875F5D" w:rsidP="008F1C08">
            <w:pPr>
              <w:jc w:val="center"/>
              <w:rPr>
                <w:rFonts w:eastAsia="Times New Roman" w:cstheme="minorHAnsi"/>
                <w:sz w:val="24"/>
                <w:szCs w:val="24"/>
                <w:lang w:eastAsia="es-SV"/>
              </w:rPr>
            </w:pPr>
          </w:p>
          <w:p w:rsidR="00875F5D" w:rsidRPr="00F63FED" w:rsidRDefault="00875F5D" w:rsidP="008F1C08">
            <w:pPr>
              <w:jc w:val="center"/>
              <w:rPr>
                <w:rFonts w:eastAsia="Times New Roman" w:cstheme="minorHAnsi"/>
                <w:sz w:val="24"/>
                <w:szCs w:val="24"/>
                <w:lang w:eastAsia="es-SV"/>
              </w:rPr>
            </w:pPr>
            <w:r w:rsidRPr="00F63FED">
              <w:rPr>
                <w:rFonts w:eastAsia="Times New Roman" w:cstheme="minorHAnsi"/>
                <w:sz w:val="24"/>
                <w:szCs w:val="24"/>
                <w:lang w:eastAsia="es-SV"/>
              </w:rPr>
              <w:t>_____________________________</w:t>
            </w:r>
          </w:p>
          <w:p w:rsidR="00875F5D" w:rsidRPr="00F63FED" w:rsidRDefault="00875F5D" w:rsidP="008F1C08">
            <w:pPr>
              <w:jc w:val="center"/>
              <w:rPr>
                <w:rFonts w:eastAsia="Times New Roman" w:cstheme="minorHAnsi"/>
                <w:sz w:val="24"/>
                <w:szCs w:val="24"/>
                <w:lang w:eastAsia="es-SV"/>
              </w:rPr>
            </w:pPr>
            <w:r w:rsidRPr="00F63FED">
              <w:rPr>
                <w:rFonts w:eastAsia="Times New Roman" w:cstheme="minorHAnsi"/>
                <w:sz w:val="24"/>
                <w:szCs w:val="24"/>
                <w:lang w:eastAsia="es-SV"/>
              </w:rPr>
              <w:t>Dr. Mario Meléndez Montano</w:t>
            </w:r>
          </w:p>
          <w:p w:rsidR="00875F5D" w:rsidRPr="00F63FED" w:rsidRDefault="00875F5D" w:rsidP="008F1C08">
            <w:pPr>
              <w:jc w:val="center"/>
              <w:rPr>
                <w:rFonts w:cstheme="minorHAnsi"/>
                <w:b/>
                <w:color w:val="FFFFFF" w:themeColor="background1"/>
                <w:w w:val="90"/>
                <w:sz w:val="24"/>
                <w:szCs w:val="24"/>
              </w:rPr>
            </w:pPr>
            <w:r w:rsidRPr="00F63FED">
              <w:rPr>
                <w:rFonts w:eastAsia="Times New Roman" w:cstheme="minorHAnsi"/>
                <w:w w:val="90"/>
                <w:sz w:val="24"/>
                <w:szCs w:val="24"/>
                <w:lang w:eastAsia="es-SV"/>
              </w:rPr>
              <w:t>Director Nacional</w:t>
            </w:r>
          </w:p>
        </w:tc>
        <w:tc>
          <w:tcPr>
            <w:tcW w:w="4315" w:type="dxa"/>
          </w:tcPr>
          <w:p w:rsidR="00875F5D" w:rsidRPr="00F63FED" w:rsidRDefault="00875F5D" w:rsidP="008F1C08">
            <w:pPr>
              <w:jc w:val="center"/>
              <w:rPr>
                <w:rFonts w:eastAsia="Times New Roman" w:cstheme="minorHAnsi"/>
                <w:sz w:val="24"/>
                <w:szCs w:val="24"/>
                <w:lang w:eastAsia="es-SV"/>
              </w:rPr>
            </w:pPr>
          </w:p>
          <w:p w:rsidR="00875F5D" w:rsidRPr="00F63FED" w:rsidRDefault="00875F5D" w:rsidP="008F1C08">
            <w:pPr>
              <w:jc w:val="center"/>
              <w:rPr>
                <w:rFonts w:eastAsia="Times New Roman" w:cstheme="minorHAnsi"/>
                <w:sz w:val="24"/>
                <w:szCs w:val="24"/>
                <w:lang w:eastAsia="es-SV"/>
              </w:rPr>
            </w:pPr>
          </w:p>
          <w:p w:rsidR="00875F5D" w:rsidRPr="00F63FED" w:rsidRDefault="00875F5D" w:rsidP="008F1C08">
            <w:pPr>
              <w:jc w:val="center"/>
              <w:rPr>
                <w:rFonts w:eastAsia="Times New Roman" w:cstheme="minorHAnsi"/>
                <w:sz w:val="24"/>
                <w:szCs w:val="24"/>
                <w:lang w:eastAsia="es-SV"/>
              </w:rPr>
            </w:pPr>
            <w:r w:rsidRPr="00F63FED">
              <w:rPr>
                <w:rFonts w:eastAsia="Times New Roman" w:cstheme="minorHAnsi"/>
                <w:sz w:val="24"/>
                <w:szCs w:val="24"/>
                <w:lang w:eastAsia="es-SV"/>
              </w:rPr>
              <w:t>_____________________________</w:t>
            </w:r>
          </w:p>
          <w:p w:rsidR="00875F5D" w:rsidRPr="00F63FED" w:rsidRDefault="00875F5D" w:rsidP="008F1C08">
            <w:pPr>
              <w:jc w:val="center"/>
              <w:rPr>
                <w:rFonts w:cstheme="minorHAnsi"/>
                <w:sz w:val="24"/>
                <w:szCs w:val="24"/>
              </w:rPr>
            </w:pPr>
            <w:r w:rsidRPr="00F63FED">
              <w:rPr>
                <w:rFonts w:cstheme="minorHAnsi"/>
                <w:sz w:val="24"/>
                <w:szCs w:val="24"/>
              </w:rPr>
              <w:t>Dr. Julio César Solórzano</w:t>
            </w:r>
          </w:p>
          <w:p w:rsidR="00875F5D" w:rsidRPr="00F63FED" w:rsidRDefault="00875F5D" w:rsidP="008F1C08">
            <w:pPr>
              <w:jc w:val="center"/>
              <w:rPr>
                <w:rFonts w:cstheme="minorHAnsi"/>
                <w:b/>
                <w:color w:val="FFFFFF" w:themeColor="background1"/>
                <w:w w:val="90"/>
                <w:sz w:val="24"/>
                <w:szCs w:val="24"/>
              </w:rPr>
            </w:pPr>
            <w:r w:rsidRPr="00F63FED">
              <w:rPr>
                <w:rFonts w:eastAsia="Times New Roman" w:cstheme="minorHAnsi"/>
                <w:w w:val="90"/>
                <w:sz w:val="24"/>
                <w:szCs w:val="24"/>
                <w:lang w:eastAsia="es-SV"/>
              </w:rPr>
              <w:t>Delegado Suplente del Ministerio de Salud</w:t>
            </w:r>
          </w:p>
        </w:tc>
      </w:tr>
      <w:tr w:rsidR="00875F5D" w:rsidRPr="002E7487" w:rsidTr="008F1C08">
        <w:tc>
          <w:tcPr>
            <w:tcW w:w="4332" w:type="dxa"/>
          </w:tcPr>
          <w:p w:rsidR="00875F5D" w:rsidRDefault="00875F5D" w:rsidP="008F1C08">
            <w:pPr>
              <w:jc w:val="center"/>
              <w:rPr>
                <w:rFonts w:eastAsia="Times New Roman" w:cstheme="minorHAnsi"/>
                <w:sz w:val="24"/>
                <w:szCs w:val="24"/>
                <w:highlight w:val="yellow"/>
                <w:lang w:eastAsia="es-SV"/>
              </w:rPr>
            </w:pPr>
          </w:p>
          <w:p w:rsidR="00875F5D" w:rsidRPr="00F63FED" w:rsidRDefault="00875F5D" w:rsidP="008F1C08">
            <w:pPr>
              <w:jc w:val="center"/>
              <w:rPr>
                <w:rFonts w:eastAsia="Times New Roman" w:cstheme="minorHAnsi"/>
                <w:sz w:val="24"/>
                <w:szCs w:val="24"/>
                <w:highlight w:val="yellow"/>
                <w:lang w:eastAsia="es-SV"/>
              </w:rPr>
            </w:pPr>
          </w:p>
          <w:p w:rsidR="00875F5D" w:rsidRPr="00F63FED" w:rsidRDefault="00875F5D" w:rsidP="008F1C08">
            <w:pPr>
              <w:jc w:val="center"/>
              <w:rPr>
                <w:rFonts w:eastAsia="Times New Roman" w:cstheme="minorHAnsi"/>
                <w:sz w:val="24"/>
                <w:szCs w:val="24"/>
                <w:highlight w:val="yellow"/>
                <w:lang w:eastAsia="es-SV"/>
              </w:rPr>
            </w:pPr>
          </w:p>
          <w:p w:rsidR="00875F5D" w:rsidRPr="00F63FED" w:rsidRDefault="00875F5D" w:rsidP="008F1C08">
            <w:pPr>
              <w:jc w:val="center"/>
              <w:rPr>
                <w:rFonts w:eastAsia="Times New Roman" w:cstheme="minorHAnsi"/>
                <w:sz w:val="24"/>
                <w:szCs w:val="24"/>
                <w:highlight w:val="yellow"/>
                <w:lang w:eastAsia="es-SV"/>
              </w:rPr>
            </w:pPr>
          </w:p>
          <w:p w:rsidR="00875F5D" w:rsidRPr="00F63FED" w:rsidRDefault="00875F5D" w:rsidP="008F1C08">
            <w:pPr>
              <w:jc w:val="center"/>
              <w:rPr>
                <w:rFonts w:eastAsia="Times New Roman" w:cstheme="minorHAnsi"/>
                <w:sz w:val="24"/>
                <w:szCs w:val="24"/>
                <w:highlight w:val="yellow"/>
                <w:lang w:eastAsia="es-SV"/>
              </w:rPr>
            </w:pPr>
          </w:p>
          <w:p w:rsidR="00875F5D" w:rsidRPr="00F63FED" w:rsidRDefault="00875F5D" w:rsidP="008F1C08">
            <w:pPr>
              <w:jc w:val="center"/>
              <w:rPr>
                <w:rFonts w:eastAsia="Times New Roman" w:cstheme="minorHAnsi"/>
                <w:sz w:val="24"/>
                <w:szCs w:val="24"/>
                <w:lang w:eastAsia="es-SV"/>
              </w:rPr>
            </w:pPr>
            <w:r w:rsidRPr="00F63FED">
              <w:rPr>
                <w:rFonts w:eastAsia="Times New Roman" w:cstheme="minorHAnsi"/>
                <w:sz w:val="24"/>
                <w:szCs w:val="24"/>
                <w:lang w:eastAsia="es-SV"/>
              </w:rPr>
              <w:lastRenderedPageBreak/>
              <w:t>_____________________________</w:t>
            </w:r>
          </w:p>
          <w:p w:rsidR="00875F5D" w:rsidRPr="00F63FED" w:rsidRDefault="00875F5D" w:rsidP="008F1C08">
            <w:pPr>
              <w:jc w:val="center"/>
              <w:rPr>
                <w:rFonts w:eastAsia="Times New Roman" w:cstheme="minorHAnsi"/>
                <w:sz w:val="24"/>
                <w:szCs w:val="24"/>
              </w:rPr>
            </w:pPr>
            <w:r w:rsidRPr="00F63FED">
              <w:rPr>
                <w:rFonts w:eastAsia="Times New Roman" w:cstheme="minorHAnsi"/>
                <w:sz w:val="24"/>
                <w:szCs w:val="24"/>
              </w:rPr>
              <w:t xml:space="preserve">Lcda. Raquel Martínez </w:t>
            </w:r>
            <w:proofErr w:type="spellStart"/>
            <w:r w:rsidRPr="00F63FED">
              <w:rPr>
                <w:rFonts w:eastAsia="Times New Roman" w:cstheme="minorHAnsi"/>
                <w:sz w:val="24"/>
                <w:szCs w:val="24"/>
              </w:rPr>
              <w:t>Martínez</w:t>
            </w:r>
            <w:proofErr w:type="spellEnd"/>
          </w:p>
          <w:p w:rsidR="00875F5D" w:rsidRPr="00F63FED" w:rsidRDefault="00875F5D" w:rsidP="008F1C08">
            <w:pPr>
              <w:jc w:val="center"/>
              <w:rPr>
                <w:rFonts w:eastAsia="Times New Roman" w:cstheme="minorHAnsi"/>
                <w:sz w:val="24"/>
                <w:szCs w:val="24"/>
                <w:highlight w:val="yellow"/>
                <w:lang w:eastAsia="es-SV"/>
              </w:rPr>
            </w:pPr>
            <w:r w:rsidRPr="00F63FED">
              <w:rPr>
                <w:rFonts w:eastAsia="Times New Roman" w:cstheme="minorHAnsi"/>
                <w:spacing w:val="-4"/>
                <w:w w:val="90"/>
                <w:sz w:val="24"/>
                <w:szCs w:val="24"/>
              </w:rPr>
              <w:t>Delegada Propietaria del Ministerio de Economía</w:t>
            </w:r>
          </w:p>
        </w:tc>
        <w:tc>
          <w:tcPr>
            <w:tcW w:w="4315" w:type="dxa"/>
          </w:tcPr>
          <w:p w:rsidR="00875F5D" w:rsidRPr="00F63FED" w:rsidRDefault="00875F5D" w:rsidP="008F1C08">
            <w:pPr>
              <w:jc w:val="center"/>
              <w:rPr>
                <w:rFonts w:eastAsia="Times New Roman" w:cstheme="minorHAnsi"/>
                <w:sz w:val="24"/>
                <w:szCs w:val="24"/>
                <w:highlight w:val="yellow"/>
                <w:lang w:eastAsia="es-SV"/>
              </w:rPr>
            </w:pPr>
          </w:p>
          <w:p w:rsidR="00875F5D" w:rsidRPr="00F63FED" w:rsidRDefault="00875F5D" w:rsidP="008F1C08">
            <w:pPr>
              <w:jc w:val="center"/>
              <w:rPr>
                <w:rFonts w:eastAsia="Times New Roman" w:cstheme="minorHAnsi"/>
                <w:sz w:val="24"/>
                <w:szCs w:val="24"/>
                <w:highlight w:val="yellow"/>
                <w:lang w:eastAsia="es-SV"/>
              </w:rPr>
            </w:pPr>
          </w:p>
          <w:p w:rsidR="00875F5D" w:rsidRDefault="00875F5D" w:rsidP="008F1C08">
            <w:pPr>
              <w:jc w:val="center"/>
              <w:rPr>
                <w:rFonts w:eastAsia="Times New Roman" w:cstheme="minorHAnsi"/>
                <w:sz w:val="24"/>
                <w:szCs w:val="24"/>
                <w:highlight w:val="yellow"/>
                <w:lang w:eastAsia="es-SV"/>
              </w:rPr>
            </w:pPr>
          </w:p>
          <w:p w:rsidR="00875F5D" w:rsidRPr="00F63FED" w:rsidRDefault="00875F5D" w:rsidP="008F1C08">
            <w:pPr>
              <w:jc w:val="center"/>
              <w:rPr>
                <w:rFonts w:eastAsia="Times New Roman" w:cstheme="minorHAnsi"/>
                <w:sz w:val="24"/>
                <w:szCs w:val="24"/>
                <w:highlight w:val="yellow"/>
                <w:lang w:eastAsia="es-SV"/>
              </w:rPr>
            </w:pPr>
            <w:bookmarkStart w:id="0" w:name="_GoBack"/>
            <w:bookmarkEnd w:id="0"/>
          </w:p>
          <w:p w:rsidR="00875F5D" w:rsidRPr="00F63FED" w:rsidRDefault="00875F5D" w:rsidP="008F1C08">
            <w:pPr>
              <w:jc w:val="center"/>
              <w:rPr>
                <w:rFonts w:eastAsia="Times New Roman" w:cstheme="minorHAnsi"/>
                <w:sz w:val="24"/>
                <w:szCs w:val="24"/>
                <w:lang w:eastAsia="es-SV"/>
              </w:rPr>
            </w:pPr>
          </w:p>
          <w:p w:rsidR="00875F5D" w:rsidRPr="00F63FED" w:rsidRDefault="00875F5D" w:rsidP="008F1C08">
            <w:pPr>
              <w:jc w:val="center"/>
              <w:rPr>
                <w:rFonts w:eastAsia="Times New Roman" w:cstheme="minorHAnsi"/>
                <w:sz w:val="24"/>
                <w:szCs w:val="24"/>
                <w:lang w:eastAsia="es-SV"/>
              </w:rPr>
            </w:pPr>
            <w:r w:rsidRPr="00F63FED">
              <w:rPr>
                <w:rFonts w:eastAsia="Times New Roman" w:cstheme="minorHAnsi"/>
                <w:sz w:val="24"/>
                <w:szCs w:val="24"/>
                <w:lang w:eastAsia="es-SV"/>
              </w:rPr>
              <w:lastRenderedPageBreak/>
              <w:t>_____________________________</w:t>
            </w:r>
          </w:p>
          <w:p w:rsidR="00875F5D" w:rsidRPr="00F63FED" w:rsidRDefault="00875F5D" w:rsidP="008F1C08">
            <w:pPr>
              <w:jc w:val="center"/>
              <w:rPr>
                <w:rFonts w:eastAsia="Times New Roman" w:cstheme="minorHAnsi"/>
                <w:spacing w:val="-4"/>
                <w:w w:val="90"/>
                <w:sz w:val="24"/>
                <w:szCs w:val="24"/>
                <w:highlight w:val="yellow"/>
                <w:lang w:eastAsia="es-SV"/>
              </w:rPr>
            </w:pPr>
            <w:r w:rsidRPr="00F63FED">
              <w:rPr>
                <w:rFonts w:cstheme="minorHAnsi"/>
                <w:sz w:val="24"/>
                <w:szCs w:val="24"/>
              </w:rPr>
              <w:t>Dra. Diana Verónica Burgos de Montoya</w:t>
            </w:r>
            <w:r w:rsidRPr="00F63FED">
              <w:rPr>
                <w:rFonts w:eastAsia="Times New Roman" w:cstheme="minorHAnsi"/>
                <w:spacing w:val="-4"/>
                <w:w w:val="90"/>
                <w:sz w:val="24"/>
                <w:szCs w:val="24"/>
                <w:lang w:eastAsia="es-SV"/>
              </w:rPr>
              <w:t xml:space="preserve"> Delegada Suplente de la Defensoría del Consumidor</w:t>
            </w:r>
          </w:p>
        </w:tc>
      </w:tr>
      <w:tr w:rsidR="00875F5D" w:rsidRPr="002E7487" w:rsidTr="008F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32" w:type="dxa"/>
            <w:tcBorders>
              <w:top w:val="nil"/>
              <w:left w:val="nil"/>
              <w:bottom w:val="nil"/>
              <w:right w:val="nil"/>
            </w:tcBorders>
          </w:tcPr>
          <w:p w:rsidR="00875F5D" w:rsidRPr="00F63FED" w:rsidRDefault="00875F5D" w:rsidP="008F1C08">
            <w:pPr>
              <w:jc w:val="center"/>
              <w:rPr>
                <w:rFonts w:eastAsia="Times New Roman" w:cstheme="minorHAnsi"/>
                <w:sz w:val="24"/>
                <w:szCs w:val="24"/>
                <w:lang w:eastAsia="es-SV"/>
              </w:rPr>
            </w:pPr>
          </w:p>
          <w:p w:rsidR="00875F5D" w:rsidRPr="00F63FED" w:rsidRDefault="00875F5D" w:rsidP="008F1C08">
            <w:pPr>
              <w:jc w:val="center"/>
              <w:rPr>
                <w:rFonts w:eastAsia="Times New Roman" w:cstheme="minorHAnsi"/>
                <w:sz w:val="24"/>
                <w:szCs w:val="24"/>
                <w:lang w:eastAsia="es-SV"/>
              </w:rPr>
            </w:pPr>
          </w:p>
          <w:p w:rsidR="00875F5D" w:rsidRPr="00F63FED" w:rsidRDefault="00875F5D" w:rsidP="008F1C08">
            <w:pPr>
              <w:jc w:val="center"/>
              <w:rPr>
                <w:rFonts w:eastAsia="Times New Roman" w:cstheme="minorHAnsi"/>
                <w:sz w:val="24"/>
                <w:szCs w:val="24"/>
                <w:lang w:eastAsia="es-SV"/>
              </w:rPr>
            </w:pPr>
          </w:p>
          <w:p w:rsidR="00875F5D" w:rsidRPr="00F63FED" w:rsidRDefault="00875F5D" w:rsidP="008F1C08">
            <w:pPr>
              <w:jc w:val="center"/>
              <w:rPr>
                <w:rFonts w:eastAsia="Times New Roman" w:cstheme="minorHAnsi"/>
                <w:sz w:val="24"/>
                <w:szCs w:val="24"/>
                <w:lang w:eastAsia="es-SV"/>
              </w:rPr>
            </w:pPr>
          </w:p>
          <w:p w:rsidR="00875F5D" w:rsidRPr="00F63FED" w:rsidRDefault="00875F5D" w:rsidP="008F1C08">
            <w:pPr>
              <w:jc w:val="center"/>
              <w:rPr>
                <w:rFonts w:eastAsia="Times New Roman" w:cstheme="minorHAnsi"/>
                <w:sz w:val="24"/>
                <w:szCs w:val="24"/>
                <w:lang w:eastAsia="es-SV"/>
              </w:rPr>
            </w:pPr>
            <w:r w:rsidRPr="00F63FED">
              <w:rPr>
                <w:rFonts w:eastAsia="Times New Roman" w:cstheme="minorHAnsi"/>
                <w:sz w:val="24"/>
                <w:szCs w:val="24"/>
                <w:lang w:eastAsia="es-SV"/>
              </w:rPr>
              <w:t>______________________________</w:t>
            </w:r>
          </w:p>
          <w:p w:rsidR="00875F5D" w:rsidRPr="00F63FED" w:rsidRDefault="00875F5D" w:rsidP="008F1C08">
            <w:pPr>
              <w:jc w:val="center"/>
              <w:rPr>
                <w:rFonts w:cstheme="minorHAnsi"/>
                <w:sz w:val="24"/>
                <w:szCs w:val="24"/>
              </w:rPr>
            </w:pPr>
            <w:r w:rsidRPr="00F63FED">
              <w:rPr>
                <w:rFonts w:eastAsia="Times New Roman" w:cstheme="minorHAnsi"/>
                <w:sz w:val="24"/>
                <w:szCs w:val="24"/>
                <w:lang w:eastAsia="es-SV"/>
              </w:rPr>
              <w:t xml:space="preserve">Lcda. Gilda </w:t>
            </w:r>
            <w:r w:rsidRPr="00F63FED">
              <w:rPr>
                <w:rFonts w:cstheme="minorHAnsi"/>
                <w:sz w:val="24"/>
                <w:szCs w:val="24"/>
              </w:rPr>
              <w:t>Isabel Hernández de</w:t>
            </w:r>
            <w:r>
              <w:rPr>
                <w:rFonts w:cstheme="minorHAnsi"/>
                <w:sz w:val="24"/>
                <w:szCs w:val="24"/>
              </w:rPr>
              <w:t xml:space="preserve"> </w:t>
            </w:r>
            <w:r w:rsidRPr="00F63FED">
              <w:rPr>
                <w:rFonts w:cstheme="minorHAnsi"/>
                <w:sz w:val="24"/>
                <w:szCs w:val="24"/>
              </w:rPr>
              <w:t>Hernández</w:t>
            </w:r>
          </w:p>
          <w:p w:rsidR="00875F5D" w:rsidRPr="00F63FED" w:rsidRDefault="00875F5D" w:rsidP="008F1C08">
            <w:pPr>
              <w:jc w:val="center"/>
              <w:rPr>
                <w:rFonts w:eastAsia="Times New Roman" w:cstheme="minorHAnsi"/>
                <w:w w:val="90"/>
                <w:sz w:val="24"/>
                <w:szCs w:val="24"/>
                <w:lang w:eastAsia="es-SV"/>
              </w:rPr>
            </w:pPr>
            <w:r w:rsidRPr="00F63FED">
              <w:rPr>
                <w:rFonts w:eastAsia="Times New Roman" w:cstheme="minorHAnsi"/>
                <w:w w:val="90"/>
                <w:sz w:val="24"/>
                <w:szCs w:val="24"/>
                <w:lang w:eastAsia="es-SV"/>
              </w:rPr>
              <w:t>Delegada Suplente del Instituto Salvadoreño del Seguro Social</w:t>
            </w:r>
          </w:p>
          <w:p w:rsidR="00875F5D" w:rsidRPr="00F63FED" w:rsidRDefault="00875F5D" w:rsidP="008F1C08">
            <w:pPr>
              <w:jc w:val="center"/>
              <w:rPr>
                <w:rFonts w:cstheme="minorHAnsi"/>
                <w:b/>
                <w:color w:val="FFFFFF" w:themeColor="background1"/>
                <w:sz w:val="24"/>
                <w:szCs w:val="24"/>
              </w:rPr>
            </w:pPr>
          </w:p>
        </w:tc>
        <w:tc>
          <w:tcPr>
            <w:tcW w:w="4315" w:type="dxa"/>
            <w:tcBorders>
              <w:top w:val="nil"/>
              <w:left w:val="nil"/>
              <w:bottom w:val="nil"/>
              <w:right w:val="nil"/>
            </w:tcBorders>
          </w:tcPr>
          <w:p w:rsidR="00875F5D" w:rsidRPr="00F63FED" w:rsidRDefault="00875F5D" w:rsidP="008F1C08">
            <w:pPr>
              <w:jc w:val="center"/>
              <w:rPr>
                <w:rFonts w:eastAsia="Times New Roman" w:cstheme="minorHAnsi"/>
                <w:sz w:val="24"/>
                <w:szCs w:val="24"/>
                <w:lang w:eastAsia="es-SV"/>
              </w:rPr>
            </w:pPr>
          </w:p>
          <w:p w:rsidR="00875F5D" w:rsidRPr="00F63FED" w:rsidRDefault="00875F5D" w:rsidP="008F1C08">
            <w:pPr>
              <w:jc w:val="center"/>
              <w:rPr>
                <w:rFonts w:eastAsia="Times New Roman" w:cstheme="minorHAnsi"/>
                <w:sz w:val="24"/>
                <w:szCs w:val="24"/>
                <w:lang w:eastAsia="es-SV"/>
              </w:rPr>
            </w:pPr>
          </w:p>
          <w:p w:rsidR="00875F5D" w:rsidRPr="00F63FED" w:rsidRDefault="00875F5D" w:rsidP="008F1C08">
            <w:pPr>
              <w:jc w:val="center"/>
              <w:rPr>
                <w:rFonts w:eastAsia="Times New Roman" w:cstheme="minorHAnsi"/>
                <w:sz w:val="24"/>
                <w:szCs w:val="24"/>
                <w:lang w:eastAsia="es-SV"/>
              </w:rPr>
            </w:pPr>
          </w:p>
          <w:p w:rsidR="00875F5D" w:rsidRPr="00F63FED" w:rsidRDefault="00875F5D" w:rsidP="008F1C08">
            <w:pPr>
              <w:jc w:val="center"/>
              <w:rPr>
                <w:rFonts w:eastAsia="Times New Roman" w:cstheme="minorHAnsi"/>
                <w:sz w:val="24"/>
                <w:szCs w:val="24"/>
                <w:lang w:eastAsia="es-SV"/>
              </w:rPr>
            </w:pPr>
          </w:p>
          <w:p w:rsidR="00875F5D" w:rsidRPr="00F63FED" w:rsidRDefault="00875F5D" w:rsidP="008F1C08">
            <w:pPr>
              <w:jc w:val="center"/>
              <w:rPr>
                <w:rFonts w:eastAsia="Times New Roman" w:cstheme="minorHAnsi"/>
                <w:sz w:val="24"/>
                <w:szCs w:val="24"/>
                <w:lang w:eastAsia="es-SV"/>
              </w:rPr>
            </w:pPr>
            <w:r w:rsidRPr="00F63FED">
              <w:rPr>
                <w:rFonts w:eastAsia="Times New Roman" w:cstheme="minorHAnsi"/>
                <w:sz w:val="24"/>
                <w:szCs w:val="24"/>
                <w:lang w:eastAsia="es-SV"/>
              </w:rPr>
              <w:t>_____________________________</w:t>
            </w:r>
          </w:p>
          <w:p w:rsidR="00875F5D" w:rsidRPr="00F63FED" w:rsidRDefault="00875F5D" w:rsidP="008F1C08">
            <w:pPr>
              <w:jc w:val="center"/>
              <w:rPr>
                <w:rFonts w:eastAsia="Times New Roman" w:cstheme="minorHAnsi"/>
                <w:sz w:val="24"/>
                <w:szCs w:val="24"/>
              </w:rPr>
            </w:pPr>
            <w:r w:rsidRPr="00F63FED">
              <w:rPr>
                <w:rFonts w:eastAsia="Times New Roman" w:cstheme="minorHAnsi"/>
                <w:sz w:val="24"/>
                <w:szCs w:val="24"/>
              </w:rPr>
              <w:t>Lic. Jorge Ernesto Martínez Ramos</w:t>
            </w:r>
          </w:p>
          <w:p w:rsidR="00875F5D" w:rsidRPr="00F63FED" w:rsidRDefault="00875F5D" w:rsidP="008F1C08">
            <w:pPr>
              <w:jc w:val="center"/>
              <w:rPr>
                <w:rFonts w:eastAsia="Times New Roman" w:cstheme="minorHAnsi"/>
                <w:sz w:val="24"/>
                <w:szCs w:val="24"/>
                <w:lang w:eastAsia="es-SV"/>
              </w:rPr>
            </w:pPr>
            <w:r w:rsidRPr="00F63FED">
              <w:rPr>
                <w:rFonts w:eastAsia="Times New Roman" w:cstheme="minorHAnsi"/>
                <w:spacing w:val="-6"/>
                <w:w w:val="90"/>
                <w:sz w:val="24"/>
                <w:szCs w:val="24"/>
              </w:rPr>
              <w:t>Delegado Propietario del Ministerio de Hacienda</w:t>
            </w:r>
          </w:p>
          <w:p w:rsidR="00875F5D" w:rsidRPr="00F63FED" w:rsidRDefault="00875F5D" w:rsidP="008F1C08">
            <w:pPr>
              <w:jc w:val="center"/>
              <w:rPr>
                <w:rFonts w:cstheme="minorHAnsi"/>
                <w:b/>
                <w:color w:val="FFFFFF" w:themeColor="background1"/>
                <w:w w:val="90"/>
                <w:sz w:val="24"/>
                <w:szCs w:val="24"/>
              </w:rPr>
            </w:pPr>
          </w:p>
        </w:tc>
      </w:tr>
      <w:tr w:rsidR="00875F5D" w:rsidRPr="002E7487" w:rsidTr="008F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32" w:type="dxa"/>
            <w:tcBorders>
              <w:top w:val="nil"/>
              <w:left w:val="nil"/>
              <w:bottom w:val="nil"/>
              <w:right w:val="nil"/>
            </w:tcBorders>
          </w:tcPr>
          <w:p w:rsidR="00875F5D" w:rsidRPr="00F63FED" w:rsidRDefault="00875F5D" w:rsidP="008F1C08">
            <w:pPr>
              <w:jc w:val="center"/>
              <w:rPr>
                <w:rFonts w:eastAsia="Times New Roman" w:cstheme="minorHAnsi"/>
                <w:sz w:val="24"/>
                <w:szCs w:val="24"/>
                <w:lang w:eastAsia="es-SV"/>
              </w:rPr>
            </w:pPr>
          </w:p>
          <w:p w:rsidR="00875F5D" w:rsidRPr="00F63FED" w:rsidRDefault="00875F5D" w:rsidP="008F1C08">
            <w:pPr>
              <w:jc w:val="center"/>
              <w:rPr>
                <w:rFonts w:eastAsia="Times New Roman" w:cstheme="minorHAnsi"/>
                <w:sz w:val="24"/>
                <w:szCs w:val="24"/>
                <w:lang w:eastAsia="es-SV"/>
              </w:rPr>
            </w:pPr>
          </w:p>
          <w:p w:rsidR="00875F5D" w:rsidRPr="00F63FED" w:rsidRDefault="00875F5D" w:rsidP="008F1C08">
            <w:pPr>
              <w:jc w:val="center"/>
              <w:rPr>
                <w:rFonts w:eastAsia="Times New Roman" w:cstheme="minorHAnsi"/>
                <w:sz w:val="24"/>
                <w:szCs w:val="24"/>
                <w:lang w:eastAsia="es-SV"/>
              </w:rPr>
            </w:pPr>
          </w:p>
          <w:p w:rsidR="00875F5D" w:rsidRPr="00F63FED" w:rsidRDefault="00875F5D" w:rsidP="008F1C08">
            <w:pPr>
              <w:jc w:val="center"/>
              <w:rPr>
                <w:rFonts w:eastAsia="Times New Roman" w:cstheme="minorHAnsi"/>
                <w:sz w:val="24"/>
                <w:szCs w:val="24"/>
                <w:lang w:eastAsia="es-SV"/>
              </w:rPr>
            </w:pPr>
          </w:p>
          <w:p w:rsidR="00875F5D" w:rsidRPr="00F63FED" w:rsidRDefault="00875F5D" w:rsidP="008F1C08">
            <w:pPr>
              <w:jc w:val="center"/>
              <w:rPr>
                <w:rFonts w:eastAsia="Times New Roman" w:cstheme="minorHAnsi"/>
                <w:sz w:val="24"/>
                <w:szCs w:val="24"/>
                <w:lang w:eastAsia="es-SV"/>
              </w:rPr>
            </w:pPr>
            <w:r w:rsidRPr="00F63FED">
              <w:rPr>
                <w:rFonts w:eastAsia="Times New Roman" w:cstheme="minorHAnsi"/>
                <w:sz w:val="24"/>
                <w:szCs w:val="24"/>
                <w:lang w:eastAsia="es-SV"/>
              </w:rPr>
              <w:t>______________________________</w:t>
            </w:r>
          </w:p>
          <w:p w:rsidR="00875F5D" w:rsidRDefault="00875F5D" w:rsidP="008F1C08">
            <w:pPr>
              <w:jc w:val="center"/>
              <w:rPr>
                <w:rFonts w:eastAsia="Times New Roman" w:cstheme="minorHAnsi"/>
                <w:sz w:val="24"/>
                <w:szCs w:val="24"/>
                <w:lang w:eastAsia="es-SV"/>
              </w:rPr>
            </w:pPr>
            <w:r w:rsidRPr="00F63FED">
              <w:rPr>
                <w:rFonts w:eastAsia="Times New Roman" w:cstheme="minorHAnsi"/>
                <w:sz w:val="24"/>
                <w:szCs w:val="24"/>
                <w:lang w:eastAsia="es-SV"/>
              </w:rPr>
              <w:t>Lic. Thelmo Patricio Alfaro Rugliancich</w:t>
            </w:r>
          </w:p>
          <w:p w:rsidR="00875F5D" w:rsidRPr="00F63FED" w:rsidRDefault="00875F5D" w:rsidP="008F1C08">
            <w:pPr>
              <w:jc w:val="center"/>
              <w:rPr>
                <w:rFonts w:eastAsia="Times New Roman" w:cstheme="minorHAnsi"/>
                <w:sz w:val="24"/>
                <w:szCs w:val="24"/>
                <w:lang w:eastAsia="es-SV"/>
              </w:rPr>
            </w:pPr>
            <w:r w:rsidRPr="00F63FED">
              <w:rPr>
                <w:rFonts w:eastAsia="Times New Roman" w:cstheme="minorHAnsi"/>
                <w:w w:val="90"/>
                <w:sz w:val="24"/>
                <w:szCs w:val="24"/>
                <w:lang w:eastAsia="es-SV"/>
              </w:rPr>
              <w:t>Delegado Propietario de las Universidades privadas</w:t>
            </w:r>
          </w:p>
        </w:tc>
        <w:tc>
          <w:tcPr>
            <w:tcW w:w="4315" w:type="dxa"/>
            <w:tcBorders>
              <w:top w:val="nil"/>
              <w:left w:val="nil"/>
              <w:bottom w:val="nil"/>
              <w:right w:val="nil"/>
            </w:tcBorders>
          </w:tcPr>
          <w:p w:rsidR="00875F5D" w:rsidRPr="00F63FED" w:rsidRDefault="00875F5D" w:rsidP="008F1C08">
            <w:pPr>
              <w:jc w:val="center"/>
              <w:rPr>
                <w:rFonts w:eastAsia="Times New Roman" w:cstheme="minorHAnsi"/>
                <w:sz w:val="24"/>
                <w:szCs w:val="24"/>
                <w:lang w:eastAsia="es-SV"/>
              </w:rPr>
            </w:pPr>
          </w:p>
          <w:p w:rsidR="00875F5D" w:rsidRPr="00F63FED" w:rsidRDefault="00875F5D" w:rsidP="008F1C08">
            <w:pPr>
              <w:jc w:val="center"/>
              <w:rPr>
                <w:rFonts w:eastAsia="Times New Roman" w:cstheme="minorHAnsi"/>
                <w:sz w:val="24"/>
                <w:szCs w:val="24"/>
                <w:lang w:eastAsia="es-SV"/>
              </w:rPr>
            </w:pPr>
          </w:p>
          <w:p w:rsidR="00875F5D" w:rsidRPr="00F63FED" w:rsidRDefault="00875F5D" w:rsidP="008F1C08">
            <w:pPr>
              <w:jc w:val="center"/>
              <w:rPr>
                <w:rFonts w:eastAsia="Times New Roman" w:cstheme="minorHAnsi"/>
                <w:sz w:val="24"/>
                <w:szCs w:val="24"/>
                <w:lang w:eastAsia="es-SV"/>
              </w:rPr>
            </w:pPr>
          </w:p>
          <w:p w:rsidR="00875F5D" w:rsidRPr="00F63FED" w:rsidRDefault="00875F5D" w:rsidP="008F1C08">
            <w:pPr>
              <w:jc w:val="center"/>
              <w:rPr>
                <w:rFonts w:eastAsia="Times New Roman" w:cstheme="minorHAnsi"/>
                <w:sz w:val="24"/>
                <w:szCs w:val="24"/>
                <w:lang w:eastAsia="es-SV"/>
              </w:rPr>
            </w:pPr>
          </w:p>
          <w:p w:rsidR="00875F5D" w:rsidRPr="00F63FED" w:rsidRDefault="00875F5D" w:rsidP="008F1C08">
            <w:pPr>
              <w:jc w:val="center"/>
              <w:rPr>
                <w:rFonts w:eastAsia="Times New Roman" w:cstheme="minorHAnsi"/>
                <w:sz w:val="24"/>
                <w:szCs w:val="24"/>
                <w:lang w:eastAsia="es-SV"/>
              </w:rPr>
            </w:pPr>
            <w:r w:rsidRPr="00F63FED">
              <w:rPr>
                <w:rFonts w:eastAsia="Times New Roman" w:cstheme="minorHAnsi"/>
                <w:sz w:val="24"/>
                <w:szCs w:val="24"/>
                <w:lang w:eastAsia="es-SV"/>
              </w:rPr>
              <w:t>_____________________________</w:t>
            </w:r>
          </w:p>
          <w:p w:rsidR="00875F5D" w:rsidRPr="00F63FED" w:rsidRDefault="00875F5D" w:rsidP="008F1C08">
            <w:pPr>
              <w:rPr>
                <w:rFonts w:eastAsia="Times New Roman" w:cstheme="minorHAnsi"/>
                <w:sz w:val="24"/>
                <w:szCs w:val="24"/>
                <w:lang w:eastAsia="es-SV"/>
              </w:rPr>
            </w:pPr>
            <w:r w:rsidRPr="00F63FED">
              <w:rPr>
                <w:rFonts w:eastAsia="Times New Roman" w:cstheme="minorHAnsi"/>
                <w:sz w:val="24"/>
                <w:szCs w:val="24"/>
                <w:lang w:eastAsia="es-SV"/>
              </w:rPr>
              <w:t>Dra. Mónica Guadalupe Ayala Guerrero</w:t>
            </w:r>
          </w:p>
          <w:p w:rsidR="00875F5D" w:rsidRPr="00F63FED" w:rsidRDefault="00875F5D" w:rsidP="008F1C08">
            <w:pPr>
              <w:jc w:val="center"/>
              <w:rPr>
                <w:rFonts w:cstheme="minorHAnsi"/>
                <w:b/>
                <w:color w:val="FFFFFF" w:themeColor="background1"/>
                <w:w w:val="90"/>
                <w:sz w:val="24"/>
                <w:szCs w:val="24"/>
              </w:rPr>
            </w:pPr>
            <w:r w:rsidRPr="00F63FED">
              <w:rPr>
                <w:rFonts w:eastAsia="Times New Roman" w:cstheme="minorHAnsi"/>
                <w:w w:val="90"/>
                <w:sz w:val="24"/>
                <w:szCs w:val="24"/>
                <w:lang w:eastAsia="es-SV"/>
              </w:rPr>
              <w:t>Secretaria de la Junta de Delegados</w:t>
            </w:r>
            <w:r w:rsidRPr="00F63FED">
              <w:rPr>
                <w:rFonts w:cstheme="minorHAnsi"/>
                <w:b/>
                <w:color w:val="FFFFFF" w:themeColor="background1"/>
                <w:w w:val="90"/>
                <w:sz w:val="24"/>
                <w:szCs w:val="24"/>
              </w:rPr>
              <w:t xml:space="preserve"> </w:t>
            </w:r>
          </w:p>
        </w:tc>
      </w:tr>
    </w:tbl>
    <w:p w:rsidR="00875F5D" w:rsidRPr="004A24E6" w:rsidRDefault="00875F5D" w:rsidP="00875F5D">
      <w:pPr>
        <w:rPr>
          <w:sz w:val="24"/>
          <w:szCs w:val="24"/>
        </w:rPr>
      </w:pPr>
    </w:p>
    <w:p w:rsidR="003D4191" w:rsidRDefault="003D4191"/>
    <w:sectPr w:rsidR="003D4191" w:rsidSect="00875F5D">
      <w:pgSz w:w="12240" w:h="18720"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F5D"/>
    <w:rsid w:val="003D4191"/>
    <w:rsid w:val="00875F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ADAA"/>
  <w15:chartTrackingRefBased/>
  <w15:docId w15:val="{E293C091-F2DF-40C7-8495-F164E7EB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F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75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75F5D"/>
    <w:pPr>
      <w:spacing w:after="200" w:line="276" w:lineRule="auto"/>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2843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Johana JJMQ. Murcia Quija</dc:creator>
  <cp:keywords/>
  <dc:description/>
  <cp:lastModifiedBy>Jackelyn Johana JJMQ. Murcia Quija</cp:lastModifiedBy>
  <cp:revision>1</cp:revision>
  <dcterms:created xsi:type="dcterms:W3CDTF">2020-08-24T01:57:00Z</dcterms:created>
  <dcterms:modified xsi:type="dcterms:W3CDTF">2020-08-24T01:58:00Z</dcterms:modified>
</cp:coreProperties>
</file>