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13BC" w:rsidRPr="00860F03" w:rsidRDefault="000B13BC" w:rsidP="000B13BC">
      <w:pPr>
        <w:pStyle w:val="Sinespaciado"/>
        <w:jc w:val="right"/>
        <w:rPr>
          <w:rFonts w:asciiTheme="minorHAnsi" w:hAnsiTheme="minorHAnsi" w:cstheme="minorHAnsi"/>
          <w:lang w:val="es-SV"/>
        </w:rPr>
      </w:pPr>
      <w:r>
        <w:rPr>
          <w:rFonts w:asciiTheme="minorHAnsi" w:hAnsiTheme="minorHAnsi" w:cstheme="minorHAnsi"/>
          <w:lang w:val="es-SV"/>
        </w:rPr>
        <w:t>REFERENCIA: SAIP_</w:t>
      </w:r>
      <w:r>
        <w:rPr>
          <w:rFonts w:asciiTheme="minorHAnsi" w:hAnsiTheme="minorHAnsi" w:cstheme="minorHAnsi"/>
          <w:lang w:val="es-SV"/>
        </w:rPr>
        <w:t>2020_05</w:t>
      </w:r>
      <w:r w:rsidRPr="00860F03">
        <w:rPr>
          <w:rFonts w:asciiTheme="minorHAnsi" w:hAnsiTheme="minorHAnsi" w:cstheme="minorHAnsi"/>
          <w:lang w:val="es-SV"/>
        </w:rPr>
        <w:t>0</w:t>
      </w:r>
    </w:p>
    <w:p w:rsidR="000B13BC" w:rsidRPr="00860F03" w:rsidRDefault="000B13BC" w:rsidP="000B13BC">
      <w:pPr>
        <w:pStyle w:val="Sinespaciado"/>
        <w:jc w:val="right"/>
        <w:rPr>
          <w:rFonts w:asciiTheme="minorHAnsi" w:hAnsiTheme="minorHAnsi" w:cstheme="minorHAnsi"/>
          <w:lang w:val="es-SV"/>
        </w:rPr>
      </w:pPr>
    </w:p>
    <w:p w:rsidR="000B13BC" w:rsidRPr="00860F03" w:rsidRDefault="000B13BC" w:rsidP="000B13BC">
      <w:pPr>
        <w:pStyle w:val="Sinespaciado"/>
        <w:jc w:val="center"/>
        <w:rPr>
          <w:rFonts w:asciiTheme="minorHAnsi" w:hAnsiTheme="minorHAnsi" w:cstheme="minorHAnsi"/>
          <w:b/>
          <w:lang w:val="es-SV"/>
        </w:rPr>
      </w:pPr>
      <w:r w:rsidRPr="00860F03">
        <w:rPr>
          <w:rFonts w:asciiTheme="minorHAnsi" w:hAnsiTheme="minorHAnsi" w:cstheme="minorHAnsi"/>
          <w:b/>
          <w:lang w:val="es-SV"/>
        </w:rPr>
        <w:t>RESOLUCION FINAL DE SOLICITUD DE ACCESO A LA INFORMACION PÚBLICA</w:t>
      </w:r>
    </w:p>
    <w:p w:rsidR="000B13BC" w:rsidRPr="00860F03" w:rsidRDefault="000B13BC" w:rsidP="000B13BC">
      <w:pPr>
        <w:pStyle w:val="Sinespaciado"/>
        <w:jc w:val="center"/>
        <w:rPr>
          <w:rFonts w:asciiTheme="minorHAnsi" w:hAnsiTheme="minorHAnsi" w:cstheme="minorHAnsi"/>
          <w:b/>
          <w:lang w:val="es-SV"/>
        </w:rPr>
      </w:pPr>
    </w:p>
    <w:p w:rsidR="000B13BC" w:rsidRPr="00860F03" w:rsidRDefault="000B13BC" w:rsidP="000B13BC">
      <w:pPr>
        <w:pStyle w:val="Sinespaciado"/>
        <w:jc w:val="both"/>
        <w:rPr>
          <w:rFonts w:asciiTheme="minorHAnsi" w:hAnsiTheme="minorHAnsi" w:cstheme="minorHAnsi"/>
          <w:lang w:val="es-SV"/>
        </w:rPr>
      </w:pPr>
      <w:r w:rsidRPr="00860F03">
        <w:rPr>
          <w:rFonts w:asciiTheme="minorHAnsi" w:hAnsiTheme="minorHAnsi" w:cstheme="minorHAnsi"/>
          <w:b/>
          <w:lang w:val="es-SV"/>
        </w:rPr>
        <w:t>Unidad de Acceso a la Información Pública</w:t>
      </w:r>
      <w:r w:rsidRPr="00860F03">
        <w:rPr>
          <w:rFonts w:asciiTheme="minorHAnsi" w:hAnsiTheme="minorHAnsi" w:cstheme="minorHAnsi"/>
          <w:lang w:val="es-SV"/>
        </w:rPr>
        <w:t>: En la ciudad de Santa Tecla, D</w:t>
      </w:r>
      <w:r>
        <w:rPr>
          <w:rFonts w:asciiTheme="minorHAnsi" w:hAnsiTheme="minorHAnsi" w:cstheme="minorHAnsi"/>
          <w:lang w:val="es-SV"/>
        </w:rPr>
        <w:t xml:space="preserve">epartamento de La Libertad, a </w:t>
      </w:r>
      <w:r w:rsidRPr="00860F03">
        <w:rPr>
          <w:rFonts w:asciiTheme="minorHAnsi" w:hAnsiTheme="minorHAnsi" w:cstheme="minorHAnsi"/>
          <w:lang w:val="es-SV"/>
        </w:rPr>
        <w:t>la</w:t>
      </w:r>
      <w:r>
        <w:rPr>
          <w:rFonts w:asciiTheme="minorHAnsi" w:hAnsiTheme="minorHAnsi" w:cstheme="minorHAnsi"/>
          <w:lang w:val="es-SV"/>
        </w:rPr>
        <w:t xml:space="preserve">s catorce horas y cuarenta </w:t>
      </w:r>
      <w:r w:rsidRPr="00860F03">
        <w:rPr>
          <w:rFonts w:asciiTheme="minorHAnsi" w:hAnsiTheme="minorHAnsi" w:cstheme="minorHAnsi"/>
          <w:lang w:val="es-SV"/>
        </w:rPr>
        <w:t xml:space="preserve">minutos del día </w:t>
      </w:r>
      <w:r>
        <w:rPr>
          <w:rFonts w:asciiTheme="minorHAnsi" w:hAnsiTheme="minorHAnsi" w:cstheme="minorHAnsi"/>
          <w:lang w:val="es-SV"/>
        </w:rPr>
        <w:t>veinticuatro</w:t>
      </w:r>
      <w:r w:rsidRPr="00860F03">
        <w:rPr>
          <w:rFonts w:asciiTheme="minorHAnsi" w:hAnsiTheme="minorHAnsi" w:cstheme="minorHAnsi"/>
          <w:lang w:val="es-SV"/>
        </w:rPr>
        <w:t xml:space="preserve"> de junio de dos mil veinte.</w:t>
      </w:r>
    </w:p>
    <w:p w:rsidR="000B13BC" w:rsidRPr="00860F03" w:rsidRDefault="000B13BC" w:rsidP="000B13BC">
      <w:pPr>
        <w:pStyle w:val="Sinespaciado"/>
        <w:jc w:val="both"/>
        <w:rPr>
          <w:rFonts w:asciiTheme="minorHAnsi" w:hAnsiTheme="minorHAnsi" w:cstheme="minorHAnsi"/>
          <w:lang w:val="es-SV"/>
        </w:rPr>
      </w:pPr>
    </w:p>
    <w:p w:rsidR="000B13BC" w:rsidRPr="00860F03" w:rsidRDefault="000B13BC" w:rsidP="000B13BC">
      <w:pPr>
        <w:pStyle w:val="Sinespaciado"/>
        <w:jc w:val="both"/>
        <w:rPr>
          <w:rFonts w:asciiTheme="minorHAnsi" w:hAnsiTheme="minorHAnsi" w:cstheme="minorHAnsi"/>
          <w:lang w:val="es-SV"/>
        </w:rPr>
      </w:pPr>
      <w:r w:rsidRPr="00860F03">
        <w:rPr>
          <w:rFonts w:asciiTheme="minorHAnsi" w:hAnsiTheme="minorHAnsi" w:cstheme="minorHAnsi"/>
          <w:lang w:val="es-SV"/>
        </w:rPr>
        <w:t>Vista y admitida la solicitud de acceso a la información pública</w:t>
      </w:r>
      <w:r w:rsidR="00221A3C">
        <w:rPr>
          <w:rFonts w:asciiTheme="minorHAnsi" w:hAnsiTheme="minorHAnsi" w:cstheme="minorHAnsi"/>
          <w:lang w:val="es-SV"/>
        </w:rPr>
        <w:t xml:space="preserve">, recibida en esta oficina </w:t>
      </w:r>
      <w:r w:rsidRPr="00860F03">
        <w:rPr>
          <w:rFonts w:asciiTheme="minorHAnsi" w:hAnsiTheme="minorHAnsi" w:cstheme="minorHAnsi"/>
          <w:lang w:val="es-SV"/>
        </w:rPr>
        <w:t xml:space="preserve">el día </w:t>
      </w:r>
      <w:r w:rsidR="00221A3C">
        <w:rPr>
          <w:rFonts w:asciiTheme="minorHAnsi" w:hAnsiTheme="minorHAnsi" w:cstheme="minorHAnsi"/>
          <w:lang w:val="es-SV"/>
        </w:rPr>
        <w:t>tres de junio</w:t>
      </w:r>
      <w:r w:rsidRPr="00860F03">
        <w:rPr>
          <w:rFonts w:asciiTheme="minorHAnsi" w:hAnsiTheme="minorHAnsi" w:cstheme="minorHAnsi"/>
          <w:lang w:val="es-SV"/>
        </w:rPr>
        <w:t xml:space="preserve"> del presente año; correspondiente al expediente referencia SAIP_ 2020_</w:t>
      </w:r>
      <w:r>
        <w:rPr>
          <w:rFonts w:asciiTheme="minorHAnsi" w:hAnsiTheme="minorHAnsi" w:cstheme="minorHAnsi"/>
          <w:lang w:val="es-SV"/>
        </w:rPr>
        <w:t>0</w:t>
      </w:r>
      <w:r w:rsidR="00221A3C">
        <w:rPr>
          <w:rFonts w:asciiTheme="minorHAnsi" w:hAnsiTheme="minorHAnsi" w:cstheme="minorHAnsi"/>
          <w:lang w:val="es-SV"/>
        </w:rPr>
        <w:t>5</w:t>
      </w:r>
      <w:r>
        <w:rPr>
          <w:rFonts w:asciiTheme="minorHAnsi" w:hAnsiTheme="minorHAnsi" w:cstheme="minorHAnsi"/>
          <w:lang w:val="es-SV"/>
        </w:rPr>
        <w:t>0</w:t>
      </w:r>
      <w:r w:rsidRPr="00860F03">
        <w:rPr>
          <w:rFonts w:asciiTheme="minorHAnsi" w:hAnsiTheme="minorHAnsi" w:cstheme="minorHAnsi"/>
          <w:lang w:val="es-SV"/>
        </w:rPr>
        <w:t xml:space="preserve">, mediante la cual requiere se le entregue la siguiente información: </w:t>
      </w:r>
    </w:p>
    <w:p w:rsidR="000B13BC" w:rsidRPr="00860F03" w:rsidRDefault="000B13BC" w:rsidP="000B13BC">
      <w:pPr>
        <w:pStyle w:val="Sinespaciado"/>
        <w:jc w:val="both"/>
        <w:rPr>
          <w:rFonts w:asciiTheme="minorHAnsi" w:hAnsiTheme="minorHAnsi" w:cstheme="minorHAnsi"/>
          <w:lang w:val="es-SV"/>
        </w:rPr>
      </w:pPr>
    </w:p>
    <w:p w:rsidR="000B13BC" w:rsidRPr="00860F03" w:rsidRDefault="000B13BC" w:rsidP="00221A3C">
      <w:pPr>
        <w:spacing w:after="0" w:line="240" w:lineRule="auto"/>
        <w:jc w:val="both"/>
        <w:rPr>
          <w:rFonts w:eastAsia="Calibri" w:cstheme="minorHAnsi"/>
          <w:i/>
        </w:rPr>
      </w:pPr>
      <w:r w:rsidRPr="00860F03">
        <w:rPr>
          <w:rFonts w:eastAsia="Times New Roman" w:cstheme="minorHAnsi"/>
          <w:bCs/>
          <w:i/>
          <w:iCs/>
        </w:rPr>
        <w:t>“</w:t>
      </w:r>
      <w:r w:rsidR="00221A3C" w:rsidRPr="00221A3C">
        <w:rPr>
          <w:rFonts w:eastAsia="Times New Roman" w:cstheme="minorHAnsi"/>
          <w:bCs/>
          <w:i/>
          <w:iCs/>
        </w:rPr>
        <w:t>PRODUCTOS REGISTRADOS DE LA COMPAÑÍA DE DIAGNOSTICO: DIASORIN DIRECCION: Via Lepetit, 36, 21040 Gerenzano VA, _Italia MOTIVO: LABORATORIOS ARSAL, Distribuirá la línea y registrará los productos insumos médicos (reactivos, y consumibles) y equipos de DIASORIN para realizar las pruebas. PRODUCTOS REGISTRADOS DE LA COMPAÑIA</w:t>
      </w:r>
      <w:r w:rsidRPr="00860F03">
        <w:rPr>
          <w:rFonts w:eastAsia="Times New Roman" w:cstheme="minorHAnsi"/>
          <w:bCs/>
          <w:i/>
          <w:iCs/>
        </w:rPr>
        <w:t>.”</w:t>
      </w:r>
    </w:p>
    <w:p w:rsidR="000B13BC" w:rsidRPr="00860F03" w:rsidRDefault="000B13BC" w:rsidP="000B13BC">
      <w:pPr>
        <w:pStyle w:val="Sinespaciado"/>
        <w:jc w:val="both"/>
        <w:rPr>
          <w:rFonts w:asciiTheme="minorHAnsi" w:hAnsiTheme="minorHAnsi" w:cstheme="minorHAnsi"/>
          <w:lang w:val="es-SV"/>
        </w:rPr>
      </w:pPr>
    </w:p>
    <w:p w:rsidR="000B13BC" w:rsidRPr="00860F03" w:rsidRDefault="000B13BC" w:rsidP="000B13BC">
      <w:pPr>
        <w:pStyle w:val="Sinespaciado"/>
        <w:jc w:val="both"/>
        <w:rPr>
          <w:rFonts w:asciiTheme="minorHAnsi" w:hAnsiTheme="minorHAnsi" w:cstheme="minorHAnsi"/>
          <w:lang w:val="es-SV"/>
        </w:rPr>
      </w:pPr>
      <w:r w:rsidRPr="00860F03">
        <w:rPr>
          <w:rFonts w:asciiTheme="minorHAnsi" w:hAnsiTheme="minorHAnsi" w:cstheme="minorHAnsi"/>
          <w:b/>
          <w:lang w:val="es-SV"/>
        </w:rPr>
        <w:t>EL SUSCRITO OFICIAL DE INFORMACIÓN INTERINO, CONSIDERANDO QUE</w:t>
      </w:r>
      <w:r w:rsidRPr="00860F03">
        <w:rPr>
          <w:rFonts w:asciiTheme="minorHAnsi" w:hAnsiTheme="minorHAnsi" w:cstheme="minorHAnsi"/>
          <w:lang w:val="es-SV"/>
        </w:rPr>
        <w:t>:</w:t>
      </w:r>
    </w:p>
    <w:p w:rsidR="000B13BC" w:rsidRPr="00860F03" w:rsidRDefault="000B13BC" w:rsidP="000B13BC">
      <w:pPr>
        <w:pStyle w:val="Sinespaciado"/>
        <w:jc w:val="both"/>
        <w:rPr>
          <w:rFonts w:asciiTheme="minorHAnsi" w:hAnsiTheme="minorHAnsi" w:cstheme="minorHAnsi"/>
          <w:lang w:val="es-SV"/>
        </w:rPr>
      </w:pPr>
    </w:p>
    <w:p w:rsidR="000B13BC" w:rsidRPr="00860F03" w:rsidRDefault="000B13BC" w:rsidP="000B13BC">
      <w:pPr>
        <w:pStyle w:val="Sinespaciado"/>
        <w:numPr>
          <w:ilvl w:val="0"/>
          <w:numId w:val="1"/>
        </w:numPr>
        <w:ind w:left="709" w:hanging="425"/>
        <w:jc w:val="both"/>
        <w:rPr>
          <w:rFonts w:asciiTheme="minorHAnsi" w:hAnsiTheme="minorHAnsi" w:cstheme="minorHAnsi"/>
          <w:lang w:val="es-SV"/>
        </w:rPr>
      </w:pPr>
      <w:r w:rsidRPr="00860F03">
        <w:rPr>
          <w:rFonts w:asciiTheme="minorHAnsi" w:hAnsiTheme="minorHAnsi" w:cstheme="minorHAnsi"/>
          <w:lang w:val="es-SV"/>
        </w:rPr>
        <w:t>De acuerdo a la Constitución de la República toda persona tiene derecho a dirigir sus peticiones por escrito, de manera decorosa, a las autoridades legalmente establecidas; a que se le resuelvan, y a que se le haga saber lo resuelto. Así mismo y a fin de darle cumplimiento al derecho enunciado, se crea la Ley de Acceso a la Información Pública (en adelante LAIP) la cual tiene por objeto garantizar el derecho de acceso de toda persona a la información pública, a fin de contribuir con la transparencia de las actuaciones de las instituciones del Estado.</w:t>
      </w:r>
    </w:p>
    <w:p w:rsidR="000B13BC" w:rsidRPr="00860F03" w:rsidRDefault="000B13BC" w:rsidP="000B13BC">
      <w:pPr>
        <w:pStyle w:val="Sinespaciado"/>
        <w:ind w:left="709"/>
        <w:jc w:val="both"/>
        <w:rPr>
          <w:rFonts w:asciiTheme="minorHAnsi" w:hAnsiTheme="minorHAnsi" w:cstheme="minorHAnsi"/>
          <w:lang w:val="es-SV"/>
        </w:rPr>
      </w:pPr>
    </w:p>
    <w:p w:rsidR="000B13BC" w:rsidRPr="00860F03" w:rsidRDefault="000B13BC" w:rsidP="000B13BC">
      <w:pPr>
        <w:pStyle w:val="Sinespaciado"/>
        <w:numPr>
          <w:ilvl w:val="0"/>
          <w:numId w:val="1"/>
        </w:numPr>
        <w:ind w:left="709" w:hanging="425"/>
        <w:jc w:val="both"/>
        <w:rPr>
          <w:rFonts w:asciiTheme="minorHAnsi" w:hAnsiTheme="minorHAnsi" w:cstheme="minorHAnsi"/>
          <w:lang w:val="es-SV"/>
        </w:rPr>
      </w:pPr>
      <w:r w:rsidRPr="00860F03">
        <w:rPr>
          <w:rFonts w:asciiTheme="minorHAnsi" w:hAnsiTheme="minorHAnsi" w:cstheme="minorHAnsi"/>
          <w:lang w:val="es-SV"/>
        </w:rPr>
        <w:t xml:space="preserve">Que mediante Decreto Legislativo N°1008, de fecha 22 de febrero de 2012, publicado en el Diario Oficial N°43, tomo 394, de fecha 12 de marzo de 2012, se crea la Dirección Nacional de Medicamentos, y </w:t>
      </w:r>
      <w:r w:rsidRPr="00860F03">
        <w:rPr>
          <w:rFonts w:asciiTheme="minorHAnsi" w:hAnsiTheme="minorHAnsi" w:cstheme="minorHAnsi"/>
          <w:lang w:val="es-ES"/>
        </w:rPr>
        <w:t>dentro de sus funciones está la de autorizar la inscripción y expendio de las especialidades químico- farmacéuticas, suplementos vitamínicos y otros que ofrezcan acción terapéutica, que cumplan con los requisitos establecidos en la citada ley</w:t>
      </w:r>
      <w:r w:rsidRPr="00860F03">
        <w:rPr>
          <w:rFonts w:asciiTheme="minorHAnsi" w:hAnsiTheme="minorHAnsi" w:cstheme="minorHAnsi"/>
          <w:lang w:val="es-SV"/>
        </w:rPr>
        <w:t xml:space="preserve">. </w:t>
      </w:r>
    </w:p>
    <w:p w:rsidR="000B13BC" w:rsidRPr="00860F03" w:rsidRDefault="000B13BC" w:rsidP="000B13BC">
      <w:pPr>
        <w:pStyle w:val="Sinespaciado"/>
        <w:jc w:val="both"/>
        <w:rPr>
          <w:rFonts w:asciiTheme="minorHAnsi" w:hAnsiTheme="minorHAnsi" w:cstheme="minorHAnsi"/>
          <w:lang w:val="es-SV"/>
        </w:rPr>
      </w:pPr>
    </w:p>
    <w:p w:rsidR="000B13BC" w:rsidRPr="00860F03" w:rsidRDefault="000B13BC" w:rsidP="000B13BC">
      <w:pPr>
        <w:pStyle w:val="Sinespaciado"/>
        <w:numPr>
          <w:ilvl w:val="0"/>
          <w:numId w:val="1"/>
        </w:numPr>
        <w:ind w:left="709" w:hanging="425"/>
        <w:jc w:val="both"/>
        <w:rPr>
          <w:rFonts w:asciiTheme="minorHAnsi" w:hAnsiTheme="minorHAnsi" w:cstheme="minorHAnsi"/>
          <w:lang w:val="es-SV"/>
        </w:rPr>
      </w:pPr>
      <w:r w:rsidRPr="00860F03">
        <w:rPr>
          <w:rFonts w:asciiTheme="minorHAnsi" w:hAnsiTheme="minorHAnsi" w:cstheme="minorHAnsi"/>
          <w:lang w:val="es-SV"/>
        </w:rPr>
        <w:t>El artículo 50 literales d) i) y j) de la LAIP establece dentro de las atribuciones del Oficial de Información, la de realizar los trámites necesarios para la localización y entrega de la información solicitada por los particulares, resolver por escrito y notificar la resolución en el plazo al peticionario sobre las solicitudes de información que se sometan a su conocimiento.</w:t>
      </w:r>
    </w:p>
    <w:p w:rsidR="000B13BC" w:rsidRPr="00860F03" w:rsidRDefault="000B13BC" w:rsidP="00221A3C">
      <w:pPr>
        <w:pStyle w:val="Sinespaciado"/>
        <w:jc w:val="both"/>
        <w:rPr>
          <w:rFonts w:asciiTheme="minorHAnsi" w:hAnsiTheme="minorHAnsi" w:cstheme="minorHAnsi"/>
          <w:lang w:val="es-SV"/>
        </w:rPr>
      </w:pPr>
    </w:p>
    <w:p w:rsidR="000B13BC" w:rsidRPr="00860F03" w:rsidRDefault="000B13BC" w:rsidP="000B13BC">
      <w:pPr>
        <w:pStyle w:val="Sinespaciado"/>
        <w:numPr>
          <w:ilvl w:val="0"/>
          <w:numId w:val="1"/>
        </w:numPr>
        <w:ind w:left="709" w:hanging="425"/>
        <w:jc w:val="both"/>
        <w:rPr>
          <w:rFonts w:asciiTheme="minorHAnsi" w:hAnsiTheme="minorHAnsi" w:cstheme="minorHAnsi"/>
          <w:lang w:val="es-SV"/>
        </w:rPr>
      </w:pPr>
      <w:r w:rsidRPr="00860F03">
        <w:rPr>
          <w:rFonts w:asciiTheme="minorHAnsi" w:eastAsia="Times New Roman" w:hAnsiTheme="minorHAnsi" w:cstheme="minorHAnsi"/>
          <w:noProof/>
          <w:lang w:val="es-ES" w:eastAsia="es-SV"/>
        </w:rPr>
        <w:t xml:space="preserve">El </w:t>
      </w:r>
      <w:r w:rsidRPr="00860F03">
        <w:rPr>
          <w:rFonts w:asciiTheme="minorHAnsi" w:hAnsiTheme="minorHAnsi" w:cstheme="minorHAnsi"/>
          <w:lang w:val="es-SV"/>
        </w:rPr>
        <w:t>artículo 70 LAIP establece que el Oficial de Información transmitirá la solicitud a la unidad administrativa que tenga o pueda poseer la información, con objeto de que ésta la localice, verifique su clasificación y, en su caso, le comunique la manera en que se encuentra disponible</w:t>
      </w:r>
    </w:p>
    <w:p w:rsidR="000B13BC" w:rsidRPr="00860F03" w:rsidRDefault="000B13BC" w:rsidP="000B13BC">
      <w:pPr>
        <w:pStyle w:val="Sinespaciado"/>
        <w:ind w:left="709"/>
        <w:jc w:val="both"/>
        <w:rPr>
          <w:rFonts w:asciiTheme="minorHAnsi" w:eastAsia="Times New Roman" w:hAnsiTheme="minorHAnsi" w:cstheme="minorHAnsi"/>
          <w:noProof/>
          <w:lang w:val="es-ES" w:eastAsia="es-SV"/>
        </w:rPr>
      </w:pPr>
    </w:p>
    <w:p w:rsidR="000B13BC" w:rsidRPr="00860F03" w:rsidRDefault="000B13BC" w:rsidP="000B13BC">
      <w:pPr>
        <w:pStyle w:val="Prrafodelista"/>
        <w:numPr>
          <w:ilvl w:val="0"/>
          <w:numId w:val="1"/>
        </w:numPr>
        <w:spacing w:after="0" w:line="240" w:lineRule="auto"/>
        <w:ind w:left="709" w:hanging="349"/>
        <w:contextualSpacing w:val="0"/>
        <w:jc w:val="both"/>
        <w:rPr>
          <w:rFonts w:cstheme="minorHAnsi"/>
        </w:rPr>
      </w:pPr>
      <w:r w:rsidRPr="00860F03">
        <w:rPr>
          <w:rFonts w:cstheme="minorHAnsi"/>
        </w:rPr>
        <w:lastRenderedPageBreak/>
        <w:t>Que</w:t>
      </w:r>
      <w:r>
        <w:rPr>
          <w:rFonts w:cstheme="minorHAnsi"/>
        </w:rPr>
        <w:t>,</w:t>
      </w:r>
      <w:r w:rsidRPr="00860F03">
        <w:rPr>
          <w:rFonts w:cstheme="minorHAnsi"/>
        </w:rPr>
        <w:t xml:space="preserve"> no obstante haberse presentada la solicitud de requerimiento de información en </w:t>
      </w:r>
      <w:r w:rsidR="00221A3C">
        <w:rPr>
          <w:rFonts w:cstheme="minorHAnsi"/>
        </w:rPr>
        <w:t>fecha tres de junio</w:t>
      </w:r>
      <w:r w:rsidRPr="00860F03">
        <w:rPr>
          <w:rFonts w:cstheme="minorHAnsi"/>
        </w:rPr>
        <w:t xml:space="preserve"> del corriente año,</w:t>
      </w:r>
      <w:r w:rsidR="00B565C0">
        <w:rPr>
          <w:rFonts w:cstheme="minorHAnsi"/>
        </w:rPr>
        <w:t xml:space="preserve"> se corrieron los plazos d</w:t>
      </w:r>
      <w:r w:rsidRPr="00860F03">
        <w:rPr>
          <w:rFonts w:cstheme="minorHAnsi"/>
        </w:rPr>
        <w:t>e conformidad a los artículos 2 y 3 del Decreto Legislativo No. 649, de fecha 31 de mayo del corriente año, publicado en Diario Oficial No. 111, Tomo No. 427, de fecha 1 de junio del corriente año, por medio del cual se suspendió los términos y plazos en los procesos administrativos y judiciales desde el 1 el junio del corriente año hasta el 10 del mismo mes y año.</w:t>
      </w:r>
    </w:p>
    <w:p w:rsidR="000B13BC" w:rsidRPr="00860F03" w:rsidRDefault="000B13BC" w:rsidP="000B13BC">
      <w:pPr>
        <w:pStyle w:val="Sinespaciado"/>
        <w:jc w:val="both"/>
        <w:rPr>
          <w:rFonts w:asciiTheme="minorHAnsi" w:eastAsia="Times New Roman" w:hAnsiTheme="minorHAnsi" w:cstheme="minorHAnsi"/>
          <w:noProof/>
          <w:lang w:val="es-ES" w:eastAsia="es-SV"/>
        </w:rPr>
      </w:pPr>
    </w:p>
    <w:p w:rsidR="000B13BC" w:rsidRDefault="000B13BC" w:rsidP="000B13BC">
      <w:pPr>
        <w:pStyle w:val="Sinespaciado"/>
        <w:jc w:val="both"/>
        <w:rPr>
          <w:rFonts w:asciiTheme="minorHAnsi" w:hAnsiTheme="minorHAnsi" w:cstheme="minorHAnsi"/>
          <w:lang w:val="es-SV"/>
        </w:rPr>
      </w:pPr>
      <w:r w:rsidRPr="00860F03">
        <w:rPr>
          <w:rFonts w:asciiTheme="minorHAnsi" w:eastAsia="Times New Roman" w:hAnsiTheme="minorHAnsi" w:cstheme="minorHAnsi"/>
          <w:noProof/>
          <w:lang w:val="es-ES" w:eastAsia="es-SV"/>
        </w:rPr>
        <w:t>Con base a los considerandos</w:t>
      </w:r>
      <w:r w:rsidRPr="00860F03">
        <w:rPr>
          <w:rFonts w:asciiTheme="minorHAnsi" w:hAnsiTheme="minorHAnsi" w:cstheme="minorHAnsi"/>
          <w:lang w:val="es-SV"/>
        </w:rPr>
        <w:t xml:space="preserve"> anteriores, se transmitió el requerim</w:t>
      </w:r>
      <w:r w:rsidR="00221A3C">
        <w:rPr>
          <w:rFonts w:asciiTheme="minorHAnsi" w:hAnsiTheme="minorHAnsi" w:cstheme="minorHAnsi"/>
          <w:lang w:val="es-SV"/>
        </w:rPr>
        <w:t>iento contenido en SAIP_ 2020_05</w:t>
      </w:r>
      <w:r w:rsidRPr="00860F03">
        <w:rPr>
          <w:rFonts w:asciiTheme="minorHAnsi" w:hAnsiTheme="minorHAnsi" w:cstheme="minorHAnsi"/>
          <w:lang w:val="es-SV"/>
        </w:rPr>
        <w:t xml:space="preserve">0, a la Unidad de Registro </w:t>
      </w:r>
      <w:r w:rsidR="00BD52E9">
        <w:rPr>
          <w:rFonts w:asciiTheme="minorHAnsi" w:hAnsiTheme="minorHAnsi" w:cstheme="minorHAnsi"/>
          <w:lang w:val="es-SV"/>
        </w:rPr>
        <w:t>de Dispositivos Médicos, Cosméticos e Higiénicos</w:t>
      </w:r>
      <w:r w:rsidRPr="00860F03">
        <w:rPr>
          <w:rFonts w:asciiTheme="minorHAnsi" w:hAnsiTheme="minorHAnsi" w:cstheme="minorHAnsi"/>
          <w:lang w:val="es-SV"/>
        </w:rPr>
        <w:t xml:space="preserve">, dando </w:t>
      </w:r>
      <w:r w:rsidR="00B565C0">
        <w:rPr>
          <w:rFonts w:asciiTheme="minorHAnsi" w:hAnsiTheme="minorHAnsi" w:cstheme="minorHAnsi"/>
          <w:lang w:val="es-SV"/>
        </w:rPr>
        <w:t>s</w:t>
      </w:r>
      <w:r w:rsidR="00BD52E9">
        <w:rPr>
          <w:rFonts w:asciiTheme="minorHAnsi" w:hAnsiTheme="minorHAnsi" w:cstheme="minorHAnsi"/>
          <w:lang w:val="es-SV"/>
        </w:rPr>
        <w:t>egún memorándum DNM</w:t>
      </w:r>
      <w:r w:rsidRPr="00860F03">
        <w:rPr>
          <w:rFonts w:asciiTheme="minorHAnsi" w:hAnsiTheme="minorHAnsi" w:cstheme="minorHAnsi"/>
          <w:lang w:val="es-SV"/>
        </w:rPr>
        <w:t xml:space="preserve"> </w:t>
      </w:r>
      <w:r w:rsidR="00BD52E9">
        <w:rPr>
          <w:rFonts w:asciiTheme="minorHAnsi" w:hAnsiTheme="minorHAnsi" w:cstheme="minorHAnsi"/>
          <w:lang w:val="es-SV"/>
        </w:rPr>
        <w:t>URDMCH 2175/2020 de fecha 23 de junio</w:t>
      </w:r>
      <w:r w:rsidRPr="00860F03">
        <w:rPr>
          <w:rFonts w:asciiTheme="minorHAnsi" w:hAnsiTheme="minorHAnsi" w:cstheme="minorHAnsi"/>
          <w:lang w:val="es-SV"/>
        </w:rPr>
        <w:t xml:space="preserve"> del co</w:t>
      </w:r>
      <w:r>
        <w:rPr>
          <w:rFonts w:asciiTheme="minorHAnsi" w:hAnsiTheme="minorHAnsi" w:cstheme="minorHAnsi"/>
          <w:lang w:val="es-SV"/>
        </w:rPr>
        <w:t xml:space="preserve">rriente año, </w:t>
      </w:r>
      <w:r w:rsidR="00BD52E9">
        <w:rPr>
          <w:rFonts w:asciiTheme="minorHAnsi" w:hAnsiTheme="minorHAnsi" w:cstheme="minorHAnsi"/>
          <w:lang w:val="es-SV"/>
        </w:rPr>
        <w:t xml:space="preserve">la cual se detalla </w:t>
      </w:r>
      <w:r w:rsidR="00B565C0">
        <w:rPr>
          <w:rFonts w:asciiTheme="minorHAnsi" w:hAnsiTheme="minorHAnsi" w:cstheme="minorHAnsi"/>
          <w:lang w:val="es-SV"/>
        </w:rPr>
        <w:t>a continuación</w:t>
      </w:r>
      <w:bookmarkStart w:id="0" w:name="_GoBack"/>
      <w:bookmarkEnd w:id="0"/>
      <w:r w:rsidRPr="00860F03">
        <w:rPr>
          <w:rFonts w:asciiTheme="minorHAnsi" w:hAnsiTheme="minorHAnsi" w:cstheme="minorHAnsi"/>
          <w:lang w:val="es-SV"/>
        </w:rPr>
        <w:t xml:space="preserve">: </w:t>
      </w:r>
    </w:p>
    <w:p w:rsidR="00831BF7" w:rsidRPr="00860F03" w:rsidRDefault="00831BF7" w:rsidP="000B13BC">
      <w:pPr>
        <w:pStyle w:val="Sinespaciado"/>
        <w:jc w:val="both"/>
        <w:rPr>
          <w:rFonts w:asciiTheme="minorHAnsi" w:hAnsiTheme="minorHAnsi" w:cstheme="minorHAnsi"/>
          <w:lang w:val="es-SV"/>
        </w:rPr>
      </w:pPr>
    </w:p>
    <w:p w:rsidR="000926CD" w:rsidRPr="00B565C0" w:rsidRDefault="000B13BC" w:rsidP="000B13BC">
      <w:pPr>
        <w:pStyle w:val="Sinespaciado"/>
        <w:jc w:val="both"/>
        <w:rPr>
          <w:rFonts w:asciiTheme="minorHAnsi" w:hAnsiTheme="minorHAnsi" w:cstheme="minorHAnsi"/>
          <w:b/>
          <w:lang w:val="es-SV"/>
        </w:rPr>
      </w:pPr>
      <w:r w:rsidRPr="00860F03">
        <w:rPr>
          <w:rFonts w:asciiTheme="minorHAnsi" w:hAnsiTheme="minorHAnsi" w:cstheme="minorHAnsi"/>
          <w:b/>
          <w:lang w:val="es-SV"/>
        </w:rPr>
        <w:t>“”””””””””””””””””””””””””””””””””””””””””””””””””””””””””””””””””””””””””””</w:t>
      </w:r>
      <w:r w:rsidR="00BC4B5B">
        <w:rPr>
          <w:rFonts w:asciiTheme="minorHAnsi" w:hAnsiTheme="minorHAnsi" w:cstheme="minorHAnsi"/>
          <w:b/>
          <w:lang w:val="es-SV"/>
        </w:rPr>
        <w:t>”””””””””””””””””””””</w:t>
      </w:r>
      <w:r w:rsidR="00BD52E9" w:rsidRPr="00BC4B5B">
        <w:rPr>
          <w:rFonts w:asciiTheme="minorHAnsi" w:hAnsiTheme="minorHAnsi" w:cstheme="minorHAnsi"/>
          <w:lang w:val="es-SV"/>
        </w:rPr>
        <w:t xml:space="preserve">Que se </w:t>
      </w:r>
      <w:r w:rsidR="00BC4B5B" w:rsidRPr="00BC4B5B">
        <w:rPr>
          <w:rFonts w:asciiTheme="minorHAnsi" w:hAnsiTheme="minorHAnsi" w:cstheme="minorHAnsi"/>
          <w:lang w:val="es-SV"/>
        </w:rPr>
        <w:t>realizó</w:t>
      </w:r>
      <w:r w:rsidR="00BD52E9" w:rsidRPr="00BC4B5B">
        <w:rPr>
          <w:rFonts w:asciiTheme="minorHAnsi" w:hAnsiTheme="minorHAnsi" w:cstheme="minorHAnsi"/>
          <w:lang w:val="es-SV"/>
        </w:rPr>
        <w:t xml:space="preserve"> la revisión de los registros sanitarios de dispositivos médicos otorgados hasta la fecha</w:t>
      </w:r>
      <w:r w:rsidR="00BD52E9">
        <w:rPr>
          <w:rFonts w:asciiTheme="minorHAnsi" w:hAnsiTheme="minorHAnsi" w:cstheme="minorHAnsi"/>
          <w:b/>
          <w:lang w:val="es-SV"/>
        </w:rPr>
        <w:t xml:space="preserve">, </w:t>
      </w:r>
      <w:r w:rsidR="00BD52E9">
        <w:rPr>
          <w:rFonts w:asciiTheme="minorHAnsi" w:hAnsiTheme="minorHAnsi" w:cstheme="minorHAnsi"/>
          <w:b/>
          <w:i/>
          <w:u w:val="single"/>
          <w:lang w:val="es-SV"/>
        </w:rPr>
        <w:t>no encontrandose a la fecha registros sanitarios cuyo fabricante sea DIASORIN,</w:t>
      </w:r>
      <w:r w:rsidR="000926CD">
        <w:rPr>
          <w:rFonts w:asciiTheme="minorHAnsi" w:hAnsiTheme="minorHAnsi" w:cstheme="minorHAnsi"/>
          <w:b/>
          <w:i/>
          <w:u w:val="single"/>
          <w:lang w:val="es-SV"/>
        </w:rPr>
        <w:t xml:space="preserve"> del domicilio de Via Lepetit, 36,21040 Gerenzano VA, Italia, ante esta unidad.</w:t>
      </w:r>
    </w:p>
    <w:p w:rsidR="00BC4B5B" w:rsidRPr="00831BF7" w:rsidRDefault="00E3454A" w:rsidP="000B13BC">
      <w:pPr>
        <w:pStyle w:val="Sinespaciado"/>
        <w:jc w:val="both"/>
        <w:rPr>
          <w:rFonts w:asciiTheme="minorHAnsi" w:hAnsiTheme="minorHAnsi" w:cstheme="minorHAnsi"/>
          <w:lang w:val="es-SV"/>
        </w:rPr>
      </w:pPr>
      <w:r>
        <w:rPr>
          <w:rFonts w:asciiTheme="minorHAnsi" w:hAnsiTheme="minorHAnsi" w:cstheme="minorHAnsi"/>
          <w:lang w:val="es-SV"/>
        </w:rPr>
        <w:t>Sin e</w:t>
      </w:r>
      <w:r w:rsidR="00831BF7">
        <w:rPr>
          <w:rFonts w:asciiTheme="minorHAnsi" w:hAnsiTheme="minorHAnsi" w:cstheme="minorHAnsi"/>
          <w:lang w:val="es-SV"/>
        </w:rPr>
        <w:t xml:space="preserve">mbargo, se realizó la revisión de los registros sanitarios cuyo fabricante es DIASORIN S.P.A., </w:t>
      </w:r>
      <w:r w:rsidR="00831BF7">
        <w:rPr>
          <w:rFonts w:asciiTheme="minorHAnsi" w:hAnsiTheme="minorHAnsi" w:cstheme="minorHAnsi"/>
          <w:b/>
          <w:i/>
          <w:u w:val="single"/>
          <w:lang w:val="es-SV"/>
        </w:rPr>
        <w:t>del domicilio de Via Crescentino, snc, 13040 saluggia (CV), ITALIA</w:t>
      </w:r>
      <w:r w:rsidR="00831BF7">
        <w:rPr>
          <w:rFonts w:asciiTheme="minorHAnsi" w:hAnsiTheme="minorHAnsi" w:cstheme="minorHAnsi"/>
          <w:lang w:val="es-SV"/>
        </w:rPr>
        <w:t xml:space="preserve"> y la información se detalla en la siguiente tabla.</w:t>
      </w:r>
    </w:p>
    <w:p w:rsidR="00BC4B5B" w:rsidRDefault="00BC4B5B" w:rsidP="000B13BC">
      <w:pPr>
        <w:pStyle w:val="Sinespaciado"/>
        <w:jc w:val="both"/>
        <w:rPr>
          <w:rFonts w:asciiTheme="minorHAnsi" w:hAnsiTheme="minorHAnsi" w:cstheme="minorHAnsi"/>
          <w:lang w:val="es-SV"/>
        </w:rPr>
      </w:pPr>
    </w:p>
    <w:p w:rsidR="00BC4B5B" w:rsidRDefault="00831BF7" w:rsidP="000B13BC">
      <w:pPr>
        <w:pStyle w:val="Sinespaciado"/>
        <w:jc w:val="both"/>
        <w:rPr>
          <w:rFonts w:asciiTheme="minorHAnsi" w:hAnsiTheme="minorHAnsi" w:cstheme="minorHAnsi"/>
          <w:lang w:val="es-SV"/>
        </w:rPr>
      </w:pPr>
      <w:r w:rsidRPr="00A12092">
        <w:rPr>
          <w:noProof/>
          <w:lang w:eastAsia="es-SV"/>
        </w:rPr>
        <w:drawing>
          <wp:anchor distT="0" distB="0" distL="114300" distR="114300" simplePos="0" relativeHeight="251659264" behindDoc="1" locked="0" layoutInCell="1" allowOverlap="1" wp14:anchorId="0FB26D25" wp14:editId="4B11DBE3">
            <wp:simplePos x="0" y="0"/>
            <wp:positionH relativeFrom="margin">
              <wp:align>left</wp:align>
            </wp:positionH>
            <wp:positionV relativeFrom="paragraph">
              <wp:posOffset>13187</wp:posOffset>
            </wp:positionV>
            <wp:extent cx="6198782" cy="433665"/>
            <wp:effectExtent l="0" t="0" r="0" b="508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16321" t="77406" r="15947" b="17454"/>
                    <a:stretch/>
                  </pic:blipFill>
                  <pic:spPr bwMode="auto">
                    <a:xfrm>
                      <a:off x="0" y="0"/>
                      <a:ext cx="6198782" cy="433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C4B5B" w:rsidRDefault="00BC4B5B" w:rsidP="000B13BC">
      <w:pPr>
        <w:pStyle w:val="Sinespaciado"/>
        <w:jc w:val="both"/>
        <w:rPr>
          <w:rFonts w:asciiTheme="minorHAnsi" w:hAnsiTheme="minorHAnsi" w:cstheme="minorHAnsi"/>
          <w:lang w:val="es-SV"/>
        </w:rPr>
      </w:pPr>
    </w:p>
    <w:p w:rsidR="00BC4B5B" w:rsidRDefault="00831BF7" w:rsidP="000B13BC">
      <w:pPr>
        <w:pStyle w:val="Sinespaciado"/>
        <w:jc w:val="both"/>
        <w:rPr>
          <w:rFonts w:asciiTheme="minorHAnsi" w:hAnsiTheme="minorHAnsi" w:cstheme="minorHAnsi"/>
          <w:lang w:val="es-SV"/>
        </w:rPr>
      </w:pPr>
      <w:r w:rsidRPr="00A12092">
        <w:rPr>
          <w:noProof/>
          <w:lang w:eastAsia="es-SV"/>
        </w:rPr>
        <w:drawing>
          <wp:anchor distT="0" distB="0" distL="114300" distR="114300" simplePos="0" relativeHeight="251661312" behindDoc="1" locked="0" layoutInCell="1" allowOverlap="1" wp14:anchorId="1E796C3E" wp14:editId="333A5400">
            <wp:simplePos x="0" y="0"/>
            <wp:positionH relativeFrom="margin">
              <wp:posOffset>63514</wp:posOffset>
            </wp:positionH>
            <wp:positionV relativeFrom="paragraph">
              <wp:posOffset>65863</wp:posOffset>
            </wp:positionV>
            <wp:extent cx="6134100" cy="3444875"/>
            <wp:effectExtent l="0" t="0" r="0" b="317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6147" t="16030" r="16441" b="38731"/>
                    <a:stretch/>
                  </pic:blipFill>
                  <pic:spPr bwMode="auto">
                    <a:xfrm>
                      <a:off x="0" y="0"/>
                      <a:ext cx="6134100" cy="3444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C4B5B" w:rsidRDefault="00BC4B5B" w:rsidP="000B13BC">
      <w:pPr>
        <w:pStyle w:val="Sinespaciado"/>
        <w:jc w:val="both"/>
        <w:rPr>
          <w:rFonts w:asciiTheme="minorHAnsi" w:hAnsiTheme="minorHAnsi" w:cstheme="minorHAnsi"/>
          <w:lang w:val="es-SV"/>
        </w:rPr>
      </w:pPr>
    </w:p>
    <w:p w:rsidR="00BC4B5B" w:rsidRDefault="00BC4B5B" w:rsidP="000B13BC">
      <w:pPr>
        <w:pStyle w:val="Sinespaciado"/>
        <w:jc w:val="both"/>
        <w:rPr>
          <w:rFonts w:asciiTheme="minorHAnsi" w:hAnsiTheme="minorHAnsi" w:cstheme="minorHAnsi"/>
          <w:lang w:val="es-SV"/>
        </w:rPr>
      </w:pPr>
    </w:p>
    <w:p w:rsidR="00BC4B5B" w:rsidRDefault="00BC4B5B" w:rsidP="000B13BC">
      <w:pPr>
        <w:pStyle w:val="Sinespaciado"/>
        <w:jc w:val="both"/>
        <w:rPr>
          <w:rFonts w:asciiTheme="minorHAnsi" w:hAnsiTheme="minorHAnsi" w:cstheme="minorHAnsi"/>
          <w:lang w:val="es-SV"/>
        </w:rPr>
      </w:pPr>
    </w:p>
    <w:p w:rsidR="00BC4B5B" w:rsidRDefault="00BC4B5B" w:rsidP="000B13BC">
      <w:pPr>
        <w:pStyle w:val="Sinespaciado"/>
        <w:jc w:val="both"/>
        <w:rPr>
          <w:rFonts w:asciiTheme="minorHAnsi" w:hAnsiTheme="minorHAnsi" w:cstheme="minorHAnsi"/>
          <w:lang w:val="es-SV"/>
        </w:rPr>
      </w:pPr>
    </w:p>
    <w:p w:rsidR="00BC4B5B" w:rsidRDefault="00BC4B5B" w:rsidP="000B13BC">
      <w:pPr>
        <w:pStyle w:val="Sinespaciado"/>
        <w:jc w:val="both"/>
        <w:rPr>
          <w:rFonts w:asciiTheme="minorHAnsi" w:hAnsiTheme="minorHAnsi" w:cstheme="minorHAnsi"/>
          <w:lang w:val="es-SV"/>
        </w:rPr>
      </w:pPr>
    </w:p>
    <w:p w:rsidR="00BC4B5B" w:rsidRDefault="00BC4B5B" w:rsidP="000B13BC">
      <w:pPr>
        <w:pStyle w:val="Sinespaciado"/>
        <w:jc w:val="both"/>
        <w:rPr>
          <w:rFonts w:asciiTheme="minorHAnsi" w:hAnsiTheme="minorHAnsi" w:cstheme="minorHAnsi"/>
          <w:lang w:val="es-SV"/>
        </w:rPr>
      </w:pPr>
    </w:p>
    <w:p w:rsidR="00BC4B5B" w:rsidRDefault="00BC4B5B" w:rsidP="000B13BC">
      <w:pPr>
        <w:pStyle w:val="Sinespaciado"/>
        <w:jc w:val="both"/>
        <w:rPr>
          <w:rFonts w:asciiTheme="minorHAnsi" w:hAnsiTheme="minorHAnsi" w:cstheme="minorHAnsi"/>
          <w:lang w:val="es-SV"/>
        </w:rPr>
      </w:pPr>
    </w:p>
    <w:p w:rsidR="00BC4B5B" w:rsidRDefault="00BC4B5B" w:rsidP="000B13BC">
      <w:pPr>
        <w:pStyle w:val="Sinespaciado"/>
        <w:jc w:val="both"/>
        <w:rPr>
          <w:rFonts w:asciiTheme="minorHAnsi" w:hAnsiTheme="minorHAnsi" w:cstheme="minorHAnsi"/>
          <w:lang w:val="es-SV"/>
        </w:rPr>
      </w:pPr>
    </w:p>
    <w:p w:rsidR="00BC4B5B" w:rsidRDefault="00BC4B5B" w:rsidP="000B13BC">
      <w:pPr>
        <w:pStyle w:val="Sinespaciado"/>
        <w:jc w:val="both"/>
        <w:rPr>
          <w:rFonts w:asciiTheme="minorHAnsi" w:hAnsiTheme="minorHAnsi" w:cstheme="minorHAnsi"/>
          <w:lang w:val="es-SV"/>
        </w:rPr>
      </w:pPr>
    </w:p>
    <w:p w:rsidR="00BC4B5B" w:rsidRDefault="00BC4B5B" w:rsidP="000B13BC">
      <w:pPr>
        <w:pStyle w:val="Sinespaciado"/>
        <w:jc w:val="both"/>
        <w:rPr>
          <w:rFonts w:asciiTheme="minorHAnsi" w:hAnsiTheme="minorHAnsi" w:cstheme="minorHAnsi"/>
          <w:lang w:val="es-SV"/>
        </w:rPr>
      </w:pPr>
    </w:p>
    <w:p w:rsidR="00BC4B5B" w:rsidRDefault="00BC4B5B" w:rsidP="000B13BC">
      <w:pPr>
        <w:pStyle w:val="Sinespaciado"/>
        <w:jc w:val="both"/>
        <w:rPr>
          <w:rFonts w:asciiTheme="minorHAnsi" w:hAnsiTheme="minorHAnsi" w:cstheme="minorHAnsi"/>
          <w:lang w:val="es-SV"/>
        </w:rPr>
      </w:pPr>
    </w:p>
    <w:p w:rsidR="00BC4B5B" w:rsidRDefault="00BC4B5B" w:rsidP="000B13BC">
      <w:pPr>
        <w:pStyle w:val="Sinespaciado"/>
        <w:jc w:val="both"/>
        <w:rPr>
          <w:rFonts w:asciiTheme="minorHAnsi" w:hAnsiTheme="minorHAnsi" w:cstheme="minorHAnsi"/>
          <w:lang w:val="es-SV"/>
        </w:rPr>
      </w:pPr>
    </w:p>
    <w:p w:rsidR="00BC4B5B" w:rsidRDefault="00BC4B5B" w:rsidP="000B13BC">
      <w:pPr>
        <w:pStyle w:val="Sinespaciado"/>
        <w:jc w:val="both"/>
        <w:rPr>
          <w:rFonts w:asciiTheme="minorHAnsi" w:hAnsiTheme="minorHAnsi" w:cstheme="minorHAnsi"/>
          <w:lang w:val="es-SV"/>
        </w:rPr>
      </w:pPr>
    </w:p>
    <w:p w:rsidR="00BC4B5B" w:rsidRDefault="00BC4B5B" w:rsidP="000B13BC">
      <w:pPr>
        <w:pStyle w:val="Sinespaciado"/>
        <w:jc w:val="both"/>
        <w:rPr>
          <w:rFonts w:asciiTheme="minorHAnsi" w:hAnsiTheme="minorHAnsi" w:cstheme="minorHAnsi"/>
          <w:lang w:val="es-SV"/>
        </w:rPr>
      </w:pPr>
    </w:p>
    <w:p w:rsidR="00BC4B5B" w:rsidRDefault="00BC4B5B" w:rsidP="000B13BC">
      <w:pPr>
        <w:pStyle w:val="Sinespaciado"/>
        <w:jc w:val="both"/>
        <w:rPr>
          <w:rFonts w:asciiTheme="minorHAnsi" w:hAnsiTheme="minorHAnsi" w:cstheme="minorHAnsi"/>
          <w:lang w:val="es-SV"/>
        </w:rPr>
      </w:pPr>
    </w:p>
    <w:p w:rsidR="00BC4B5B" w:rsidRDefault="00BC4B5B" w:rsidP="000B13BC">
      <w:pPr>
        <w:pStyle w:val="Sinespaciado"/>
        <w:jc w:val="both"/>
        <w:rPr>
          <w:rFonts w:asciiTheme="minorHAnsi" w:hAnsiTheme="minorHAnsi" w:cstheme="minorHAnsi"/>
          <w:b/>
          <w:lang w:val="es-SV"/>
        </w:rPr>
      </w:pPr>
    </w:p>
    <w:p w:rsidR="00BC4B5B" w:rsidRDefault="00BC4B5B" w:rsidP="000B13BC">
      <w:pPr>
        <w:pStyle w:val="Sinespaciado"/>
        <w:jc w:val="both"/>
        <w:rPr>
          <w:rFonts w:asciiTheme="minorHAnsi" w:hAnsiTheme="minorHAnsi" w:cstheme="minorHAnsi"/>
          <w:b/>
          <w:lang w:val="es-SV"/>
        </w:rPr>
      </w:pPr>
    </w:p>
    <w:p w:rsidR="00BC4B5B" w:rsidRDefault="00BC4B5B" w:rsidP="000B13BC">
      <w:pPr>
        <w:pStyle w:val="Sinespaciado"/>
        <w:jc w:val="both"/>
        <w:rPr>
          <w:rFonts w:asciiTheme="minorHAnsi" w:hAnsiTheme="minorHAnsi" w:cstheme="minorHAnsi"/>
          <w:b/>
          <w:lang w:val="es-SV"/>
        </w:rPr>
      </w:pPr>
    </w:p>
    <w:p w:rsidR="00BC4B5B" w:rsidRDefault="00BC4B5B" w:rsidP="000B13BC">
      <w:pPr>
        <w:pStyle w:val="Sinespaciado"/>
        <w:jc w:val="both"/>
        <w:rPr>
          <w:rFonts w:asciiTheme="minorHAnsi" w:hAnsiTheme="minorHAnsi" w:cstheme="minorHAnsi"/>
          <w:b/>
          <w:lang w:val="es-SV"/>
        </w:rPr>
      </w:pPr>
    </w:p>
    <w:p w:rsidR="00BC4B5B" w:rsidRDefault="00BC4B5B" w:rsidP="000B13BC">
      <w:pPr>
        <w:pStyle w:val="Sinespaciado"/>
        <w:jc w:val="both"/>
        <w:rPr>
          <w:rFonts w:asciiTheme="minorHAnsi" w:hAnsiTheme="minorHAnsi" w:cstheme="minorHAnsi"/>
          <w:b/>
          <w:lang w:val="es-SV"/>
        </w:rPr>
      </w:pPr>
    </w:p>
    <w:p w:rsidR="00BC4B5B" w:rsidRDefault="00BC4B5B" w:rsidP="000B13BC">
      <w:pPr>
        <w:pStyle w:val="Sinespaciado"/>
        <w:jc w:val="both"/>
        <w:rPr>
          <w:rFonts w:asciiTheme="minorHAnsi" w:hAnsiTheme="minorHAnsi" w:cstheme="minorHAnsi"/>
          <w:b/>
          <w:lang w:val="es-SV"/>
        </w:rPr>
      </w:pPr>
    </w:p>
    <w:p w:rsidR="00831BF7" w:rsidRPr="00831BF7" w:rsidRDefault="00831BF7" w:rsidP="000B13BC">
      <w:pPr>
        <w:pStyle w:val="Sinespaciado"/>
        <w:jc w:val="both"/>
        <w:rPr>
          <w:rFonts w:asciiTheme="minorHAnsi" w:hAnsiTheme="minorHAnsi" w:cstheme="minorHAnsi"/>
          <w:lang w:val="es-SV"/>
        </w:rPr>
      </w:pPr>
      <w:r>
        <w:rPr>
          <w:rFonts w:asciiTheme="minorHAnsi" w:hAnsiTheme="minorHAnsi" w:cstheme="minorHAnsi"/>
          <w:lang w:val="es-SV"/>
        </w:rPr>
        <w:t>Cabe mencionar que la búsqueda se realizó en base al nombre y domicilio del fabricante que se detalló anteriormente, ya que esta fue la única información proporcionada por el solicitante.</w:t>
      </w:r>
    </w:p>
    <w:p w:rsidR="00831BF7" w:rsidRDefault="00831BF7" w:rsidP="000B13BC">
      <w:pPr>
        <w:pStyle w:val="Sinespaciado"/>
        <w:jc w:val="both"/>
        <w:rPr>
          <w:rFonts w:asciiTheme="minorHAnsi" w:hAnsiTheme="minorHAnsi" w:cstheme="minorHAnsi"/>
          <w:b/>
          <w:lang w:val="es-SV"/>
        </w:rPr>
      </w:pPr>
    </w:p>
    <w:p w:rsidR="00BC4B5B" w:rsidRPr="00831BF7" w:rsidRDefault="000B13BC" w:rsidP="000B13BC">
      <w:pPr>
        <w:pStyle w:val="Sinespaciado"/>
        <w:jc w:val="both"/>
        <w:rPr>
          <w:rFonts w:asciiTheme="minorHAnsi" w:hAnsiTheme="minorHAnsi" w:cstheme="minorHAnsi"/>
          <w:b/>
          <w:lang w:val="es-SV"/>
        </w:rPr>
      </w:pPr>
      <w:r w:rsidRPr="00860F03">
        <w:rPr>
          <w:rFonts w:asciiTheme="minorHAnsi" w:hAnsiTheme="minorHAnsi" w:cstheme="minorHAnsi"/>
          <w:b/>
          <w:lang w:val="es-SV"/>
        </w:rPr>
        <w:t>“”””””””””””””””””””””””””””””””””””””””””””””””””””””””””””””””””””””””””””””””””””””””””””””””””””””””””””</w:t>
      </w:r>
    </w:p>
    <w:p w:rsidR="000B13BC" w:rsidRPr="00860F03" w:rsidRDefault="000B13BC" w:rsidP="000B13BC">
      <w:pPr>
        <w:pStyle w:val="Sinespaciado"/>
        <w:jc w:val="both"/>
        <w:rPr>
          <w:rFonts w:asciiTheme="minorHAnsi" w:hAnsiTheme="minorHAnsi" w:cstheme="minorHAnsi"/>
          <w:lang w:val="es-SV"/>
        </w:rPr>
      </w:pPr>
      <w:r w:rsidRPr="00860F03">
        <w:rPr>
          <w:rFonts w:asciiTheme="minorHAnsi" w:hAnsiTheme="minorHAnsi" w:cstheme="minorHAnsi"/>
          <w:lang w:val="es-SV"/>
        </w:rPr>
        <w:t>Con base a las facultades legales previamente señaladas, el acceso a la información en poder de las instituciones públicas es un derecho reconocido en el ordenamiento jurídico nacional, lo que supone el directo cumplimiento al principio de máxima publicidad, establecido en el artículo cuatro de la Ley de Acceso a la Información Pública; por el cual, la información en poder de los entes obligados es pública y su difusión es irrestricta, salvo las excepciones expresamente establecidas en la Ley.</w:t>
      </w:r>
    </w:p>
    <w:p w:rsidR="000B13BC" w:rsidRPr="00860F03" w:rsidRDefault="000B13BC" w:rsidP="000B13BC">
      <w:pPr>
        <w:pStyle w:val="Sinespaciado"/>
        <w:jc w:val="both"/>
        <w:rPr>
          <w:rFonts w:asciiTheme="minorHAnsi" w:hAnsiTheme="minorHAnsi" w:cstheme="minorHAnsi"/>
          <w:lang w:val="es-SV"/>
        </w:rPr>
      </w:pPr>
    </w:p>
    <w:p w:rsidR="000B13BC" w:rsidRPr="00860F03" w:rsidRDefault="000B13BC" w:rsidP="000B13BC">
      <w:pPr>
        <w:pStyle w:val="Sinespaciado"/>
        <w:jc w:val="both"/>
        <w:rPr>
          <w:rFonts w:asciiTheme="minorHAnsi" w:hAnsiTheme="minorHAnsi" w:cstheme="minorHAnsi"/>
          <w:lang w:val="es-SV"/>
        </w:rPr>
      </w:pPr>
      <w:r w:rsidRPr="00860F03">
        <w:rPr>
          <w:rFonts w:asciiTheme="minorHAnsi" w:hAnsiTheme="minorHAnsi" w:cstheme="minorHAnsi"/>
          <w:b/>
          <w:lang w:val="es-SV"/>
        </w:rPr>
        <w:t>POR TANTO:</w:t>
      </w:r>
      <w:r w:rsidRPr="00860F03">
        <w:rPr>
          <w:rFonts w:asciiTheme="minorHAnsi" w:hAnsiTheme="minorHAnsi" w:cstheme="minorHAnsi"/>
          <w:lang w:val="es-SV"/>
        </w:rPr>
        <w:t xml:space="preserve"> En razón de lo antes expuesto y con base a lo estipulado en el artículo 18 de la Constitución de la República de El Salvador, en relación con los artículos 66 y siguientes de la Ley de Acceso a la Información Pública, relacionado con los artículos 55 y 56 de su Reglamento, esta Oficina </w:t>
      </w:r>
      <w:r w:rsidRPr="00860F03">
        <w:rPr>
          <w:rFonts w:asciiTheme="minorHAnsi" w:hAnsiTheme="minorHAnsi" w:cstheme="minorHAnsi"/>
          <w:b/>
          <w:lang w:val="es-SV"/>
        </w:rPr>
        <w:t>RESUELVE:</w:t>
      </w:r>
      <w:r w:rsidRPr="00860F03">
        <w:rPr>
          <w:rFonts w:asciiTheme="minorHAnsi" w:hAnsiTheme="minorHAnsi" w:cstheme="minorHAnsi"/>
          <w:lang w:val="es-SV"/>
        </w:rPr>
        <w:t xml:space="preserve"> </w:t>
      </w:r>
    </w:p>
    <w:p w:rsidR="000B13BC" w:rsidRPr="00860F03" w:rsidRDefault="000B13BC" w:rsidP="000B13BC">
      <w:pPr>
        <w:pStyle w:val="Sinespaciado"/>
        <w:jc w:val="both"/>
        <w:rPr>
          <w:rFonts w:asciiTheme="minorHAnsi" w:hAnsiTheme="minorHAnsi" w:cstheme="minorHAnsi"/>
          <w:lang w:val="es-SV"/>
        </w:rPr>
      </w:pPr>
    </w:p>
    <w:p w:rsidR="000B13BC" w:rsidRPr="00860F03" w:rsidRDefault="000B13BC" w:rsidP="000B13BC">
      <w:pPr>
        <w:pStyle w:val="Prrafodelista"/>
        <w:numPr>
          <w:ilvl w:val="0"/>
          <w:numId w:val="2"/>
        </w:numPr>
        <w:spacing w:after="0" w:line="240" w:lineRule="auto"/>
        <w:ind w:left="426" w:hanging="284"/>
        <w:jc w:val="both"/>
        <w:rPr>
          <w:rFonts w:eastAsia="Arial Unicode MS" w:cstheme="minorHAnsi"/>
          <w:noProof/>
          <w:lang w:eastAsia="es-SV"/>
        </w:rPr>
      </w:pPr>
      <w:r w:rsidRPr="00860F03">
        <w:rPr>
          <w:rFonts w:eastAsia="Arial Unicode MS" w:cstheme="minorHAnsi"/>
          <w:b/>
        </w:rPr>
        <w:t>CONCÉDASE</w:t>
      </w:r>
      <w:r w:rsidRPr="00860F03">
        <w:rPr>
          <w:rFonts w:eastAsia="Arial Unicode MS" w:cstheme="minorHAnsi"/>
        </w:rPr>
        <w:t xml:space="preserve"> acceso a </w:t>
      </w:r>
      <w:r>
        <w:rPr>
          <w:rFonts w:eastAsia="Arial Unicode MS" w:cstheme="minorHAnsi"/>
        </w:rPr>
        <w:t xml:space="preserve">la </w:t>
      </w:r>
      <w:r w:rsidRPr="00860F03">
        <w:rPr>
          <w:rFonts w:eastAsia="Arial Unicode MS" w:cstheme="minorHAnsi"/>
        </w:rPr>
        <w:t xml:space="preserve">información solicitada </w:t>
      </w:r>
    </w:p>
    <w:p w:rsidR="000B13BC" w:rsidRPr="00860F03" w:rsidRDefault="000B13BC" w:rsidP="000B13BC">
      <w:pPr>
        <w:pStyle w:val="Prrafodelista"/>
        <w:spacing w:after="0" w:line="240" w:lineRule="auto"/>
        <w:ind w:left="426"/>
        <w:jc w:val="both"/>
        <w:rPr>
          <w:rFonts w:eastAsia="Arial Unicode MS" w:cstheme="minorHAnsi"/>
          <w:noProof/>
          <w:lang w:eastAsia="es-SV"/>
        </w:rPr>
      </w:pPr>
    </w:p>
    <w:p w:rsidR="000B13BC" w:rsidRPr="00860F03" w:rsidRDefault="000B13BC" w:rsidP="000B13BC">
      <w:pPr>
        <w:pStyle w:val="Prrafodelista"/>
        <w:numPr>
          <w:ilvl w:val="0"/>
          <w:numId w:val="2"/>
        </w:numPr>
        <w:spacing w:after="0" w:line="240" w:lineRule="auto"/>
        <w:ind w:left="426" w:hanging="284"/>
        <w:jc w:val="both"/>
        <w:rPr>
          <w:rFonts w:eastAsia="Arial Unicode MS" w:cstheme="minorHAnsi"/>
          <w:noProof/>
          <w:lang w:eastAsia="es-SV"/>
        </w:rPr>
      </w:pPr>
      <w:r w:rsidRPr="00860F03">
        <w:rPr>
          <w:rFonts w:eastAsia="Arial Unicode MS" w:cstheme="minorHAnsi"/>
          <w:b/>
        </w:rPr>
        <w:t xml:space="preserve">ENTRÉGUESE </w:t>
      </w:r>
      <w:r w:rsidRPr="00860F03">
        <w:rPr>
          <w:rFonts w:eastAsia="Arial Unicode MS" w:cstheme="minorHAnsi"/>
        </w:rPr>
        <w:t xml:space="preserve">la información solicitada mediante esta resolución en correo electrónico, siendo éste es el medio señalado en el formato de solicitud. </w:t>
      </w:r>
    </w:p>
    <w:p w:rsidR="000B13BC" w:rsidRPr="00860F03" w:rsidRDefault="000B13BC" w:rsidP="000B13BC">
      <w:pPr>
        <w:pStyle w:val="Prrafodelista"/>
        <w:spacing w:line="240" w:lineRule="auto"/>
        <w:rPr>
          <w:rFonts w:eastAsia="Arial Unicode MS" w:cstheme="minorHAnsi"/>
          <w:noProof/>
          <w:lang w:eastAsia="es-SV"/>
        </w:rPr>
      </w:pPr>
    </w:p>
    <w:p w:rsidR="000B13BC" w:rsidRPr="00860F03" w:rsidRDefault="000B13BC" w:rsidP="000B13BC">
      <w:pPr>
        <w:pStyle w:val="Prrafodelista"/>
        <w:numPr>
          <w:ilvl w:val="0"/>
          <w:numId w:val="2"/>
        </w:numPr>
        <w:spacing w:after="0" w:line="240" w:lineRule="auto"/>
        <w:ind w:left="426" w:hanging="284"/>
        <w:jc w:val="both"/>
        <w:rPr>
          <w:rFonts w:cstheme="minorHAnsi"/>
        </w:rPr>
      </w:pPr>
      <w:r w:rsidRPr="00860F03">
        <w:rPr>
          <w:rFonts w:eastAsia="Arial Unicode MS" w:cstheme="minorHAnsi"/>
          <w:b/>
          <w:noProof/>
          <w:lang w:eastAsia="es-SV"/>
        </w:rPr>
        <w:t>NOTIFÍQUESE</w:t>
      </w:r>
      <w:r w:rsidRPr="00860F03">
        <w:rPr>
          <w:rFonts w:eastAsia="Arial Unicode MS" w:cstheme="minorHAnsi"/>
          <w:noProof/>
          <w:lang w:eastAsia="es-SV"/>
        </w:rPr>
        <w:t xml:space="preserve"> la presente resolución al correo electrónico </w:t>
      </w:r>
      <w:r w:rsidRPr="00860F03">
        <w:rPr>
          <w:rFonts w:eastAsia="Arial Unicode MS" w:cstheme="minorHAnsi"/>
        </w:rPr>
        <w:t xml:space="preserve">señalado </w:t>
      </w:r>
      <w:r w:rsidRPr="00860F03">
        <w:rPr>
          <w:rFonts w:eastAsia="Arial Unicode MS" w:cstheme="minorHAnsi"/>
          <w:noProof/>
          <w:lang w:eastAsia="es-SV"/>
        </w:rPr>
        <w:t xml:space="preserve">y déjese constancia en el expediente respectivo de la notificación. </w:t>
      </w:r>
    </w:p>
    <w:p w:rsidR="000B13BC" w:rsidRPr="00860F03" w:rsidRDefault="000B13BC" w:rsidP="000B13BC">
      <w:pPr>
        <w:pStyle w:val="Prrafodelista"/>
        <w:rPr>
          <w:rFonts w:eastAsia="Arial Unicode MS" w:cstheme="minorHAnsi"/>
          <w:b/>
          <w:noProof/>
          <w:lang w:eastAsia="es-SV"/>
        </w:rPr>
      </w:pPr>
    </w:p>
    <w:p w:rsidR="000B13BC" w:rsidRPr="00860F03" w:rsidRDefault="000B13BC" w:rsidP="000B13BC">
      <w:pPr>
        <w:pStyle w:val="Prrafodelista"/>
        <w:numPr>
          <w:ilvl w:val="0"/>
          <w:numId w:val="2"/>
        </w:numPr>
        <w:spacing w:after="0" w:line="240" w:lineRule="auto"/>
        <w:ind w:left="426" w:hanging="284"/>
        <w:jc w:val="both"/>
        <w:rPr>
          <w:rFonts w:cstheme="minorHAnsi"/>
        </w:rPr>
      </w:pPr>
      <w:r w:rsidRPr="00860F03">
        <w:rPr>
          <w:rFonts w:eastAsia="Arial Unicode MS" w:cstheme="minorHAnsi"/>
          <w:b/>
          <w:noProof/>
          <w:lang w:eastAsia="es-SV"/>
        </w:rPr>
        <w:t>ARCHÍVESE</w:t>
      </w:r>
      <w:r w:rsidRPr="00860F03">
        <w:rPr>
          <w:rFonts w:eastAsia="Arial Unicode MS" w:cstheme="minorHAnsi"/>
          <w:noProof/>
          <w:lang w:eastAsia="es-SV"/>
        </w:rPr>
        <w:t xml:space="preserve"> el presente expediente administrativo</w:t>
      </w:r>
    </w:p>
    <w:p w:rsidR="000B13BC" w:rsidRPr="00860F03" w:rsidRDefault="000B13BC" w:rsidP="000B13BC">
      <w:pPr>
        <w:pStyle w:val="Prrafodelista"/>
        <w:rPr>
          <w:rFonts w:cstheme="minorHAnsi"/>
        </w:rPr>
      </w:pPr>
    </w:p>
    <w:p w:rsidR="000B13BC" w:rsidRPr="00860F03" w:rsidRDefault="000B13BC" w:rsidP="000B13BC">
      <w:pPr>
        <w:pStyle w:val="Prrafodelista"/>
        <w:rPr>
          <w:rFonts w:cstheme="minorHAnsi"/>
        </w:rPr>
      </w:pPr>
    </w:p>
    <w:p w:rsidR="000B13BC" w:rsidRPr="00860F03" w:rsidRDefault="000B13BC" w:rsidP="000B13BC">
      <w:pPr>
        <w:pStyle w:val="Prrafodelista"/>
        <w:rPr>
          <w:rFonts w:cstheme="minorHAnsi"/>
        </w:rPr>
      </w:pPr>
    </w:p>
    <w:p w:rsidR="000B13BC" w:rsidRPr="00860F03" w:rsidRDefault="000B13BC" w:rsidP="000B13BC">
      <w:pPr>
        <w:spacing w:after="0" w:line="240" w:lineRule="auto"/>
        <w:jc w:val="both"/>
        <w:rPr>
          <w:rFonts w:cstheme="minorHAnsi"/>
        </w:rPr>
      </w:pPr>
    </w:p>
    <w:p w:rsidR="000B13BC" w:rsidRPr="00860F03" w:rsidRDefault="000B13BC" w:rsidP="000B13BC">
      <w:pPr>
        <w:pStyle w:val="Sinespaciado"/>
        <w:jc w:val="center"/>
        <w:rPr>
          <w:rFonts w:asciiTheme="minorHAnsi" w:hAnsiTheme="minorHAnsi" w:cstheme="minorHAnsi"/>
          <w:noProof/>
          <w:lang w:eastAsia="es-SV"/>
        </w:rPr>
      </w:pPr>
      <w:r w:rsidRPr="00860F03">
        <w:rPr>
          <w:rFonts w:asciiTheme="minorHAnsi" w:hAnsiTheme="minorHAnsi" w:cstheme="minorHAnsi"/>
          <w:noProof/>
          <w:lang w:eastAsia="es-SV"/>
        </w:rPr>
        <w:t>_______________________________</w:t>
      </w:r>
    </w:p>
    <w:p w:rsidR="000B13BC" w:rsidRPr="00860F03" w:rsidRDefault="000B13BC" w:rsidP="000B13BC">
      <w:pPr>
        <w:pStyle w:val="Sinespaciado"/>
        <w:jc w:val="center"/>
        <w:rPr>
          <w:rFonts w:asciiTheme="minorHAnsi" w:hAnsiTheme="minorHAnsi" w:cstheme="minorHAnsi"/>
          <w:lang w:val="es-SV"/>
        </w:rPr>
      </w:pPr>
      <w:r w:rsidRPr="00860F03">
        <w:rPr>
          <w:rFonts w:asciiTheme="minorHAnsi" w:hAnsiTheme="minorHAnsi" w:cstheme="minorHAnsi"/>
          <w:lang w:val="es-SV"/>
        </w:rPr>
        <w:t>Lic. Julian Seledonio Mendoza</w:t>
      </w:r>
    </w:p>
    <w:p w:rsidR="000B13BC" w:rsidRPr="00860F03" w:rsidRDefault="000B13BC" w:rsidP="000B13BC">
      <w:pPr>
        <w:pStyle w:val="Sinespaciado"/>
        <w:jc w:val="center"/>
        <w:rPr>
          <w:rFonts w:asciiTheme="minorHAnsi" w:hAnsiTheme="minorHAnsi" w:cstheme="minorHAnsi"/>
        </w:rPr>
      </w:pPr>
      <w:r w:rsidRPr="00860F03">
        <w:rPr>
          <w:rFonts w:asciiTheme="minorHAnsi" w:hAnsiTheme="minorHAnsi" w:cstheme="minorHAnsi"/>
          <w:lang w:val="es-SV"/>
        </w:rPr>
        <w:t>Oficial de Información Interino</w:t>
      </w:r>
    </w:p>
    <w:p w:rsidR="00991DBA" w:rsidRDefault="00991DBA"/>
    <w:sectPr w:rsidR="00991DBA" w:rsidSect="00B565C0">
      <w:headerReference w:type="default" r:id="rId9"/>
      <w:footerReference w:type="default" r:id="rId10"/>
      <w:pgSz w:w="12240" w:h="15840"/>
      <w:pgMar w:top="2410" w:right="1418" w:bottom="2127" w:left="1418"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7A9C" w:rsidRDefault="00EF7A9C" w:rsidP="000B13BC">
      <w:pPr>
        <w:spacing w:after="0" w:line="240" w:lineRule="auto"/>
      </w:pPr>
      <w:r>
        <w:separator/>
      </w:r>
    </w:p>
  </w:endnote>
  <w:endnote w:type="continuationSeparator" w:id="0">
    <w:p w:rsidR="00EF7A9C" w:rsidRDefault="00EF7A9C" w:rsidP="000B13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4262" w:rsidRPr="00B25DBC" w:rsidRDefault="00EF7A9C" w:rsidP="00CB4262">
    <w:pPr>
      <w:pStyle w:val="Piedepgina"/>
      <w:tabs>
        <w:tab w:val="clear" w:pos="8838"/>
        <w:tab w:val="right" w:pos="9214"/>
        <w:tab w:val="left" w:pos="9356"/>
      </w:tabs>
      <w:ind w:right="-235"/>
      <w:jc w:val="center"/>
      <w:rPr>
        <w:rFonts w:ascii="Times New Roman" w:hAnsi="Times New Roman" w:cs="Times New Roman"/>
        <w:b/>
      </w:rPr>
    </w:pPr>
    <w:r w:rsidRPr="00B25DBC">
      <w:rPr>
        <w:rFonts w:ascii="Times New Roman" w:hAnsi="Times New Roman" w:cs="Times New Roman"/>
        <w:b/>
      </w:rPr>
      <w:t>_____________________________________</w:t>
    </w:r>
  </w:p>
  <w:p w:rsidR="00CB4262" w:rsidRDefault="00EF7A9C" w:rsidP="00CB4262">
    <w:pPr>
      <w:pStyle w:val="Piedepgina"/>
      <w:tabs>
        <w:tab w:val="clear" w:pos="8838"/>
        <w:tab w:val="right" w:pos="9214"/>
        <w:tab w:val="left" w:pos="9356"/>
      </w:tabs>
      <w:ind w:right="-235"/>
      <w:rPr>
        <w:rFonts w:ascii="Times New Roman" w:hAnsi="Times New Roman" w:cs="Times New Roman"/>
      </w:rPr>
    </w:pPr>
  </w:p>
  <w:p w:rsidR="00CB4262" w:rsidRPr="00B25DBC" w:rsidRDefault="00EF7A9C" w:rsidP="00CB4262">
    <w:pPr>
      <w:pStyle w:val="Piedepgina"/>
      <w:tabs>
        <w:tab w:val="clear" w:pos="8838"/>
        <w:tab w:val="right" w:pos="9214"/>
        <w:tab w:val="left" w:pos="9356"/>
      </w:tabs>
      <w:ind w:right="-235"/>
      <w:rPr>
        <w:rFonts w:ascii="Times New Roman" w:hAnsi="Times New Roman" w:cs="Times New Roman"/>
        <w:sz w:val="20"/>
        <w:szCs w:val="20"/>
      </w:rPr>
    </w:pPr>
    <w:r w:rsidRPr="00B25DBC">
      <w:rPr>
        <w:rFonts w:ascii="Times New Roman" w:hAnsi="Times New Roman" w:cs="Times New Roman"/>
        <w:sz w:val="20"/>
        <w:szCs w:val="20"/>
      </w:rPr>
      <w:t>Boulevard Merliot y Avenida Jayaque, Edificio DNM, Urbanización Jardines del Volcán, Santa Tecla, La Libertad</w:t>
    </w:r>
  </w:p>
  <w:p w:rsidR="00CB4262" w:rsidRPr="00B25DBC" w:rsidRDefault="00EF7A9C" w:rsidP="00CB4262">
    <w:pPr>
      <w:pStyle w:val="Piedepgina"/>
      <w:tabs>
        <w:tab w:val="clear" w:pos="8838"/>
        <w:tab w:val="right" w:pos="9214"/>
        <w:tab w:val="left" w:pos="9356"/>
      </w:tabs>
      <w:ind w:right="-235"/>
      <w:jc w:val="center"/>
      <w:rPr>
        <w:rFonts w:ascii="Times New Roman" w:hAnsi="Times New Roman" w:cs="Times New Roman"/>
        <w:sz w:val="20"/>
        <w:szCs w:val="20"/>
      </w:rPr>
    </w:pPr>
    <w:r w:rsidRPr="00B25DBC">
      <w:rPr>
        <w:rFonts w:ascii="Times New Roman" w:hAnsi="Times New Roman" w:cs="Times New Roman"/>
        <w:sz w:val="20"/>
        <w:szCs w:val="20"/>
      </w:rPr>
      <w:t>El Salvador, América Central.</w:t>
    </w:r>
  </w:p>
  <w:p w:rsidR="00CB4262" w:rsidRPr="00B25DBC" w:rsidRDefault="00EF7A9C" w:rsidP="00CB4262">
    <w:pPr>
      <w:pStyle w:val="Piedepgina"/>
      <w:tabs>
        <w:tab w:val="clear" w:pos="8838"/>
        <w:tab w:val="right" w:pos="9214"/>
        <w:tab w:val="left" w:pos="9356"/>
      </w:tabs>
      <w:ind w:right="-235"/>
      <w:jc w:val="center"/>
      <w:rPr>
        <w:rFonts w:ascii="Times New Roman" w:hAnsi="Times New Roman" w:cs="Times New Roman"/>
        <w:sz w:val="20"/>
        <w:szCs w:val="20"/>
      </w:rPr>
    </w:pPr>
    <w:r>
      <w:rPr>
        <w:rFonts w:ascii="Times New Roman" w:hAnsi="Times New Roman" w:cs="Times New Roman"/>
        <w:sz w:val="20"/>
        <w:szCs w:val="20"/>
      </w:rPr>
      <w:t>PBX: (503) 2522-507</w:t>
    </w:r>
    <w:r w:rsidRPr="00B25DBC">
      <w:rPr>
        <w:rFonts w:ascii="Times New Roman" w:hAnsi="Times New Roman" w:cs="Times New Roman"/>
        <w:sz w:val="20"/>
        <w:szCs w:val="20"/>
      </w:rPr>
      <w:t xml:space="preserve">0 e-mail: </w:t>
    </w:r>
    <w:r>
      <w:rPr>
        <w:rFonts w:ascii="Times New Roman" w:hAnsi="Times New Roman" w:cs="Times New Roman"/>
        <w:sz w:val="20"/>
        <w:szCs w:val="20"/>
      </w:rPr>
      <w:t>uaip@medicamentos.gob.sv</w:t>
    </w:r>
  </w:p>
  <w:p w:rsidR="001F3FDF" w:rsidRDefault="00EF7A9C" w:rsidP="0073670F">
    <w:pPr>
      <w:pStyle w:val="Piedepgina"/>
      <w:tabs>
        <w:tab w:val="clear" w:pos="4419"/>
        <w:tab w:val="clear" w:pos="8838"/>
        <w:tab w:val="left" w:pos="5370"/>
      </w:tabs>
    </w:pPr>
    <w:r>
      <w:rPr>
        <w:noProof/>
        <w:lang w:eastAsia="es-SV"/>
      </w:rPr>
      <mc:AlternateContent>
        <mc:Choice Requires="wps">
          <w:drawing>
            <wp:anchor distT="45720" distB="45720" distL="114300" distR="114300" simplePos="0" relativeHeight="251659264" behindDoc="0" locked="0" layoutInCell="1" allowOverlap="1" wp14:anchorId="3F528300" wp14:editId="5B786D77">
              <wp:simplePos x="0" y="0"/>
              <wp:positionH relativeFrom="column">
                <wp:posOffset>4951095</wp:posOffset>
              </wp:positionH>
              <wp:positionV relativeFrom="paragraph">
                <wp:posOffset>182245</wp:posOffset>
              </wp:positionV>
              <wp:extent cx="1661795" cy="26987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795" cy="269875"/>
                      </a:xfrm>
                      <a:prstGeom prst="rect">
                        <a:avLst/>
                      </a:prstGeom>
                      <a:noFill/>
                      <a:ln w="9525">
                        <a:noFill/>
                        <a:miter lim="800000"/>
                        <a:headEnd/>
                        <a:tailEnd/>
                      </a:ln>
                    </wps:spPr>
                    <wps:txbx>
                      <w:txbxContent>
                        <w:p w:rsidR="001F3FDF" w:rsidRPr="001F3FDF" w:rsidRDefault="00EF7A9C" w:rsidP="001F3FDF">
                          <w:pPr>
                            <w:jc w:val="right"/>
                            <w:rPr>
                              <w:rFonts w:ascii="Times New Roman" w:hAnsi="Times New Roman" w:cs="Times New Roman"/>
                              <w:sz w:val="18"/>
                            </w:rPr>
                          </w:pPr>
                          <w:r w:rsidRPr="001F3FDF">
                            <w:rPr>
                              <w:rFonts w:ascii="Times New Roman" w:hAnsi="Times New Roman" w:cs="Times New Roman"/>
                              <w:sz w:val="18"/>
                            </w:rPr>
                            <w:t>E03-PL-01-UADC.HER15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528300" id="_x0000_t202" coordsize="21600,21600" o:spt="202" path="m,l,21600r21600,l21600,xe">
              <v:stroke joinstyle="miter"/>
              <v:path gradientshapeok="t" o:connecttype="rect"/>
            </v:shapetype>
            <v:shape id="Cuadro de texto 2" o:spid="_x0000_s1026" type="#_x0000_t202" style="position:absolute;margin-left:389.85pt;margin-top:14.35pt;width:130.85pt;height:21.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" filled="f" stroked="f">
              <v:textbox>
                <w:txbxContent>
                  <w:p w:rsidR="001F3FDF" w:rsidRPr="001F3FDF" w:rsidRDefault="00EF7A9C" w:rsidP="001F3FDF">
                    <w:pPr>
                      <w:jc w:val="right"/>
                      <w:rPr>
                        <w:rFonts w:ascii="Times New Roman" w:hAnsi="Times New Roman" w:cs="Times New Roman"/>
                        <w:sz w:val="18"/>
                      </w:rPr>
                    </w:pPr>
                    <w:r w:rsidRPr="001F3FDF">
                      <w:rPr>
                        <w:rFonts w:ascii="Times New Roman" w:hAnsi="Times New Roman" w:cs="Times New Roman"/>
                        <w:sz w:val="18"/>
                      </w:rPr>
                      <w:t>E03-PL-01-UADC.HER15</w:t>
                    </w:r>
                  </w:p>
                </w:txbxContent>
              </v:textbox>
              <w10:wrap type="square"/>
            </v:shape>
          </w:pict>
        </mc:Fallback>
      </mc:AlternateContent>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7A9C" w:rsidRDefault="00EF7A9C" w:rsidP="000B13BC">
      <w:pPr>
        <w:spacing w:after="0" w:line="240" w:lineRule="auto"/>
      </w:pPr>
      <w:r>
        <w:separator/>
      </w:r>
    </w:p>
  </w:footnote>
  <w:footnote w:type="continuationSeparator" w:id="0">
    <w:p w:rsidR="00EF7A9C" w:rsidRDefault="00EF7A9C" w:rsidP="000B13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518B" w:rsidRDefault="00EF7A9C" w:rsidP="00CB4262">
    <w:pPr>
      <w:pStyle w:val="Encabezado"/>
      <w:ind w:left="-709"/>
      <w:jc w:val="center"/>
    </w:pPr>
    <w:r>
      <w:rPr>
        <w:noProof/>
        <w:lang w:eastAsia="es-SV"/>
      </w:rPr>
      <w:drawing>
        <wp:anchor distT="0" distB="0" distL="114300" distR="114300" simplePos="0" relativeHeight="251660288" behindDoc="1" locked="0" layoutInCell="1" allowOverlap="1" wp14:anchorId="1D6247F1" wp14:editId="5E6EA325">
          <wp:simplePos x="0" y="0"/>
          <wp:positionH relativeFrom="margin">
            <wp:posOffset>-786130</wp:posOffset>
          </wp:positionH>
          <wp:positionV relativeFrom="paragraph">
            <wp:posOffset>1600835</wp:posOffset>
          </wp:positionV>
          <wp:extent cx="7657465" cy="6696075"/>
          <wp:effectExtent l="0" t="0" r="635" b="0"/>
          <wp:wrapNone/>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rotWithShape="1">
                  <a:blip r:embed="rId1" cstate="print">
                    <a:extLst>
                      <a:ext uri="{28A0092B-C50C-407E-A947-70E740481C1C}">
                        <a14:useLocalDpi xmlns:a14="http://schemas.microsoft.com/office/drawing/2010/main" val="0"/>
                      </a:ext>
                    </a:extLst>
                  </a:blip>
                  <a:srcRect t="18393" b="12051"/>
                  <a:stretch/>
                </pic:blipFill>
                <pic:spPr bwMode="auto">
                  <a:xfrm>
                    <a:off x="0" y="0"/>
                    <a:ext cx="7671775" cy="67085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SV"/>
      </w:rPr>
      <w:drawing>
        <wp:inline distT="0" distB="0" distL="0" distR="0" wp14:anchorId="55759DEE" wp14:editId="1C3884FC">
          <wp:extent cx="6815349" cy="1333500"/>
          <wp:effectExtent l="0" t="0" r="0" b="0"/>
          <wp:docPr id="22" name="Imagen 22" descr="COMPARTIDO-MATERIAL_MEDICINA_TODOS:NUEVA DNM:encabez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OMPARTIDO-MATERIAL_MEDICINA_TODOS:NUEVA DNM:encabezado.png"/>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6911561" cy="13523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A61880"/>
    <w:multiLevelType w:val="hybridMultilevel"/>
    <w:tmpl w:val="3D8218B8"/>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46B13CF3"/>
    <w:multiLevelType w:val="hybridMultilevel"/>
    <w:tmpl w:val="0298FF0A"/>
    <w:lvl w:ilvl="0" w:tplc="440A000F">
      <w:start w:val="1"/>
      <w:numFmt w:val="decimal"/>
      <w:lvlText w:val="%1."/>
      <w:lvlJc w:val="left"/>
      <w:pPr>
        <w:ind w:left="720" w:hanging="360"/>
      </w:p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2" w15:restartNumberingAfterBreak="0">
    <w:nsid w:val="67462324"/>
    <w:multiLevelType w:val="hybridMultilevel"/>
    <w:tmpl w:val="FA760F40"/>
    <w:lvl w:ilvl="0" w:tplc="F474C974">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2"/>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3BC"/>
    <w:rsid w:val="000926CD"/>
    <w:rsid w:val="000B13BC"/>
    <w:rsid w:val="00221A3C"/>
    <w:rsid w:val="00831BF7"/>
    <w:rsid w:val="00991DBA"/>
    <w:rsid w:val="00B53829"/>
    <w:rsid w:val="00B565C0"/>
    <w:rsid w:val="00BC4B5B"/>
    <w:rsid w:val="00BD52E9"/>
    <w:rsid w:val="00BE7E3D"/>
    <w:rsid w:val="00E3454A"/>
    <w:rsid w:val="00EF7A9C"/>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E63CA0"/>
  <w15:chartTrackingRefBased/>
  <w15:docId w15:val="{23C70955-2A7C-4869-B649-019DB52BA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13BC"/>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B13BC"/>
    <w:pPr>
      <w:ind w:left="720"/>
      <w:contextualSpacing/>
    </w:pPr>
  </w:style>
  <w:style w:type="paragraph" w:styleId="Encabezado">
    <w:name w:val="header"/>
    <w:basedOn w:val="Normal"/>
    <w:link w:val="EncabezadoCar"/>
    <w:uiPriority w:val="99"/>
    <w:unhideWhenUsed/>
    <w:rsid w:val="000B13B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B13BC"/>
  </w:style>
  <w:style w:type="paragraph" w:styleId="Piedepgina">
    <w:name w:val="footer"/>
    <w:basedOn w:val="Normal"/>
    <w:link w:val="PiedepginaCar"/>
    <w:uiPriority w:val="99"/>
    <w:unhideWhenUsed/>
    <w:rsid w:val="000B13B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B13BC"/>
  </w:style>
  <w:style w:type="paragraph" w:styleId="Sinespaciado">
    <w:name w:val="No Spacing"/>
    <w:uiPriority w:val="1"/>
    <w:qFormat/>
    <w:rsid w:val="000B13BC"/>
    <w:pPr>
      <w:spacing w:after="0" w:line="240" w:lineRule="auto"/>
    </w:pPr>
    <w:rPr>
      <w:rFonts w:ascii="Calibri" w:eastAsia="Calibri" w:hAnsi="Calibri" w:cs="Times New Roman"/>
      <w:lang w:val="en-US"/>
    </w:rPr>
  </w:style>
  <w:style w:type="paragraph" w:styleId="Textonotapie">
    <w:name w:val="footnote text"/>
    <w:basedOn w:val="Normal"/>
    <w:link w:val="TextonotapieCar"/>
    <w:uiPriority w:val="99"/>
    <w:semiHidden/>
    <w:unhideWhenUsed/>
    <w:rsid w:val="000B13B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B13BC"/>
    <w:rPr>
      <w:sz w:val="20"/>
      <w:szCs w:val="20"/>
    </w:rPr>
  </w:style>
  <w:style w:type="character" w:styleId="Refdenotaalpie">
    <w:name w:val="footnote reference"/>
    <w:basedOn w:val="Fuentedeprrafopredeter"/>
    <w:uiPriority w:val="99"/>
    <w:semiHidden/>
    <w:unhideWhenUsed/>
    <w:rsid w:val="000B13BC"/>
    <w:rPr>
      <w:vertAlign w:val="superscript"/>
    </w:rPr>
  </w:style>
  <w:style w:type="paragraph" w:styleId="Textodeglobo">
    <w:name w:val="Balloon Text"/>
    <w:basedOn w:val="Normal"/>
    <w:link w:val="TextodegloboCar"/>
    <w:uiPriority w:val="99"/>
    <w:semiHidden/>
    <w:unhideWhenUsed/>
    <w:rsid w:val="00BE7E3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E7E3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cid:image005.png@01D5C615.88408400" TargetMode="External"/><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1068</TotalTime>
  <Pages>3</Pages>
  <Words>862</Words>
  <Characters>4741</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Mendoza</dc:creator>
  <cp:keywords/>
  <dc:description/>
  <cp:lastModifiedBy>Julian Mendoza</cp:lastModifiedBy>
  <cp:revision>4</cp:revision>
  <cp:lastPrinted>2020-06-25T14:33:00Z</cp:lastPrinted>
  <dcterms:created xsi:type="dcterms:W3CDTF">2020-06-24T20:39:00Z</dcterms:created>
  <dcterms:modified xsi:type="dcterms:W3CDTF">2020-06-25T15:07:00Z</dcterms:modified>
</cp:coreProperties>
</file>