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E3" w:rsidRPr="00F4150B" w:rsidRDefault="001E57E3" w:rsidP="001E57E3">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DB0836">
        <w:rPr>
          <w:sz w:val="20"/>
          <w:szCs w:val="20"/>
          <w:lang w:val="es-SV"/>
        </w:rPr>
        <w:t>45</w:t>
      </w:r>
    </w:p>
    <w:p w:rsidR="001E57E3" w:rsidRDefault="001E57E3" w:rsidP="001E57E3">
      <w:pPr>
        <w:pStyle w:val="Sinespaciado"/>
        <w:jc w:val="center"/>
        <w:rPr>
          <w:b/>
          <w:sz w:val="20"/>
          <w:szCs w:val="20"/>
          <w:lang w:val="es-SV"/>
        </w:rPr>
      </w:pPr>
    </w:p>
    <w:p w:rsidR="001E57E3" w:rsidRPr="00F4150B" w:rsidRDefault="001E57E3" w:rsidP="001E57E3">
      <w:pPr>
        <w:pStyle w:val="Sinespaciado"/>
        <w:jc w:val="center"/>
        <w:rPr>
          <w:b/>
          <w:sz w:val="20"/>
          <w:szCs w:val="20"/>
          <w:lang w:val="es-SV"/>
        </w:rPr>
      </w:pPr>
      <w:r w:rsidRPr="00F4150B">
        <w:rPr>
          <w:b/>
          <w:sz w:val="20"/>
          <w:szCs w:val="20"/>
          <w:lang w:val="es-SV"/>
        </w:rPr>
        <w:t>RESOLUCION FINAL DE SOLICITUD DE ACCESO A LA INFORMACION PÚBLICA</w:t>
      </w:r>
    </w:p>
    <w:p w:rsidR="001E57E3" w:rsidRPr="00F4150B" w:rsidRDefault="001E57E3" w:rsidP="001E57E3">
      <w:pPr>
        <w:pStyle w:val="Sinespaciado"/>
        <w:jc w:val="center"/>
        <w:rPr>
          <w:b/>
          <w:sz w:val="20"/>
          <w:szCs w:val="20"/>
          <w:lang w:val="es-SV"/>
        </w:rPr>
      </w:pPr>
    </w:p>
    <w:p w:rsidR="001E57E3" w:rsidRPr="00F4150B" w:rsidRDefault="001E57E3" w:rsidP="001E57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2B51BB">
        <w:rPr>
          <w:sz w:val="20"/>
          <w:szCs w:val="20"/>
          <w:lang w:val="es-SV"/>
        </w:rPr>
        <w:t>nueve</w:t>
      </w:r>
      <w:r w:rsidR="00DB0836">
        <w:rPr>
          <w:sz w:val="20"/>
          <w:szCs w:val="20"/>
          <w:lang w:val="es-SV"/>
        </w:rPr>
        <w:t xml:space="preserve"> </w:t>
      </w:r>
      <w:r w:rsidRPr="00F4150B">
        <w:rPr>
          <w:sz w:val="20"/>
          <w:szCs w:val="20"/>
          <w:lang w:val="es-SV"/>
        </w:rPr>
        <w:t xml:space="preserve">horas y </w:t>
      </w:r>
      <w:r>
        <w:rPr>
          <w:sz w:val="20"/>
          <w:szCs w:val="20"/>
          <w:lang w:val="es-SV"/>
        </w:rPr>
        <w:t xml:space="preserve">treinta minutos </w:t>
      </w:r>
      <w:r w:rsidRPr="00F4150B">
        <w:rPr>
          <w:sz w:val="20"/>
          <w:szCs w:val="20"/>
          <w:lang w:val="es-SV"/>
        </w:rPr>
        <w:t xml:space="preserve">del día </w:t>
      </w:r>
      <w:r w:rsidR="00DB0836">
        <w:rPr>
          <w:sz w:val="20"/>
          <w:szCs w:val="20"/>
          <w:lang w:val="es-SV"/>
        </w:rPr>
        <w:t>tre</w:t>
      </w:r>
      <w:r w:rsidR="009F734C">
        <w:rPr>
          <w:sz w:val="20"/>
          <w:szCs w:val="20"/>
          <w:lang w:val="es-SV"/>
        </w:rPr>
        <w:t xml:space="preserve">s de </w:t>
      </w:r>
      <w:r w:rsidR="00DB0836">
        <w:rPr>
          <w:sz w:val="20"/>
          <w:szCs w:val="20"/>
          <w:lang w:val="es-SV"/>
        </w:rPr>
        <w:t xml:space="preserve">abril </w:t>
      </w:r>
      <w:r w:rsidRPr="00F4150B">
        <w:rPr>
          <w:sz w:val="20"/>
          <w:szCs w:val="20"/>
          <w:lang w:val="es-SV"/>
        </w:rPr>
        <w:t>de dos mil veinte.</w:t>
      </w:r>
    </w:p>
    <w:p w:rsidR="001E57E3" w:rsidRPr="00F4150B" w:rsidRDefault="001E57E3" w:rsidP="001E57E3">
      <w:pPr>
        <w:pStyle w:val="Sinespaciado"/>
        <w:jc w:val="both"/>
        <w:rPr>
          <w:sz w:val="20"/>
          <w:szCs w:val="20"/>
          <w:lang w:val="es-SV"/>
        </w:rPr>
      </w:pPr>
    </w:p>
    <w:p w:rsidR="001E57E3" w:rsidRPr="00F4150B" w:rsidRDefault="001E57E3" w:rsidP="001E57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2B51BB">
        <w:rPr>
          <w:sz w:val="20"/>
          <w:szCs w:val="20"/>
          <w:lang w:val="es-SV"/>
        </w:rPr>
        <w:t>d</w:t>
      </w:r>
      <w:r w:rsidR="00CC30DB">
        <w:rPr>
          <w:sz w:val="20"/>
          <w:szCs w:val="20"/>
          <w:lang w:val="es-SV"/>
        </w:rPr>
        <w:t xml:space="preserve">oce </w:t>
      </w:r>
      <w:r w:rsidRPr="00F4150B">
        <w:rPr>
          <w:sz w:val="20"/>
          <w:szCs w:val="20"/>
          <w:lang w:val="es-SV"/>
        </w:rPr>
        <w:t xml:space="preserve">horas </w:t>
      </w:r>
      <w:r w:rsidR="00CC30DB">
        <w:rPr>
          <w:sz w:val="20"/>
          <w:szCs w:val="20"/>
          <w:lang w:val="es-SV"/>
        </w:rPr>
        <w:t xml:space="preserve">y </w:t>
      </w:r>
      <w:r w:rsidR="002913A9">
        <w:rPr>
          <w:sz w:val="20"/>
          <w:szCs w:val="20"/>
          <w:lang w:val="es-SV"/>
        </w:rPr>
        <w:t>veintitrés</w:t>
      </w:r>
      <w:r w:rsidR="00CC30DB">
        <w:rPr>
          <w:sz w:val="20"/>
          <w:szCs w:val="20"/>
          <w:lang w:val="es-SV"/>
        </w:rPr>
        <w:t xml:space="preserve"> minutos </w:t>
      </w:r>
      <w:r w:rsidRPr="00F4150B">
        <w:rPr>
          <w:sz w:val="20"/>
          <w:szCs w:val="20"/>
          <w:lang w:val="es-SV"/>
        </w:rPr>
        <w:t xml:space="preserve">del día </w:t>
      </w:r>
      <w:r w:rsidR="002B51BB">
        <w:rPr>
          <w:sz w:val="20"/>
          <w:szCs w:val="20"/>
          <w:lang w:val="es-SV"/>
        </w:rPr>
        <w:t>veinticuatro</w:t>
      </w:r>
      <w:r w:rsidR="00CC30DB">
        <w:rPr>
          <w:sz w:val="20"/>
          <w:szCs w:val="20"/>
          <w:lang w:val="es-SV"/>
        </w:rPr>
        <w:t xml:space="preserve"> </w:t>
      </w:r>
      <w:r>
        <w:rPr>
          <w:sz w:val="20"/>
          <w:szCs w:val="20"/>
          <w:lang w:val="es-SV"/>
        </w:rPr>
        <w:t>de</w:t>
      </w:r>
      <w:r w:rsidR="002B51BB">
        <w:rPr>
          <w:sz w:val="20"/>
          <w:szCs w:val="20"/>
          <w:lang w:val="es-SV"/>
        </w:rPr>
        <w:t xml:space="preserve"> marzo de</w:t>
      </w:r>
      <w:r w:rsidR="00CC30DB">
        <w:rPr>
          <w:sz w:val="20"/>
          <w:szCs w:val="20"/>
          <w:lang w:val="es-SV"/>
        </w:rPr>
        <w:t>l</w:t>
      </w:r>
      <w:r w:rsidR="009F734C">
        <w:rPr>
          <w:sz w:val="20"/>
          <w:szCs w:val="20"/>
          <w:lang w:val="es-SV"/>
        </w:rPr>
        <w:t xml:space="preserve"> </w:t>
      </w:r>
      <w:r>
        <w:rPr>
          <w:sz w:val="20"/>
          <w:szCs w:val="20"/>
          <w:lang w:val="es-SV"/>
        </w:rPr>
        <w:t>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CC30DB">
        <w:rPr>
          <w:sz w:val="20"/>
          <w:szCs w:val="20"/>
          <w:lang w:val="es-SV"/>
        </w:rPr>
        <w:t>4</w:t>
      </w:r>
      <w:r w:rsidR="002B51BB">
        <w:rPr>
          <w:sz w:val="20"/>
          <w:szCs w:val="20"/>
          <w:lang w:val="es-SV"/>
        </w:rPr>
        <w:t>5</w:t>
      </w:r>
      <w:r w:rsidRPr="00F4150B">
        <w:rPr>
          <w:sz w:val="20"/>
          <w:szCs w:val="20"/>
          <w:lang w:val="es-SV"/>
        </w:rPr>
        <w:t>, mediante la cual</w:t>
      </w:r>
      <w:r w:rsidR="002B51BB">
        <w:rPr>
          <w:sz w:val="20"/>
          <w:szCs w:val="20"/>
          <w:lang w:val="es-SV"/>
        </w:rPr>
        <w:t>,</w:t>
      </w:r>
      <w:r w:rsidRPr="00F4150B">
        <w:rPr>
          <w:sz w:val="20"/>
          <w:szCs w:val="20"/>
          <w:lang w:val="es-SV"/>
        </w:rPr>
        <w:t xml:space="preserve"> </w:t>
      </w:r>
      <w:r w:rsidR="002B51BB">
        <w:rPr>
          <w:sz w:val="20"/>
          <w:szCs w:val="20"/>
          <w:lang w:val="es-SV"/>
        </w:rPr>
        <w:t xml:space="preserve">en lo medular, </w:t>
      </w:r>
      <w:r w:rsidRPr="00F4150B">
        <w:rPr>
          <w:sz w:val="20"/>
          <w:szCs w:val="20"/>
          <w:lang w:val="es-SV"/>
        </w:rPr>
        <w:t xml:space="preserve">requiere se le entregue la siguiente información: </w:t>
      </w:r>
    </w:p>
    <w:p w:rsidR="001E57E3" w:rsidRPr="00F4150B" w:rsidRDefault="001E57E3" w:rsidP="001E57E3">
      <w:pPr>
        <w:pStyle w:val="Sinespaciado"/>
        <w:jc w:val="both"/>
        <w:rPr>
          <w:sz w:val="20"/>
          <w:szCs w:val="20"/>
          <w:lang w:val="es-SV"/>
        </w:rPr>
      </w:pPr>
    </w:p>
    <w:p w:rsidR="009F734C" w:rsidRPr="0090617A" w:rsidRDefault="001E57E3" w:rsidP="00CC30DB">
      <w:pPr>
        <w:spacing w:after="0" w:line="240" w:lineRule="auto"/>
        <w:jc w:val="both"/>
        <w:rPr>
          <w:rFonts w:eastAsia="Calibri" w:cs="Times New Roman"/>
          <w:b/>
          <w:i/>
          <w:sz w:val="20"/>
          <w:szCs w:val="20"/>
        </w:rPr>
      </w:pPr>
      <w:r>
        <w:rPr>
          <w:b/>
          <w:i/>
          <w:sz w:val="20"/>
          <w:szCs w:val="20"/>
        </w:rPr>
        <w:t>“</w:t>
      </w:r>
      <w:r>
        <w:rPr>
          <w:rFonts w:eastAsia="Calibri" w:cs="Times New Roman"/>
          <w:b/>
          <w:i/>
          <w:sz w:val="20"/>
          <w:szCs w:val="20"/>
        </w:rPr>
        <w:t>“</w:t>
      </w:r>
      <w:r w:rsidR="00CC30DB" w:rsidRPr="00CC30DB">
        <w:rPr>
          <w:b/>
          <w:i/>
          <w:sz w:val="20"/>
          <w:szCs w:val="20"/>
        </w:rPr>
        <w:t>“</w:t>
      </w:r>
      <w:r w:rsidR="002B51BB" w:rsidRPr="002B51BB">
        <w:rPr>
          <w:b/>
          <w:i/>
          <w:sz w:val="20"/>
          <w:szCs w:val="20"/>
          <w:lang w:val="es-ES_tradnl"/>
        </w:rPr>
        <w:t>SE ME EXTIENDA COPIA DE LA RENUNCIA COMO REGENTE Y QUIEN A PRESENTADO SOLICITUD PARA TRAMITAR PAGO  DE ANUALIDADES DE  LA FARMACIA desde 2000 a la fecha 2020 Y QUIEN A PRESENTADO SOLICITUD DE MANDAMIENTO DE PAGO Y  TAMBIÉN SI HAN HECHO ANTES SE HACIA AUTOINSPECCION A LA FARMACIA PARA SOLICITAR LA ANUALIDAD DE LA  FARMACIA</w:t>
      </w:r>
      <w:r w:rsidR="00CC30DB" w:rsidRPr="00CC30DB">
        <w:rPr>
          <w:b/>
          <w:i/>
          <w:sz w:val="20"/>
          <w:szCs w:val="20"/>
        </w:rPr>
        <w:t>.”</w:t>
      </w:r>
      <w:r w:rsidR="009F734C">
        <w:rPr>
          <w:rFonts w:eastAsia="Calibri" w:cs="Times New Roman"/>
          <w:b/>
          <w:i/>
          <w:sz w:val="20"/>
          <w:szCs w:val="20"/>
        </w:rPr>
        <w:t>”</w:t>
      </w:r>
      <w:r w:rsidR="009F734C">
        <w:rPr>
          <w:b/>
          <w:i/>
          <w:sz w:val="20"/>
          <w:szCs w:val="20"/>
        </w:rPr>
        <w:t>”</w:t>
      </w:r>
    </w:p>
    <w:p w:rsidR="001E57E3" w:rsidRPr="00F4150B" w:rsidRDefault="001E57E3" w:rsidP="009F734C">
      <w:pPr>
        <w:spacing w:after="0" w:line="240" w:lineRule="auto"/>
        <w:rPr>
          <w:sz w:val="20"/>
          <w:szCs w:val="20"/>
        </w:rPr>
      </w:pPr>
    </w:p>
    <w:p w:rsidR="001E57E3" w:rsidRPr="00F4150B" w:rsidRDefault="001E57E3" w:rsidP="001E57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1E57E3" w:rsidRPr="00F4150B" w:rsidRDefault="001E57E3" w:rsidP="001E57E3">
      <w:pPr>
        <w:pStyle w:val="Sinespaciado"/>
        <w:jc w:val="both"/>
        <w:rPr>
          <w:sz w:val="20"/>
          <w:szCs w:val="20"/>
          <w:lang w:val="es-SV"/>
        </w:rPr>
      </w:pPr>
    </w:p>
    <w:p w:rsidR="001E57E3" w:rsidRPr="00F4150B" w:rsidRDefault="001E57E3" w:rsidP="001E57E3">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1E57E3" w:rsidRPr="00F4150B" w:rsidRDefault="001E57E3" w:rsidP="001E57E3">
      <w:pPr>
        <w:pStyle w:val="Sinespaciado"/>
        <w:ind w:left="709"/>
        <w:jc w:val="both"/>
        <w:rPr>
          <w:sz w:val="20"/>
          <w:szCs w:val="20"/>
          <w:lang w:val="es-SV"/>
        </w:rPr>
      </w:pPr>
    </w:p>
    <w:p w:rsidR="001E57E3" w:rsidRPr="00D62F95" w:rsidRDefault="00D62F95" w:rsidP="00D62F95">
      <w:pPr>
        <w:pStyle w:val="Sinespaciado"/>
        <w:numPr>
          <w:ilvl w:val="0"/>
          <w:numId w:val="20"/>
        </w:numPr>
        <w:ind w:left="709" w:hanging="425"/>
        <w:jc w:val="both"/>
        <w:rPr>
          <w:sz w:val="20"/>
          <w:szCs w:val="20"/>
          <w:lang w:val="es-SV"/>
        </w:rPr>
      </w:pPr>
      <w:r>
        <w:rPr>
          <w:sz w:val="20"/>
          <w:szCs w:val="20"/>
          <w:lang w:val="es-SV"/>
        </w:rPr>
        <w:t>Que mediante Decreto Legislativo N°1008, de fecha 22 de febrero de 2012, publicado en el Diario Oficial N°43, tomo 394, de fecha 12 de marzo de 2012, se crea la Dirección Nacional de Medicamentos con la función, entre otras, de autorizar la apertura y funcionamiento de establecimientos que se dediquen a la fabricación, importación, exportación, distribución, transporte, almacenamiento, comercialización, prescripción y dispensación de medicamentos, insumos médicos y productos cosméticos.</w:t>
      </w:r>
    </w:p>
    <w:p w:rsidR="000D146C" w:rsidRDefault="000D146C" w:rsidP="000D146C">
      <w:pPr>
        <w:pStyle w:val="Prrafodelista"/>
        <w:rPr>
          <w:sz w:val="20"/>
          <w:szCs w:val="20"/>
        </w:rPr>
      </w:pPr>
    </w:p>
    <w:p w:rsidR="00605F6C" w:rsidRPr="00DD3A82" w:rsidRDefault="00605F6C" w:rsidP="00952FBD">
      <w:pPr>
        <w:pStyle w:val="Prrafodelista"/>
        <w:numPr>
          <w:ilvl w:val="0"/>
          <w:numId w:val="15"/>
        </w:numPr>
        <w:spacing w:after="0" w:line="240" w:lineRule="auto"/>
        <w:ind w:left="709" w:hanging="425"/>
        <w:jc w:val="both"/>
        <w:rPr>
          <w:rFonts w:eastAsia="Calibri" w:cs="Times New Roman"/>
          <w:sz w:val="20"/>
          <w:szCs w:val="20"/>
        </w:rPr>
      </w:pPr>
      <w:r w:rsidRPr="00DD3A82">
        <w:rPr>
          <w:sz w:val="20"/>
          <w:szCs w:val="20"/>
        </w:rPr>
        <w:t xml:space="preserve">El artículo 24 LAIP determina como información confidencial </w:t>
      </w:r>
      <w:r w:rsidR="00426F9B">
        <w:rPr>
          <w:sz w:val="20"/>
          <w:szCs w:val="20"/>
        </w:rPr>
        <w:t>los datos personales</w:t>
      </w:r>
      <w:r w:rsidRPr="00DD3A82">
        <w:rPr>
          <w:sz w:val="20"/>
          <w:szCs w:val="20"/>
        </w:rPr>
        <w:t xml:space="preserve">; </w:t>
      </w:r>
      <w:r w:rsidR="00DD3A82" w:rsidRPr="00DD3A82">
        <w:rPr>
          <w:sz w:val="20"/>
          <w:szCs w:val="20"/>
        </w:rPr>
        <w:t xml:space="preserve">no obstante, </w:t>
      </w:r>
      <w:r w:rsidRPr="00DD3A82">
        <w:rPr>
          <w:rFonts w:eastAsia="Calibri" w:cs="Times New Roman"/>
          <w:sz w:val="20"/>
          <w:szCs w:val="20"/>
        </w:rPr>
        <w:t>el artículo 31 LAIP establece que toda persona</w:t>
      </w:r>
      <w:r w:rsidR="00197C6B">
        <w:rPr>
          <w:rFonts w:eastAsia="Calibri" w:cs="Times New Roman"/>
          <w:sz w:val="20"/>
          <w:szCs w:val="20"/>
        </w:rPr>
        <w:t>,</w:t>
      </w:r>
      <w:r w:rsidRPr="00DD3A82">
        <w:rPr>
          <w:rFonts w:eastAsia="Calibri" w:cs="Times New Roman"/>
          <w:sz w:val="20"/>
          <w:szCs w:val="20"/>
        </w:rPr>
        <w:t xml:space="preserve"> directamente o a través de su representante, tendrá derecho a conseguir una reproducción de sus datos personales</w:t>
      </w:r>
      <w:r w:rsidR="00197C6B">
        <w:rPr>
          <w:rFonts w:eastAsia="Calibri" w:cs="Times New Roman"/>
          <w:sz w:val="20"/>
          <w:szCs w:val="20"/>
        </w:rPr>
        <w:t>, sin embargo,</w:t>
      </w:r>
      <w:r w:rsidRPr="00DD3A82">
        <w:rPr>
          <w:rFonts w:eastAsia="Calibri" w:cs="Times New Roman"/>
          <w:sz w:val="20"/>
          <w:szCs w:val="20"/>
        </w:rPr>
        <w:t xml:space="preserve"> </w:t>
      </w:r>
      <w:r w:rsidR="00197C6B">
        <w:rPr>
          <w:rFonts w:eastAsia="Calibri" w:cs="Times New Roman"/>
          <w:sz w:val="20"/>
          <w:szCs w:val="20"/>
        </w:rPr>
        <w:t>e</w:t>
      </w:r>
      <w:r w:rsidRPr="00DD3A82">
        <w:rPr>
          <w:rFonts w:eastAsia="Calibri" w:cs="Times New Roman"/>
          <w:sz w:val="20"/>
          <w:szCs w:val="20"/>
        </w:rPr>
        <w:t>l acceso a los datos personales es exclusivo de su titular o su representante.</w:t>
      </w:r>
    </w:p>
    <w:p w:rsidR="00605F6C" w:rsidRDefault="00605F6C" w:rsidP="00605F6C">
      <w:pPr>
        <w:pStyle w:val="Sinespaciado"/>
        <w:ind w:left="709"/>
        <w:jc w:val="both"/>
        <w:rPr>
          <w:sz w:val="20"/>
          <w:szCs w:val="20"/>
          <w:lang w:val="es-SV"/>
        </w:rPr>
      </w:pPr>
    </w:p>
    <w:p w:rsidR="00D62F95" w:rsidRPr="00D62F95" w:rsidRDefault="00D62F95" w:rsidP="009105CA">
      <w:pPr>
        <w:pStyle w:val="Sinespaciado"/>
        <w:numPr>
          <w:ilvl w:val="0"/>
          <w:numId w:val="15"/>
        </w:numPr>
        <w:ind w:left="709" w:hanging="425"/>
        <w:jc w:val="both"/>
        <w:rPr>
          <w:sz w:val="20"/>
          <w:szCs w:val="20"/>
          <w:lang w:val="es-SV"/>
        </w:rPr>
      </w:pPr>
      <w:r w:rsidRPr="002913A9">
        <w:rPr>
          <w:sz w:val="20"/>
          <w:szCs w:val="20"/>
          <w:lang w:val="es-SV" w:eastAsia="es-MX"/>
        </w:rPr>
        <w:t xml:space="preserve">El art. 71 LAIP establece los plazos de respuesta, sin embargo, de acuerdo con el  Decreto Legislativo No. 593, “Estado de Emergencia Nacional de la Pandemia COVID-19”, y el Decreto No. 599 que contiene una reforma al anterior, los plazos para procedimientos administrativos se encuentran suspendidos, incluidos los correspondientes al trámite de solicitudes de acceso. Por lo que </w:t>
      </w:r>
      <w:r w:rsidR="004D46FB" w:rsidRPr="004D46FB">
        <w:rPr>
          <w:sz w:val="20"/>
          <w:szCs w:val="20"/>
          <w:lang w:val="es-SV"/>
        </w:rPr>
        <w:t xml:space="preserve">una vez finalizados los efectos de </w:t>
      </w:r>
      <w:r w:rsidR="004D46FB">
        <w:rPr>
          <w:sz w:val="20"/>
          <w:szCs w:val="20"/>
          <w:lang w:val="es-SV"/>
        </w:rPr>
        <w:t xml:space="preserve">estos </w:t>
      </w:r>
      <w:r w:rsidR="004D46FB" w:rsidRPr="004D46FB">
        <w:rPr>
          <w:sz w:val="20"/>
          <w:szCs w:val="20"/>
          <w:lang w:val="es-SV"/>
        </w:rPr>
        <w:t xml:space="preserve">Decretos, se </w:t>
      </w:r>
      <w:r w:rsidR="004D46FB">
        <w:rPr>
          <w:sz w:val="20"/>
          <w:szCs w:val="20"/>
          <w:lang w:val="es-SV"/>
        </w:rPr>
        <w:t>continuara con la gestión, sin embargo, si</w:t>
      </w:r>
      <w:r w:rsidR="004D46FB" w:rsidRPr="004D46FB">
        <w:rPr>
          <w:sz w:val="20"/>
          <w:szCs w:val="20"/>
          <w:lang w:val="es-SV"/>
        </w:rPr>
        <w:t xml:space="preserve"> la información se encuentre dispon</w:t>
      </w:r>
      <w:r w:rsidR="004D46FB">
        <w:rPr>
          <w:sz w:val="20"/>
          <w:szCs w:val="20"/>
          <w:lang w:val="es-SV"/>
        </w:rPr>
        <w:t>ible en las unidades y no afecta</w:t>
      </w:r>
      <w:r w:rsidR="004D46FB" w:rsidRPr="004D46FB">
        <w:rPr>
          <w:sz w:val="20"/>
          <w:szCs w:val="20"/>
          <w:lang w:val="es-SV"/>
        </w:rPr>
        <w:t xml:space="preserve"> la atención al </w:t>
      </w:r>
      <w:r w:rsidR="004D46FB">
        <w:rPr>
          <w:sz w:val="20"/>
          <w:szCs w:val="20"/>
          <w:lang w:val="es-SV"/>
        </w:rPr>
        <w:t>periodo de emergencia, se remitirá</w:t>
      </w:r>
      <w:r w:rsidR="004D46FB" w:rsidRPr="004D46FB">
        <w:rPr>
          <w:sz w:val="20"/>
          <w:szCs w:val="20"/>
          <w:lang w:val="es-SV"/>
        </w:rPr>
        <w:t xml:space="preserve"> a la UAIP para responder a los solicitantes a la brevedad</w:t>
      </w:r>
      <w:r w:rsidR="004D46FB">
        <w:rPr>
          <w:sz w:val="20"/>
          <w:szCs w:val="20"/>
          <w:lang w:val="es-SV"/>
        </w:rPr>
        <w:t>.</w:t>
      </w:r>
      <w:r w:rsidRPr="002913A9">
        <w:rPr>
          <w:sz w:val="20"/>
          <w:szCs w:val="20"/>
          <w:lang w:val="es-SV" w:eastAsia="es-MX"/>
        </w:rPr>
        <w:t xml:space="preserve"> </w:t>
      </w:r>
    </w:p>
    <w:p w:rsidR="00D62F95" w:rsidRDefault="00D62F95" w:rsidP="00D62F95">
      <w:pPr>
        <w:pStyle w:val="Prrafodelista"/>
        <w:rPr>
          <w:sz w:val="20"/>
          <w:szCs w:val="20"/>
        </w:rPr>
      </w:pPr>
    </w:p>
    <w:p w:rsidR="001E57E3" w:rsidRPr="00F21B25" w:rsidRDefault="001E57E3" w:rsidP="009105CA">
      <w:pPr>
        <w:pStyle w:val="Sinespaciado"/>
        <w:numPr>
          <w:ilvl w:val="0"/>
          <w:numId w:val="15"/>
        </w:numPr>
        <w:ind w:left="709" w:hanging="425"/>
        <w:jc w:val="both"/>
        <w:rPr>
          <w:sz w:val="20"/>
          <w:szCs w:val="20"/>
          <w:lang w:val="es-SV"/>
        </w:rPr>
      </w:pPr>
      <w:r w:rsidRPr="00F21B25">
        <w:rPr>
          <w:sz w:val="20"/>
          <w:szCs w:val="20"/>
          <w:lang w:val="es-SV"/>
        </w:rPr>
        <w:t>El artículo 50 literales d) i) y j) de la LAIP establece dentro de las atribuciones del Oficial de Información, la de realizar los trámites necesarios para la localización y entrega de la información solicitada por los particulares, resolver por escrito y notificar la resolución al peticionario sobre las solicitudes de información q</w:t>
      </w:r>
      <w:r w:rsidR="00426F9B">
        <w:rPr>
          <w:sz w:val="20"/>
          <w:szCs w:val="20"/>
          <w:lang w:val="es-SV"/>
        </w:rPr>
        <w:t>ue se sometan a su conocimiento</w:t>
      </w:r>
      <w:r w:rsidR="00F21B25" w:rsidRPr="00F21B25">
        <w:rPr>
          <w:sz w:val="20"/>
          <w:szCs w:val="20"/>
          <w:lang w:val="es-SV"/>
        </w:rPr>
        <w:t xml:space="preserve">. </w:t>
      </w:r>
    </w:p>
    <w:p w:rsidR="001E57E3" w:rsidRDefault="001E57E3" w:rsidP="001E57E3">
      <w:pPr>
        <w:pStyle w:val="Sinespaciado"/>
        <w:ind w:left="709"/>
        <w:jc w:val="both"/>
        <w:rPr>
          <w:sz w:val="20"/>
          <w:szCs w:val="20"/>
          <w:lang w:val="es-SV"/>
        </w:rPr>
      </w:pPr>
    </w:p>
    <w:p w:rsidR="001E57E3" w:rsidRDefault="001E57E3" w:rsidP="001E57E3">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1E57E3" w:rsidRPr="00F4150B" w:rsidRDefault="001E57E3" w:rsidP="001E57E3">
      <w:pPr>
        <w:pStyle w:val="Sinespaciado"/>
        <w:jc w:val="both"/>
        <w:rPr>
          <w:sz w:val="20"/>
          <w:szCs w:val="20"/>
          <w:lang w:val="es-SV"/>
        </w:rPr>
      </w:pPr>
    </w:p>
    <w:p w:rsidR="001564A9" w:rsidRDefault="001E57E3" w:rsidP="001E57E3">
      <w:pPr>
        <w:pStyle w:val="Sinespaciado"/>
        <w:jc w:val="both"/>
        <w:rPr>
          <w:sz w:val="20"/>
          <w:szCs w:val="20"/>
          <w:lang w:val="es-SV"/>
        </w:rPr>
      </w:pPr>
      <w:r>
        <w:rPr>
          <w:rFonts w:eastAsia="Times New Roman" w:cstheme="minorHAnsi"/>
          <w:noProof/>
          <w:sz w:val="20"/>
          <w:szCs w:val="20"/>
          <w:lang w:val="es-ES" w:eastAsia="es-SV"/>
        </w:rPr>
        <w:t>Con base a los considerandos</w:t>
      </w:r>
      <w:r w:rsidR="00F21B25">
        <w:rPr>
          <w:rFonts w:eastAsia="Times New Roman" w:cstheme="minorHAnsi"/>
          <w:noProof/>
          <w:sz w:val="20"/>
          <w:szCs w:val="20"/>
          <w:lang w:val="es-ES" w:eastAsia="es-SV"/>
        </w:rPr>
        <w:t>, una vez acreditada la personeria del solicitante,</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426F9B">
        <w:rPr>
          <w:sz w:val="20"/>
          <w:szCs w:val="20"/>
          <w:lang w:val="es-SV"/>
        </w:rPr>
        <w:t>4</w:t>
      </w:r>
      <w:r w:rsidR="004D46FB">
        <w:rPr>
          <w:sz w:val="20"/>
          <w:szCs w:val="20"/>
          <w:lang w:val="es-SV"/>
        </w:rPr>
        <w:t>5</w:t>
      </w:r>
      <w:r w:rsidRPr="00F4150B">
        <w:rPr>
          <w:sz w:val="20"/>
          <w:szCs w:val="20"/>
          <w:lang w:val="es-SV"/>
        </w:rPr>
        <w:t xml:space="preserve">, a la </w:t>
      </w:r>
      <w:r w:rsidR="00F21B25">
        <w:rPr>
          <w:sz w:val="20"/>
          <w:szCs w:val="20"/>
          <w:lang w:val="es-SV"/>
        </w:rPr>
        <w:t xml:space="preserve">Unidad de </w:t>
      </w:r>
      <w:r w:rsidR="00426F9B">
        <w:rPr>
          <w:sz w:val="20"/>
          <w:szCs w:val="20"/>
          <w:lang w:val="es-SV"/>
        </w:rPr>
        <w:t xml:space="preserve">Registro de Establecimientos y Poderes </w:t>
      </w:r>
      <w:r w:rsidRPr="00F4150B">
        <w:rPr>
          <w:sz w:val="20"/>
          <w:szCs w:val="20"/>
          <w:lang w:val="es-SV"/>
        </w:rPr>
        <w:t xml:space="preserve">de esta Dirección, la cual </w:t>
      </w:r>
      <w:r w:rsidR="00741487">
        <w:rPr>
          <w:sz w:val="20"/>
          <w:szCs w:val="20"/>
          <w:lang w:val="es-SV"/>
        </w:rPr>
        <w:t>respondió</w:t>
      </w:r>
      <w:r w:rsidR="001564A9">
        <w:rPr>
          <w:sz w:val="20"/>
          <w:szCs w:val="20"/>
          <w:lang w:val="es-SV"/>
        </w:rPr>
        <w:t xml:space="preserve">: </w:t>
      </w:r>
    </w:p>
    <w:p w:rsidR="000979B3" w:rsidRDefault="000979B3" w:rsidP="000979B3">
      <w:pPr>
        <w:spacing w:after="0" w:line="240" w:lineRule="auto"/>
        <w:jc w:val="both"/>
        <w:rPr>
          <w:b/>
          <w:i/>
          <w:sz w:val="20"/>
          <w:szCs w:val="20"/>
          <w:lang w:eastAsia="es-SV"/>
        </w:rPr>
      </w:pPr>
    </w:p>
    <w:p w:rsidR="000979B3" w:rsidRPr="000979B3" w:rsidRDefault="000979B3" w:rsidP="000979B3">
      <w:pPr>
        <w:spacing w:after="0" w:line="240" w:lineRule="auto"/>
        <w:jc w:val="both"/>
        <w:rPr>
          <w:b/>
          <w:i/>
          <w:sz w:val="20"/>
          <w:szCs w:val="20"/>
          <w:lang w:eastAsia="es-SV"/>
        </w:rPr>
      </w:pPr>
      <w:r>
        <w:rPr>
          <w:b/>
          <w:i/>
          <w:sz w:val="20"/>
          <w:szCs w:val="20"/>
          <w:lang w:eastAsia="es-SV"/>
        </w:rPr>
        <w:t>“”””””””””””””””””””””””””””””””””””””””””””””””””””””””””””””””””””””””””””””””””””””””””””””””””””””””””””</w:t>
      </w:r>
    </w:p>
    <w:p w:rsidR="002913A9" w:rsidRDefault="000979B3" w:rsidP="00AC6EC5">
      <w:pPr>
        <w:pStyle w:val="Prrafodelista"/>
        <w:numPr>
          <w:ilvl w:val="0"/>
          <w:numId w:val="19"/>
        </w:numPr>
        <w:spacing w:after="0" w:line="240" w:lineRule="auto"/>
        <w:jc w:val="both"/>
        <w:rPr>
          <w:b/>
          <w:i/>
          <w:sz w:val="20"/>
          <w:szCs w:val="20"/>
          <w:lang w:eastAsia="es-SV"/>
        </w:rPr>
      </w:pPr>
      <w:r w:rsidRPr="002913A9">
        <w:rPr>
          <w:b/>
          <w:i/>
          <w:sz w:val="20"/>
          <w:szCs w:val="20"/>
          <w:lang w:eastAsia="es-SV"/>
        </w:rPr>
        <w:t xml:space="preserve">Que la última regente autorizada para ejercer la regencia de dicho establecimiento </w:t>
      </w:r>
      <w:r w:rsidR="002913A9">
        <w:rPr>
          <w:b/>
          <w:i/>
          <w:sz w:val="20"/>
          <w:szCs w:val="20"/>
          <w:lang w:eastAsia="es-SV"/>
        </w:rPr>
        <w:t>--------</w:t>
      </w:r>
    </w:p>
    <w:p w:rsidR="000979B3" w:rsidRPr="002913A9" w:rsidRDefault="000979B3" w:rsidP="00AC6EC5">
      <w:pPr>
        <w:pStyle w:val="Prrafodelista"/>
        <w:numPr>
          <w:ilvl w:val="0"/>
          <w:numId w:val="19"/>
        </w:numPr>
        <w:spacing w:after="0" w:line="240" w:lineRule="auto"/>
        <w:jc w:val="both"/>
        <w:rPr>
          <w:b/>
          <w:i/>
          <w:sz w:val="20"/>
          <w:szCs w:val="20"/>
          <w:lang w:eastAsia="es-SV"/>
        </w:rPr>
      </w:pPr>
      <w:r w:rsidRPr="002913A9">
        <w:rPr>
          <w:b/>
          <w:i/>
          <w:sz w:val="20"/>
          <w:szCs w:val="20"/>
          <w:lang w:eastAsia="es-SV"/>
        </w:rPr>
        <w:t xml:space="preserve">Así mismo que no consta el ingreso de ningún documento que se considere como la renuncia de la referida profesional, por tanto aun aparece ligada al establecimiento FARMACIA EMMANUEL, con número de registro E10F1092, que pudo individualizarse debido al haber proporcionado el nombre de la propietaria </w:t>
      </w:r>
      <w:r w:rsidR="002913A9">
        <w:rPr>
          <w:b/>
          <w:i/>
          <w:sz w:val="20"/>
          <w:szCs w:val="20"/>
          <w:lang w:eastAsia="es-SV"/>
        </w:rPr>
        <w:t>------</w:t>
      </w:r>
      <w:r w:rsidRPr="002913A9">
        <w:rPr>
          <w:b/>
          <w:i/>
          <w:sz w:val="20"/>
          <w:szCs w:val="20"/>
          <w:lang w:eastAsia="es-SV"/>
        </w:rPr>
        <w:t xml:space="preserve">y la dirección de este. </w:t>
      </w:r>
    </w:p>
    <w:p w:rsidR="0039350C" w:rsidRPr="000979B3" w:rsidRDefault="000979B3" w:rsidP="000979B3">
      <w:pPr>
        <w:pStyle w:val="Prrafodelista"/>
        <w:numPr>
          <w:ilvl w:val="0"/>
          <w:numId w:val="19"/>
        </w:numPr>
        <w:spacing w:after="0" w:line="240" w:lineRule="auto"/>
        <w:jc w:val="both"/>
        <w:rPr>
          <w:sz w:val="20"/>
          <w:szCs w:val="20"/>
        </w:rPr>
      </w:pPr>
      <w:r>
        <w:rPr>
          <w:b/>
          <w:i/>
          <w:sz w:val="20"/>
          <w:szCs w:val="20"/>
          <w:lang w:eastAsia="es-SV"/>
        </w:rPr>
        <w:t xml:space="preserve">Finalmente, la persona que solicita mandamientos de pago es la señora </w:t>
      </w:r>
      <w:r w:rsidR="002913A9">
        <w:rPr>
          <w:b/>
          <w:i/>
          <w:sz w:val="20"/>
          <w:szCs w:val="20"/>
          <w:lang w:eastAsia="es-SV"/>
        </w:rPr>
        <w:t xml:space="preserve">propietaria </w:t>
      </w:r>
      <w:r>
        <w:rPr>
          <w:b/>
          <w:i/>
          <w:sz w:val="20"/>
          <w:szCs w:val="20"/>
          <w:lang w:eastAsia="es-SV"/>
        </w:rPr>
        <w:t xml:space="preserve">y cuya firma es acompañada de la de </w:t>
      </w:r>
      <w:r w:rsidR="002913A9">
        <w:rPr>
          <w:b/>
          <w:i/>
          <w:sz w:val="20"/>
          <w:szCs w:val="20"/>
          <w:lang w:eastAsia="es-SV"/>
        </w:rPr>
        <w:t>la</w:t>
      </w:r>
      <w:r>
        <w:rPr>
          <w:b/>
          <w:i/>
          <w:sz w:val="20"/>
          <w:szCs w:val="20"/>
          <w:lang w:eastAsia="es-SV"/>
        </w:rPr>
        <w:t xml:space="preserve"> regente, sin embargo, dentro del expediente no consta su inscripción como tal.  </w:t>
      </w:r>
    </w:p>
    <w:p w:rsidR="00900BA6" w:rsidRPr="00900BA6" w:rsidRDefault="00900BA6" w:rsidP="00900BA6">
      <w:pPr>
        <w:spacing w:after="0" w:line="240" w:lineRule="auto"/>
        <w:jc w:val="both"/>
        <w:rPr>
          <w:b/>
          <w:i/>
          <w:sz w:val="20"/>
          <w:szCs w:val="20"/>
          <w:lang w:eastAsia="es-SV"/>
        </w:rPr>
      </w:pPr>
      <w:r w:rsidRPr="00900BA6">
        <w:rPr>
          <w:b/>
          <w:i/>
          <w:sz w:val="20"/>
          <w:szCs w:val="20"/>
          <w:lang w:eastAsia="es-SV"/>
        </w:rPr>
        <w:t>“”””””””””””””””””””””””””””””””””””””””””””””””””””””””””””””””””””””””””””””””””””””””””””””””””””””””””””</w:t>
      </w:r>
    </w:p>
    <w:p w:rsidR="000979B3" w:rsidRPr="000979B3" w:rsidRDefault="000979B3" w:rsidP="000979B3">
      <w:pPr>
        <w:spacing w:after="0" w:line="240" w:lineRule="auto"/>
        <w:jc w:val="both"/>
        <w:rPr>
          <w:sz w:val="20"/>
          <w:szCs w:val="20"/>
        </w:rPr>
      </w:pPr>
    </w:p>
    <w:p w:rsidR="001E57E3" w:rsidRPr="00F4150B" w:rsidRDefault="001E57E3" w:rsidP="001E57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1E57E3" w:rsidRPr="00F4150B" w:rsidRDefault="001E57E3" w:rsidP="001E57E3">
      <w:pPr>
        <w:pStyle w:val="Sinespaciado"/>
        <w:jc w:val="both"/>
        <w:rPr>
          <w:sz w:val="20"/>
          <w:szCs w:val="20"/>
          <w:lang w:val="es-SV"/>
        </w:rPr>
      </w:pPr>
    </w:p>
    <w:p w:rsidR="001E57E3" w:rsidRPr="00F4150B" w:rsidRDefault="001E57E3" w:rsidP="001E57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1E57E3" w:rsidRPr="00F4150B" w:rsidRDefault="001E57E3" w:rsidP="001E57E3">
      <w:pPr>
        <w:pStyle w:val="Sinespaciado"/>
        <w:jc w:val="both"/>
        <w:rPr>
          <w:sz w:val="20"/>
          <w:szCs w:val="20"/>
          <w:lang w:val="es-SV"/>
        </w:rPr>
      </w:pPr>
    </w:p>
    <w:p w:rsidR="001E57E3" w:rsidRPr="00803DBC" w:rsidRDefault="001E57E3" w:rsidP="0039350C">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1E57E3" w:rsidRPr="006D14C4" w:rsidRDefault="001E57E3" w:rsidP="0039350C">
      <w:pPr>
        <w:pStyle w:val="Prrafodelista"/>
        <w:spacing w:after="0" w:line="240" w:lineRule="auto"/>
        <w:ind w:left="426"/>
        <w:jc w:val="both"/>
        <w:rPr>
          <w:rFonts w:eastAsia="Arial Unicode MS" w:cs="Arial Unicode MS"/>
          <w:noProof/>
          <w:sz w:val="20"/>
          <w:szCs w:val="20"/>
          <w:lang w:eastAsia="es-SV"/>
        </w:rPr>
      </w:pPr>
    </w:p>
    <w:p w:rsidR="001E57E3" w:rsidRDefault="001E57E3" w:rsidP="0039350C">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1E57E3" w:rsidRPr="006F2EE0" w:rsidRDefault="001E57E3" w:rsidP="0039350C">
      <w:pPr>
        <w:pStyle w:val="Prrafodelista"/>
        <w:spacing w:line="240" w:lineRule="auto"/>
        <w:rPr>
          <w:rFonts w:eastAsia="Arial Unicode MS" w:cs="Arial Unicode MS"/>
          <w:noProof/>
          <w:sz w:val="20"/>
          <w:szCs w:val="20"/>
          <w:lang w:eastAsia="es-SV"/>
        </w:rPr>
      </w:pPr>
    </w:p>
    <w:p w:rsidR="001E57E3" w:rsidRPr="00576299" w:rsidRDefault="001E57E3" w:rsidP="0039350C">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1E57E3" w:rsidRPr="00576299" w:rsidRDefault="001E57E3" w:rsidP="0039350C">
      <w:pPr>
        <w:pStyle w:val="Prrafodelista"/>
        <w:spacing w:line="240" w:lineRule="auto"/>
        <w:rPr>
          <w:rFonts w:eastAsia="Arial Unicode MS" w:cs="Arial Unicode MS"/>
          <w:b/>
          <w:noProof/>
          <w:sz w:val="20"/>
          <w:szCs w:val="20"/>
          <w:lang w:eastAsia="es-SV"/>
        </w:rPr>
      </w:pPr>
    </w:p>
    <w:p w:rsidR="001E57E3" w:rsidRPr="00576299" w:rsidRDefault="001E57E3" w:rsidP="0039350C">
      <w:pPr>
        <w:pStyle w:val="Prrafodelista"/>
        <w:numPr>
          <w:ilvl w:val="0"/>
          <w:numId w:val="16"/>
        </w:numPr>
        <w:spacing w:after="0"/>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1E57E3" w:rsidRDefault="001E57E3" w:rsidP="0039350C">
      <w:pPr>
        <w:pStyle w:val="Sinespaciado"/>
        <w:spacing w:line="276" w:lineRule="auto"/>
        <w:jc w:val="both"/>
        <w:rPr>
          <w:noProof/>
          <w:lang w:eastAsia="es-SV"/>
        </w:rPr>
      </w:pPr>
    </w:p>
    <w:p w:rsidR="0039350C" w:rsidRDefault="0039350C" w:rsidP="0039350C">
      <w:pPr>
        <w:pStyle w:val="Sinespaciado"/>
        <w:spacing w:line="276" w:lineRule="auto"/>
        <w:jc w:val="center"/>
        <w:rPr>
          <w:sz w:val="20"/>
          <w:szCs w:val="20"/>
          <w:lang w:val="es-SV"/>
        </w:rPr>
      </w:pPr>
    </w:p>
    <w:p w:rsidR="00D43139" w:rsidRDefault="00D43139" w:rsidP="0039350C">
      <w:pPr>
        <w:pStyle w:val="Sinespaciado"/>
        <w:spacing w:line="276" w:lineRule="auto"/>
        <w:jc w:val="center"/>
        <w:rPr>
          <w:sz w:val="20"/>
          <w:szCs w:val="20"/>
          <w:lang w:val="es-SV"/>
        </w:rPr>
      </w:pPr>
    </w:p>
    <w:p w:rsidR="00D43139" w:rsidRDefault="002913A9" w:rsidP="0039350C">
      <w:pPr>
        <w:pStyle w:val="Sinespaciado"/>
        <w:spacing w:line="276" w:lineRule="auto"/>
        <w:jc w:val="center"/>
        <w:rPr>
          <w:sz w:val="20"/>
          <w:szCs w:val="20"/>
          <w:lang w:val="es-SV"/>
        </w:rPr>
      </w:pPr>
      <w:r>
        <w:rPr>
          <w:rFonts w:ascii="Times New Roman" w:hAnsi="Times New Roman"/>
          <w:noProof/>
          <w:sz w:val="24"/>
          <w:szCs w:val="24"/>
          <w:lang w:eastAsia="es-SV"/>
        </w:rPr>
        <mc:AlternateContent>
          <mc:Choice Requires="wps">
            <w:drawing>
              <wp:anchor distT="45720" distB="45720" distL="114300" distR="114300" simplePos="0" relativeHeight="251659264" behindDoc="0" locked="0" layoutInCell="1" allowOverlap="1" wp14:anchorId="0C861BBD" wp14:editId="0FE2EC24">
                <wp:simplePos x="0" y="0"/>
                <wp:positionH relativeFrom="margin">
                  <wp:posOffset>1609725</wp:posOffset>
                </wp:positionH>
                <wp:positionV relativeFrom="paragraph">
                  <wp:posOffset>8890</wp:posOffset>
                </wp:positionV>
                <wp:extent cx="2924175" cy="767715"/>
                <wp:effectExtent l="19050" t="19050" r="28575" b="273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67715"/>
                        </a:xfrm>
                        <a:prstGeom prst="rect">
                          <a:avLst/>
                        </a:prstGeom>
                        <a:ln w="28575">
                          <a:solidFill>
                            <a:schemeClr val="accent6"/>
                          </a:solidFill>
                          <a:headEnd/>
                          <a:tailEnd/>
                        </a:ln>
                      </wps:spPr>
                      <wps:style>
                        <a:lnRef idx="2">
                          <a:schemeClr val="dk1"/>
                        </a:lnRef>
                        <a:fillRef idx="1">
                          <a:schemeClr val="lt1"/>
                        </a:fillRef>
                        <a:effectRef idx="0">
                          <a:schemeClr val="dk1"/>
                        </a:effectRef>
                        <a:fontRef idx="minor">
                          <a:schemeClr val="dk1"/>
                        </a:fontRef>
                      </wps:style>
                      <wps:txbx>
                        <w:txbxContent>
                          <w:p w:rsidR="002913A9" w:rsidRDefault="002913A9" w:rsidP="002913A9">
                            <w:pPr>
                              <w:jc w:val="both"/>
                              <w:rPr>
                                <w:b/>
                                <w:color w:val="F79646" w:themeColor="accent6"/>
                              </w:rPr>
                            </w:pPr>
                            <w:bookmarkStart w:id="0" w:name="_GoBack"/>
                            <w:r>
                              <w:rPr>
                                <w:b/>
                                <w:color w:val="F79646" w:themeColor="accent6"/>
                              </w:rPr>
                              <w:t xml:space="preserve">Versión Pública de conformidad al art. 30 de la Ley de Acceso a la Información Pública, se han eliminado los datos personales de las partes.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61BBD" id="_x0000_t202" coordsize="21600,21600" o:spt="202" path="m,l,21600r21600,l21600,xe">
                <v:stroke joinstyle="miter"/>
                <v:path gradientshapeok="t" o:connecttype="rect"/>
              </v:shapetype>
              <v:shape id="Cuadro de texto 1" o:spid="_x0000_s1026" type="#_x0000_t202" style="position:absolute;left:0;text-align:left;margin-left:126.75pt;margin-top:.7pt;width:230.25pt;height:60.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" fillcolor="white [3201]" strokecolor="#f79646 [3209]" strokeweight="2.25pt">
                <v:textbox style="mso-fit-shape-to-text:t">
                  <w:txbxContent>
                    <w:p w:rsidR="002913A9" w:rsidRDefault="002913A9" w:rsidP="002913A9">
                      <w:pPr>
                        <w:jc w:val="both"/>
                        <w:rPr>
                          <w:b/>
                          <w:color w:val="F79646" w:themeColor="accent6"/>
                        </w:rPr>
                      </w:pPr>
                      <w:bookmarkStart w:id="1" w:name="_GoBack"/>
                      <w:r>
                        <w:rPr>
                          <w:b/>
                          <w:color w:val="F79646" w:themeColor="accent6"/>
                        </w:rPr>
                        <w:t xml:space="preserve">Versión Pública de conformidad al art. 30 de la Ley de Acceso a la Información Pública, se han eliminado los datos personales de las partes. </w:t>
                      </w:r>
                      <w:bookmarkEnd w:id="1"/>
                    </w:p>
                  </w:txbxContent>
                </v:textbox>
                <w10:wrap anchorx="margin"/>
              </v:shape>
            </w:pict>
          </mc:Fallback>
        </mc:AlternateContent>
      </w:r>
    </w:p>
    <w:p w:rsidR="00D43139" w:rsidRDefault="00D43139" w:rsidP="0039350C">
      <w:pPr>
        <w:pStyle w:val="Sinespaciado"/>
        <w:spacing w:line="276" w:lineRule="auto"/>
        <w:jc w:val="center"/>
        <w:rPr>
          <w:sz w:val="20"/>
          <w:szCs w:val="20"/>
          <w:lang w:val="es-SV"/>
        </w:rPr>
      </w:pPr>
    </w:p>
    <w:p w:rsidR="001E57E3" w:rsidRDefault="001E57E3" w:rsidP="0039350C">
      <w:pPr>
        <w:pStyle w:val="Sinespaciado"/>
        <w:spacing w:line="276" w:lineRule="auto"/>
        <w:jc w:val="center"/>
        <w:rPr>
          <w:sz w:val="20"/>
          <w:szCs w:val="20"/>
          <w:lang w:val="es-SV"/>
        </w:rPr>
      </w:pPr>
      <w:r w:rsidRPr="00F4150B">
        <w:rPr>
          <w:sz w:val="20"/>
          <w:szCs w:val="20"/>
          <w:lang w:val="es-SV"/>
        </w:rPr>
        <w:t>Licda. Daysi Concepción Orellana de Larín</w:t>
      </w:r>
    </w:p>
    <w:p w:rsidR="00990914" w:rsidRPr="00891456" w:rsidRDefault="001E57E3" w:rsidP="0039350C">
      <w:pPr>
        <w:pStyle w:val="Sinespaciado"/>
        <w:spacing w:line="276" w:lineRule="auto"/>
        <w:jc w:val="center"/>
      </w:pPr>
      <w:r w:rsidRPr="004B4F9B">
        <w:rPr>
          <w:sz w:val="20"/>
          <w:szCs w:val="20"/>
          <w:lang w:val="es-SV"/>
        </w:rPr>
        <w:t>Oficial de Información</w:t>
      </w:r>
    </w:p>
    <w:sectPr w:rsidR="00990914" w:rsidRPr="00891456"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F1C4E56"/>
    <w:multiLevelType w:val="hybridMultilevel"/>
    <w:tmpl w:val="17AA551E"/>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8915DF0"/>
    <w:multiLevelType w:val="hybridMultilevel"/>
    <w:tmpl w:val="E7289AFC"/>
    <w:lvl w:ilvl="0" w:tplc="B5DEB5DA">
      <w:start w:val="3"/>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0"/>
  </w:num>
  <w:num w:numId="5">
    <w:abstractNumId w:val="16"/>
  </w:num>
  <w:num w:numId="6">
    <w:abstractNumId w:val="15"/>
  </w:num>
  <w:num w:numId="7">
    <w:abstractNumId w:val="17"/>
  </w:num>
  <w:num w:numId="8">
    <w:abstractNumId w:val="7"/>
  </w:num>
  <w:num w:numId="9">
    <w:abstractNumId w:val="8"/>
  </w:num>
  <w:num w:numId="10">
    <w:abstractNumId w:val="4"/>
  </w:num>
  <w:num w:numId="11">
    <w:abstractNumId w:val="3"/>
  </w:num>
  <w:num w:numId="12">
    <w:abstractNumId w:val="5"/>
  </w:num>
  <w:num w:numId="13">
    <w:abstractNumId w:val="18"/>
  </w:num>
  <w:num w:numId="14">
    <w:abstractNumId w:val="9"/>
  </w:num>
  <w:num w:numId="15">
    <w:abstractNumId w:val="13"/>
  </w:num>
  <w:num w:numId="16">
    <w:abstractNumId w:val="2"/>
  </w:num>
  <w:num w:numId="17">
    <w:abstractNumId w:val="6"/>
  </w:num>
  <w:num w:numId="18">
    <w:abstractNumId w:val="1"/>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524E"/>
    <w:rsid w:val="000578A1"/>
    <w:rsid w:val="000979B3"/>
    <w:rsid w:val="000D146C"/>
    <w:rsid w:val="0010717E"/>
    <w:rsid w:val="001564A9"/>
    <w:rsid w:val="00197C6B"/>
    <w:rsid w:val="001E57E3"/>
    <w:rsid w:val="001F3FDF"/>
    <w:rsid w:val="00230904"/>
    <w:rsid w:val="0024071F"/>
    <w:rsid w:val="00244D7D"/>
    <w:rsid w:val="00272251"/>
    <w:rsid w:val="00274E23"/>
    <w:rsid w:val="002913A9"/>
    <w:rsid w:val="00295CDD"/>
    <w:rsid w:val="002B51BB"/>
    <w:rsid w:val="00315E86"/>
    <w:rsid w:val="0038059B"/>
    <w:rsid w:val="0039350C"/>
    <w:rsid w:val="003A7E82"/>
    <w:rsid w:val="003D4620"/>
    <w:rsid w:val="00426F9B"/>
    <w:rsid w:val="004522A7"/>
    <w:rsid w:val="00482330"/>
    <w:rsid w:val="004D46FB"/>
    <w:rsid w:val="00560A0A"/>
    <w:rsid w:val="005923F9"/>
    <w:rsid w:val="005B1ACF"/>
    <w:rsid w:val="00605F6C"/>
    <w:rsid w:val="006A02A5"/>
    <w:rsid w:val="0073670F"/>
    <w:rsid w:val="00741487"/>
    <w:rsid w:val="007452FB"/>
    <w:rsid w:val="007F6026"/>
    <w:rsid w:val="00810386"/>
    <w:rsid w:val="00827CFD"/>
    <w:rsid w:val="00891456"/>
    <w:rsid w:val="0089518B"/>
    <w:rsid w:val="00900BA6"/>
    <w:rsid w:val="00902339"/>
    <w:rsid w:val="00905359"/>
    <w:rsid w:val="00910A2C"/>
    <w:rsid w:val="00922A65"/>
    <w:rsid w:val="00936E45"/>
    <w:rsid w:val="00990914"/>
    <w:rsid w:val="009F734C"/>
    <w:rsid w:val="00A0033F"/>
    <w:rsid w:val="00B91896"/>
    <w:rsid w:val="00BF3DE8"/>
    <w:rsid w:val="00C02D5F"/>
    <w:rsid w:val="00C13488"/>
    <w:rsid w:val="00C7422B"/>
    <w:rsid w:val="00CA7F42"/>
    <w:rsid w:val="00CB4262"/>
    <w:rsid w:val="00CB434A"/>
    <w:rsid w:val="00CC30DB"/>
    <w:rsid w:val="00D43139"/>
    <w:rsid w:val="00D62F95"/>
    <w:rsid w:val="00D829BB"/>
    <w:rsid w:val="00D95243"/>
    <w:rsid w:val="00DB0836"/>
    <w:rsid w:val="00DD3A82"/>
    <w:rsid w:val="00EE7C61"/>
    <w:rsid w:val="00F04B74"/>
    <w:rsid w:val="00F21B25"/>
    <w:rsid w:val="00F301FD"/>
    <w:rsid w:val="00F666C8"/>
    <w:rsid w:val="00F91FD1"/>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B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400249051">
      <w:bodyDiv w:val="1"/>
      <w:marLeft w:val="0"/>
      <w:marRight w:val="0"/>
      <w:marTop w:val="0"/>
      <w:marBottom w:val="0"/>
      <w:divBdr>
        <w:top w:val="none" w:sz="0" w:space="0" w:color="auto"/>
        <w:left w:val="none" w:sz="0" w:space="0" w:color="auto"/>
        <w:bottom w:val="none" w:sz="0" w:space="0" w:color="auto"/>
        <w:right w:val="none" w:sz="0" w:space="0" w:color="auto"/>
      </w:divBdr>
    </w:div>
    <w:div w:id="1166477813">
      <w:bodyDiv w:val="1"/>
      <w:marLeft w:val="0"/>
      <w:marRight w:val="0"/>
      <w:marTop w:val="0"/>
      <w:marBottom w:val="0"/>
      <w:divBdr>
        <w:top w:val="none" w:sz="0" w:space="0" w:color="auto"/>
        <w:left w:val="none" w:sz="0" w:space="0" w:color="auto"/>
        <w:bottom w:val="none" w:sz="0" w:space="0" w:color="auto"/>
        <w:right w:val="none" w:sz="0" w:space="0" w:color="auto"/>
      </w:divBdr>
    </w:div>
    <w:div w:id="16031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3FF43-0124-400E-A277-AEF6D70C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5095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2</cp:revision>
  <cp:lastPrinted>2020-04-03T18:08:00Z</cp:lastPrinted>
  <dcterms:created xsi:type="dcterms:W3CDTF">2020-07-31T21:33:00Z</dcterms:created>
  <dcterms:modified xsi:type="dcterms:W3CDTF">2020-07-31T21:33:00Z</dcterms:modified>
</cp:coreProperties>
</file>