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323" w:rsidRPr="00060AD9" w:rsidRDefault="00E72E93" w:rsidP="00E72E93">
      <w:pPr>
        <w:tabs>
          <w:tab w:val="left" w:pos="8001"/>
        </w:tabs>
        <w:spacing w:after="200" w:line="276" w:lineRule="auto"/>
        <w:rPr>
          <w:rFonts w:ascii="Arial" w:eastAsia="Calibri" w:hAnsi="Arial" w:cs="Arial"/>
          <w:b/>
          <w:sz w:val="24"/>
          <w:szCs w:val="24"/>
        </w:rPr>
      </w:pPr>
      <w:r>
        <w:t xml:space="preserve">                                                                                                                                             </w:t>
      </w:r>
      <w:r w:rsidR="00A76323">
        <w:rPr>
          <w:rFonts w:ascii="Arial" w:eastAsia="Calibri" w:hAnsi="Arial" w:cs="Arial"/>
          <w:b/>
          <w:sz w:val="24"/>
          <w:szCs w:val="24"/>
        </w:rPr>
        <w:t>UAIP/OIR/118</w:t>
      </w:r>
      <w:r w:rsidR="00A76323" w:rsidRPr="00060AD9">
        <w:rPr>
          <w:rFonts w:ascii="Arial" w:eastAsia="Calibri" w:hAnsi="Arial" w:cs="Arial"/>
          <w:b/>
          <w:sz w:val="24"/>
          <w:szCs w:val="24"/>
        </w:rPr>
        <w:t>/2020</w:t>
      </w:r>
    </w:p>
    <w:p w:rsidR="00A76323" w:rsidRPr="00E72E93" w:rsidRDefault="00A76323" w:rsidP="00102308">
      <w:pPr>
        <w:spacing w:after="0" w:line="240" w:lineRule="auto"/>
        <w:jc w:val="both"/>
        <w:rPr>
          <w:rFonts w:ascii="Arial" w:eastAsia="Calibri" w:hAnsi="Arial" w:cs="Arial"/>
        </w:rPr>
      </w:pPr>
      <w:r w:rsidRPr="00E72E93">
        <w:rPr>
          <w:rFonts w:ascii="Arial" w:eastAsia="Calibri" w:hAnsi="Arial" w:cs="Arial"/>
        </w:rPr>
        <w:t>En las instalaciones de la Unidad de Acceso a la Información Pública, de la Dirección General  de Centros Penales, ubicada en los Planes de Renderos calle al Parque Balboa km 10 ½ # 189 Panchimalco. A las catorce horas del día veinticuatro de agosto dos mil veinte. Vista la solicitud de</w:t>
      </w:r>
      <w:r w:rsidR="00102308">
        <w:rPr>
          <w:rFonts w:ascii="Arial" w:eastAsia="Calibri" w:hAnsi="Arial" w:cs="Arial"/>
        </w:rPr>
        <w:t xml:space="preserve"> </w:t>
      </w:r>
      <w:r w:rsidR="00102308" w:rsidRPr="00102308">
        <w:rPr>
          <w:rFonts w:ascii="Arial" w:eastAsia="Calibri" w:hAnsi="Arial" w:cs="Arial"/>
          <w:highlight w:val="black"/>
        </w:rPr>
        <w:t>XXXXXXXXXXXXXXXXXXXXXXXXXXXX</w:t>
      </w:r>
      <w:r w:rsidR="00827028" w:rsidRPr="00102308">
        <w:rPr>
          <w:rFonts w:ascii="Arial" w:eastAsia="Calibri" w:hAnsi="Arial" w:cs="Arial"/>
          <w:highlight w:val="black"/>
        </w:rPr>
        <w:t xml:space="preserve"> </w:t>
      </w:r>
      <w:r w:rsidRPr="00E72E93">
        <w:rPr>
          <w:rFonts w:ascii="Arial" w:eastAsia="Calibri" w:hAnsi="Arial" w:cs="Arial"/>
        </w:rPr>
        <w:t>con Documento Únic</w:t>
      </w:r>
      <w:r w:rsidR="00827028" w:rsidRPr="00E72E93">
        <w:rPr>
          <w:rFonts w:ascii="Arial" w:eastAsia="Calibri" w:hAnsi="Arial" w:cs="Arial"/>
        </w:rPr>
        <w:t xml:space="preserve">o de Identidad número </w:t>
      </w:r>
      <w:r w:rsidR="00102308" w:rsidRPr="00102308">
        <w:rPr>
          <w:rFonts w:ascii="Arial" w:eastAsia="Calibri" w:hAnsi="Arial" w:cs="Arial"/>
          <w:highlight w:val="black"/>
        </w:rPr>
        <w:t>XXXXXXXXXXXXXXXXXXXXXXXXXXXXXXXXXXXXXXXXXXXXXXXXXXXX</w:t>
      </w:r>
      <w:r w:rsidR="00102308">
        <w:rPr>
          <w:rFonts w:ascii="Arial" w:eastAsia="Calibri" w:hAnsi="Arial" w:cs="Arial"/>
        </w:rPr>
        <w:t xml:space="preserve"> </w:t>
      </w:r>
      <w:r w:rsidRPr="00E72E93">
        <w:rPr>
          <w:rFonts w:ascii="Arial" w:eastAsia="Calibri" w:hAnsi="Arial" w:cs="Arial"/>
        </w:rPr>
        <w:t>quien requiere:</w:t>
      </w:r>
    </w:p>
    <w:p w:rsidR="00E01CE0" w:rsidRPr="00E01CE0" w:rsidRDefault="00E01CE0" w:rsidP="00102308">
      <w:pPr>
        <w:tabs>
          <w:tab w:val="left" w:pos="8001"/>
        </w:tabs>
        <w:spacing w:after="0" w:line="240" w:lineRule="auto"/>
        <w:jc w:val="both"/>
        <w:rPr>
          <w:rFonts w:ascii="Arial" w:eastAsia="Times New Roman" w:hAnsi="Arial" w:cs="Arial"/>
          <w:i/>
          <w:lang w:eastAsia="es-SV"/>
        </w:rPr>
      </w:pPr>
      <w:r w:rsidRPr="00E01CE0">
        <w:rPr>
          <w:rFonts w:ascii="Arial" w:eastAsia="Times New Roman" w:hAnsi="Arial" w:cs="Arial"/>
          <w:i/>
          <w:lang w:eastAsia="es-SV"/>
        </w:rPr>
        <w:t>“Estadística de privados de libertad, por el delito de incumplimiento de deberes de asistencia económica tipificado en el artículo 201 del Código Penal, de los años 2016 al año 2020, para realización de trabajo de tesis”</w:t>
      </w:r>
    </w:p>
    <w:p w:rsidR="00E01CE0" w:rsidRPr="00E72E93" w:rsidRDefault="00E01CE0" w:rsidP="00102308">
      <w:pPr>
        <w:tabs>
          <w:tab w:val="left" w:pos="8001"/>
        </w:tabs>
        <w:spacing w:after="0" w:line="240" w:lineRule="auto"/>
        <w:jc w:val="both"/>
        <w:rPr>
          <w:rFonts w:ascii="Arial" w:eastAsia="Times New Roman" w:hAnsi="Arial" w:cs="Arial"/>
          <w:b/>
          <w:i/>
          <w:lang w:eastAsia="es-SV"/>
        </w:rPr>
      </w:pPr>
    </w:p>
    <w:p w:rsidR="00A76323" w:rsidRDefault="00A76323" w:rsidP="00102308">
      <w:pPr>
        <w:spacing w:after="0" w:line="240" w:lineRule="auto"/>
        <w:jc w:val="both"/>
        <w:rPr>
          <w:rFonts w:ascii="Arial" w:eastAsia="Calibri" w:hAnsi="Arial" w:cs="Arial"/>
          <w:i/>
        </w:rPr>
      </w:pPr>
      <w:r w:rsidRPr="00E72E93">
        <w:rPr>
          <w:rFonts w:ascii="Arial" w:eastAsia="Calibri" w:hAnsi="Arial" w:cs="Arial"/>
        </w:rPr>
        <w:t xml:space="preserve"> “Por lo que con el fin de dar cumplimiento a los Art.  1, 2, 3 Lit. </w:t>
      </w:r>
      <w:proofErr w:type="gramStart"/>
      <w:r w:rsidRPr="00E72E93">
        <w:rPr>
          <w:rFonts w:ascii="Arial" w:eastAsia="Calibri" w:hAnsi="Arial" w:cs="Arial"/>
        </w:rPr>
        <w:t>a</w:t>
      </w:r>
      <w:proofErr w:type="gramEnd"/>
      <w:r w:rsidRPr="00E72E93">
        <w:rPr>
          <w:rFonts w:ascii="Arial" w:eastAsia="Calibri" w:hAnsi="Arial" w:cs="Arial"/>
        </w:rPr>
        <w:t xml:space="preserve">, b, j. Art. 4 Lit. </w:t>
      </w:r>
      <w:proofErr w:type="gramStart"/>
      <w:r w:rsidRPr="00E72E93">
        <w:rPr>
          <w:rFonts w:ascii="Arial" w:eastAsia="Calibri" w:hAnsi="Arial" w:cs="Arial"/>
        </w:rPr>
        <w:t>a</w:t>
      </w:r>
      <w:proofErr w:type="gramEnd"/>
      <w:r w:rsidRPr="00E72E93">
        <w:rPr>
          <w:rFonts w:ascii="Arial" w:eastAsia="Calibri" w:hAnsi="Arial" w:cs="Arial"/>
        </w:rPr>
        <w:t xml:space="preserve">, b, c, d, e, f, g. y Artículos  65, 69, 71 </w:t>
      </w:r>
      <w:r w:rsidRPr="00E72E93">
        <w:rPr>
          <w:rFonts w:ascii="Arial" w:eastAsia="Calibri" w:hAnsi="Arial" w:cs="Arial"/>
          <w:i/>
        </w:rPr>
        <w:t xml:space="preserve">de la Ley Acceso a la Información Pública la suscrita RESUELVE: </w:t>
      </w:r>
      <w:r w:rsidR="00E01CE0" w:rsidRPr="00E72E93">
        <w:rPr>
          <w:rFonts w:ascii="Arial" w:eastAsia="Calibri" w:hAnsi="Arial" w:cs="Arial"/>
          <w:i/>
        </w:rPr>
        <w:t>en respuesta a lo antes descrito el Centro de Información Penitenciaria detalla lo siguiente:</w:t>
      </w:r>
    </w:p>
    <w:p w:rsidR="00102308" w:rsidRPr="00E72E93" w:rsidRDefault="00102308" w:rsidP="00102308">
      <w:pPr>
        <w:spacing w:after="0" w:line="240" w:lineRule="auto"/>
        <w:jc w:val="both"/>
        <w:rPr>
          <w:rFonts w:ascii="Arial" w:eastAsia="Calibri" w:hAnsi="Arial" w:cs="Arial"/>
          <w:i/>
        </w:rPr>
      </w:pPr>
    </w:p>
    <w:tbl>
      <w:tblPr>
        <w:tblW w:w="6360" w:type="dxa"/>
        <w:tblInd w:w="1412" w:type="dxa"/>
        <w:tblCellMar>
          <w:left w:w="70" w:type="dxa"/>
          <w:right w:w="70" w:type="dxa"/>
        </w:tblCellMar>
        <w:tblLook w:val="04A0" w:firstRow="1" w:lastRow="0" w:firstColumn="1" w:lastColumn="0" w:noHBand="0" w:noVBand="1"/>
      </w:tblPr>
      <w:tblGrid>
        <w:gridCol w:w="4760"/>
        <w:gridCol w:w="1600"/>
      </w:tblGrid>
      <w:tr w:rsidR="00E72E93" w:rsidRPr="00E72E93" w:rsidTr="00E72E93">
        <w:trPr>
          <w:trHeight w:val="1020"/>
        </w:trPr>
        <w:tc>
          <w:tcPr>
            <w:tcW w:w="4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72E93" w:rsidRPr="00E72E93" w:rsidRDefault="00E72E93" w:rsidP="00E72E93">
            <w:pPr>
              <w:spacing w:after="0" w:line="240" w:lineRule="auto"/>
              <w:jc w:val="center"/>
              <w:rPr>
                <w:rFonts w:ascii="Arial" w:eastAsia="Times New Roman" w:hAnsi="Arial" w:cs="Arial"/>
                <w:b/>
                <w:bCs/>
                <w:color w:val="000000"/>
                <w:lang w:eastAsia="es-SV"/>
              </w:rPr>
            </w:pPr>
            <w:r w:rsidRPr="00E72E93">
              <w:rPr>
                <w:rFonts w:ascii="Arial" w:eastAsia="Times New Roman" w:hAnsi="Arial" w:cs="Arial"/>
                <w:b/>
                <w:bCs/>
                <w:color w:val="000000"/>
                <w:lang w:eastAsia="es-SV"/>
              </w:rPr>
              <w:t xml:space="preserve">Privados de Libertad por el delito de Incumplimiento de deberes de asistencia Económica por años.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E72E93" w:rsidRPr="00E72E93" w:rsidRDefault="00E72E93" w:rsidP="00E72E93">
            <w:pPr>
              <w:spacing w:after="0" w:line="240" w:lineRule="auto"/>
              <w:jc w:val="center"/>
              <w:rPr>
                <w:rFonts w:ascii="Arial" w:eastAsia="Times New Roman" w:hAnsi="Arial" w:cs="Arial"/>
                <w:b/>
                <w:bCs/>
                <w:color w:val="000000"/>
                <w:lang w:eastAsia="es-SV"/>
              </w:rPr>
            </w:pPr>
            <w:r w:rsidRPr="00E72E93">
              <w:rPr>
                <w:rFonts w:ascii="Arial" w:eastAsia="Times New Roman" w:hAnsi="Arial" w:cs="Arial"/>
                <w:b/>
                <w:bCs/>
                <w:color w:val="000000"/>
                <w:lang w:eastAsia="es-SV"/>
              </w:rPr>
              <w:t>Cantidad</w:t>
            </w:r>
          </w:p>
        </w:tc>
      </w:tr>
      <w:tr w:rsidR="00E72E93" w:rsidRPr="00E72E93" w:rsidTr="00E72E93">
        <w:trPr>
          <w:trHeight w:val="300"/>
        </w:trPr>
        <w:tc>
          <w:tcPr>
            <w:tcW w:w="4760" w:type="dxa"/>
            <w:tcBorders>
              <w:top w:val="nil"/>
              <w:left w:val="single" w:sz="4" w:space="0" w:color="auto"/>
              <w:bottom w:val="single" w:sz="4" w:space="0" w:color="auto"/>
              <w:right w:val="single" w:sz="4" w:space="0" w:color="auto"/>
            </w:tcBorders>
            <w:shd w:val="clear" w:color="auto" w:fill="auto"/>
            <w:noWrap/>
            <w:vAlign w:val="bottom"/>
            <w:hideMark/>
          </w:tcPr>
          <w:p w:rsidR="00E72E93" w:rsidRPr="00E72E93" w:rsidRDefault="00E72E93" w:rsidP="00E72E93">
            <w:pPr>
              <w:spacing w:after="0" w:line="240" w:lineRule="auto"/>
              <w:rPr>
                <w:rFonts w:ascii="Arial" w:eastAsia="Times New Roman" w:hAnsi="Arial" w:cs="Arial"/>
                <w:color w:val="000000"/>
                <w:lang w:eastAsia="es-SV"/>
              </w:rPr>
            </w:pPr>
            <w:r w:rsidRPr="00E72E93">
              <w:rPr>
                <w:rFonts w:ascii="Arial" w:eastAsia="Times New Roman" w:hAnsi="Arial" w:cs="Arial"/>
                <w:color w:val="000000"/>
                <w:lang w:eastAsia="es-SV"/>
              </w:rPr>
              <w:t>Año 2016</w:t>
            </w:r>
          </w:p>
        </w:tc>
        <w:tc>
          <w:tcPr>
            <w:tcW w:w="1600" w:type="dxa"/>
            <w:tcBorders>
              <w:top w:val="nil"/>
              <w:left w:val="nil"/>
              <w:bottom w:val="single" w:sz="4" w:space="0" w:color="auto"/>
              <w:right w:val="single" w:sz="4" w:space="0" w:color="auto"/>
            </w:tcBorders>
            <w:shd w:val="clear" w:color="auto" w:fill="auto"/>
            <w:noWrap/>
            <w:vAlign w:val="center"/>
            <w:hideMark/>
          </w:tcPr>
          <w:p w:rsidR="00E72E93" w:rsidRPr="00E72E93" w:rsidRDefault="00E72E93" w:rsidP="00E72E93">
            <w:pPr>
              <w:spacing w:after="0" w:line="240" w:lineRule="auto"/>
              <w:jc w:val="center"/>
              <w:rPr>
                <w:rFonts w:ascii="Arial" w:eastAsia="Times New Roman" w:hAnsi="Arial" w:cs="Arial"/>
                <w:color w:val="000000"/>
                <w:lang w:eastAsia="es-SV"/>
              </w:rPr>
            </w:pPr>
            <w:r w:rsidRPr="00E72E93">
              <w:rPr>
                <w:rFonts w:ascii="Arial" w:eastAsia="Times New Roman" w:hAnsi="Arial" w:cs="Arial"/>
                <w:color w:val="000000"/>
                <w:lang w:eastAsia="es-SV"/>
              </w:rPr>
              <w:t>3</w:t>
            </w:r>
          </w:p>
        </w:tc>
      </w:tr>
      <w:tr w:rsidR="00E72E93" w:rsidRPr="00E72E93" w:rsidTr="00E72E93">
        <w:trPr>
          <w:trHeight w:val="300"/>
        </w:trPr>
        <w:tc>
          <w:tcPr>
            <w:tcW w:w="4760" w:type="dxa"/>
            <w:tcBorders>
              <w:top w:val="nil"/>
              <w:left w:val="single" w:sz="4" w:space="0" w:color="auto"/>
              <w:bottom w:val="single" w:sz="4" w:space="0" w:color="auto"/>
              <w:right w:val="single" w:sz="4" w:space="0" w:color="auto"/>
            </w:tcBorders>
            <w:shd w:val="clear" w:color="auto" w:fill="auto"/>
            <w:noWrap/>
            <w:vAlign w:val="bottom"/>
            <w:hideMark/>
          </w:tcPr>
          <w:p w:rsidR="00E72E93" w:rsidRPr="00E72E93" w:rsidRDefault="00E72E93" w:rsidP="00E72E93">
            <w:pPr>
              <w:spacing w:after="0" w:line="240" w:lineRule="auto"/>
              <w:rPr>
                <w:rFonts w:ascii="Arial" w:eastAsia="Times New Roman" w:hAnsi="Arial" w:cs="Arial"/>
                <w:color w:val="000000"/>
                <w:lang w:eastAsia="es-SV"/>
              </w:rPr>
            </w:pPr>
            <w:r w:rsidRPr="00E72E93">
              <w:rPr>
                <w:rFonts w:ascii="Arial" w:eastAsia="Times New Roman" w:hAnsi="Arial" w:cs="Arial"/>
                <w:color w:val="000000"/>
                <w:lang w:eastAsia="es-SV"/>
              </w:rPr>
              <w:t>Año 2017</w:t>
            </w:r>
          </w:p>
        </w:tc>
        <w:tc>
          <w:tcPr>
            <w:tcW w:w="1600" w:type="dxa"/>
            <w:tcBorders>
              <w:top w:val="nil"/>
              <w:left w:val="nil"/>
              <w:bottom w:val="single" w:sz="4" w:space="0" w:color="auto"/>
              <w:right w:val="single" w:sz="4" w:space="0" w:color="auto"/>
            </w:tcBorders>
            <w:shd w:val="clear" w:color="auto" w:fill="auto"/>
            <w:noWrap/>
            <w:vAlign w:val="center"/>
            <w:hideMark/>
          </w:tcPr>
          <w:p w:rsidR="00E72E93" w:rsidRPr="00E72E93" w:rsidRDefault="00E72E93" w:rsidP="00E72E93">
            <w:pPr>
              <w:spacing w:after="0" w:line="240" w:lineRule="auto"/>
              <w:jc w:val="center"/>
              <w:rPr>
                <w:rFonts w:ascii="Arial" w:eastAsia="Times New Roman" w:hAnsi="Arial" w:cs="Arial"/>
                <w:color w:val="000000"/>
                <w:lang w:eastAsia="es-SV"/>
              </w:rPr>
            </w:pPr>
            <w:r w:rsidRPr="00E72E93">
              <w:rPr>
                <w:rFonts w:ascii="Arial" w:eastAsia="Times New Roman" w:hAnsi="Arial" w:cs="Arial"/>
                <w:color w:val="000000"/>
                <w:lang w:eastAsia="es-SV"/>
              </w:rPr>
              <w:t>8</w:t>
            </w:r>
          </w:p>
        </w:tc>
      </w:tr>
      <w:tr w:rsidR="00E72E93" w:rsidRPr="00E72E93" w:rsidTr="00E72E93">
        <w:trPr>
          <w:trHeight w:val="300"/>
        </w:trPr>
        <w:tc>
          <w:tcPr>
            <w:tcW w:w="4760" w:type="dxa"/>
            <w:tcBorders>
              <w:top w:val="nil"/>
              <w:left w:val="single" w:sz="4" w:space="0" w:color="auto"/>
              <w:bottom w:val="single" w:sz="4" w:space="0" w:color="auto"/>
              <w:right w:val="single" w:sz="4" w:space="0" w:color="auto"/>
            </w:tcBorders>
            <w:shd w:val="clear" w:color="auto" w:fill="auto"/>
            <w:noWrap/>
            <w:vAlign w:val="bottom"/>
            <w:hideMark/>
          </w:tcPr>
          <w:p w:rsidR="00E72E93" w:rsidRPr="00E72E93" w:rsidRDefault="00E72E93" w:rsidP="00E72E93">
            <w:pPr>
              <w:spacing w:after="0" w:line="240" w:lineRule="auto"/>
              <w:rPr>
                <w:rFonts w:ascii="Arial" w:eastAsia="Times New Roman" w:hAnsi="Arial" w:cs="Arial"/>
                <w:color w:val="000000"/>
                <w:lang w:eastAsia="es-SV"/>
              </w:rPr>
            </w:pPr>
            <w:r w:rsidRPr="00E72E93">
              <w:rPr>
                <w:rFonts w:ascii="Arial" w:eastAsia="Times New Roman" w:hAnsi="Arial" w:cs="Arial"/>
                <w:color w:val="000000"/>
                <w:lang w:eastAsia="es-SV"/>
              </w:rPr>
              <w:t>Año 2018</w:t>
            </w:r>
          </w:p>
        </w:tc>
        <w:tc>
          <w:tcPr>
            <w:tcW w:w="1600" w:type="dxa"/>
            <w:tcBorders>
              <w:top w:val="nil"/>
              <w:left w:val="nil"/>
              <w:bottom w:val="single" w:sz="4" w:space="0" w:color="auto"/>
              <w:right w:val="single" w:sz="4" w:space="0" w:color="auto"/>
            </w:tcBorders>
            <w:shd w:val="clear" w:color="auto" w:fill="auto"/>
            <w:noWrap/>
            <w:vAlign w:val="center"/>
            <w:hideMark/>
          </w:tcPr>
          <w:p w:rsidR="00E72E93" w:rsidRPr="00E72E93" w:rsidRDefault="00E72E93" w:rsidP="00E72E93">
            <w:pPr>
              <w:spacing w:after="0" w:line="240" w:lineRule="auto"/>
              <w:jc w:val="center"/>
              <w:rPr>
                <w:rFonts w:ascii="Arial" w:eastAsia="Times New Roman" w:hAnsi="Arial" w:cs="Arial"/>
                <w:color w:val="000000"/>
                <w:lang w:eastAsia="es-SV"/>
              </w:rPr>
            </w:pPr>
            <w:r w:rsidRPr="00E72E93">
              <w:rPr>
                <w:rFonts w:ascii="Arial" w:eastAsia="Times New Roman" w:hAnsi="Arial" w:cs="Arial"/>
                <w:color w:val="000000"/>
                <w:lang w:eastAsia="es-SV"/>
              </w:rPr>
              <w:t>11</w:t>
            </w:r>
          </w:p>
        </w:tc>
      </w:tr>
      <w:tr w:rsidR="00E72E93" w:rsidRPr="00E72E93" w:rsidTr="00E72E93">
        <w:trPr>
          <w:trHeight w:val="300"/>
        </w:trPr>
        <w:tc>
          <w:tcPr>
            <w:tcW w:w="4760" w:type="dxa"/>
            <w:tcBorders>
              <w:top w:val="nil"/>
              <w:left w:val="single" w:sz="4" w:space="0" w:color="auto"/>
              <w:bottom w:val="single" w:sz="4" w:space="0" w:color="auto"/>
              <w:right w:val="single" w:sz="4" w:space="0" w:color="auto"/>
            </w:tcBorders>
            <w:shd w:val="clear" w:color="auto" w:fill="auto"/>
            <w:noWrap/>
            <w:vAlign w:val="bottom"/>
            <w:hideMark/>
          </w:tcPr>
          <w:p w:rsidR="00E72E93" w:rsidRPr="00E72E93" w:rsidRDefault="00E72E93" w:rsidP="00E72E93">
            <w:pPr>
              <w:spacing w:after="0" w:line="240" w:lineRule="auto"/>
              <w:rPr>
                <w:rFonts w:ascii="Arial" w:eastAsia="Times New Roman" w:hAnsi="Arial" w:cs="Arial"/>
                <w:color w:val="000000"/>
                <w:lang w:eastAsia="es-SV"/>
              </w:rPr>
            </w:pPr>
            <w:r w:rsidRPr="00E72E93">
              <w:rPr>
                <w:rFonts w:ascii="Arial" w:eastAsia="Times New Roman" w:hAnsi="Arial" w:cs="Arial"/>
                <w:color w:val="000000"/>
                <w:lang w:eastAsia="es-SV"/>
              </w:rPr>
              <w:t>Año 2019</w:t>
            </w:r>
          </w:p>
        </w:tc>
        <w:tc>
          <w:tcPr>
            <w:tcW w:w="1600" w:type="dxa"/>
            <w:tcBorders>
              <w:top w:val="nil"/>
              <w:left w:val="nil"/>
              <w:bottom w:val="single" w:sz="4" w:space="0" w:color="auto"/>
              <w:right w:val="single" w:sz="4" w:space="0" w:color="auto"/>
            </w:tcBorders>
            <w:shd w:val="clear" w:color="auto" w:fill="auto"/>
            <w:noWrap/>
            <w:vAlign w:val="center"/>
            <w:hideMark/>
          </w:tcPr>
          <w:p w:rsidR="00E72E93" w:rsidRPr="00E72E93" w:rsidRDefault="00E72E93" w:rsidP="00E72E93">
            <w:pPr>
              <w:spacing w:after="0" w:line="240" w:lineRule="auto"/>
              <w:jc w:val="center"/>
              <w:rPr>
                <w:rFonts w:ascii="Arial" w:eastAsia="Times New Roman" w:hAnsi="Arial" w:cs="Arial"/>
                <w:color w:val="000000"/>
                <w:lang w:eastAsia="es-SV"/>
              </w:rPr>
            </w:pPr>
            <w:r w:rsidRPr="00E72E93">
              <w:rPr>
                <w:rFonts w:ascii="Arial" w:eastAsia="Times New Roman" w:hAnsi="Arial" w:cs="Arial"/>
                <w:color w:val="000000"/>
                <w:lang w:eastAsia="es-SV"/>
              </w:rPr>
              <w:t>16</w:t>
            </w:r>
          </w:p>
        </w:tc>
      </w:tr>
      <w:tr w:rsidR="00E72E93" w:rsidRPr="00E72E93" w:rsidTr="00E72E93">
        <w:trPr>
          <w:trHeight w:val="300"/>
        </w:trPr>
        <w:tc>
          <w:tcPr>
            <w:tcW w:w="4760" w:type="dxa"/>
            <w:tcBorders>
              <w:top w:val="nil"/>
              <w:left w:val="single" w:sz="4" w:space="0" w:color="auto"/>
              <w:bottom w:val="single" w:sz="4" w:space="0" w:color="auto"/>
              <w:right w:val="single" w:sz="4" w:space="0" w:color="auto"/>
            </w:tcBorders>
            <w:shd w:val="clear" w:color="auto" w:fill="auto"/>
            <w:noWrap/>
            <w:vAlign w:val="bottom"/>
            <w:hideMark/>
          </w:tcPr>
          <w:p w:rsidR="00E72E93" w:rsidRPr="00E72E93" w:rsidRDefault="00E72E93" w:rsidP="00E72E93">
            <w:pPr>
              <w:spacing w:after="0" w:line="240" w:lineRule="auto"/>
              <w:rPr>
                <w:rFonts w:ascii="Arial" w:eastAsia="Times New Roman" w:hAnsi="Arial" w:cs="Arial"/>
                <w:color w:val="000000"/>
                <w:lang w:eastAsia="es-SV"/>
              </w:rPr>
            </w:pPr>
            <w:r w:rsidRPr="00E72E93">
              <w:rPr>
                <w:rFonts w:ascii="Arial" w:eastAsia="Times New Roman" w:hAnsi="Arial" w:cs="Arial"/>
                <w:color w:val="000000"/>
                <w:lang w:eastAsia="es-SV"/>
              </w:rPr>
              <w:t>Año 2020</w:t>
            </w:r>
          </w:p>
        </w:tc>
        <w:tc>
          <w:tcPr>
            <w:tcW w:w="1600" w:type="dxa"/>
            <w:tcBorders>
              <w:top w:val="nil"/>
              <w:left w:val="nil"/>
              <w:bottom w:val="single" w:sz="4" w:space="0" w:color="auto"/>
              <w:right w:val="single" w:sz="4" w:space="0" w:color="auto"/>
            </w:tcBorders>
            <w:shd w:val="clear" w:color="auto" w:fill="auto"/>
            <w:noWrap/>
            <w:vAlign w:val="center"/>
            <w:hideMark/>
          </w:tcPr>
          <w:p w:rsidR="00E72E93" w:rsidRPr="00E72E93" w:rsidRDefault="00E72E93" w:rsidP="00E72E93">
            <w:pPr>
              <w:spacing w:after="0" w:line="240" w:lineRule="auto"/>
              <w:jc w:val="center"/>
              <w:rPr>
                <w:rFonts w:ascii="Arial" w:eastAsia="Times New Roman" w:hAnsi="Arial" w:cs="Arial"/>
                <w:color w:val="000000"/>
                <w:lang w:eastAsia="es-SV"/>
              </w:rPr>
            </w:pPr>
            <w:r w:rsidRPr="00E72E93">
              <w:rPr>
                <w:rFonts w:ascii="Arial" w:eastAsia="Times New Roman" w:hAnsi="Arial" w:cs="Arial"/>
                <w:color w:val="000000"/>
                <w:lang w:eastAsia="es-SV"/>
              </w:rPr>
              <w:t>14</w:t>
            </w:r>
          </w:p>
        </w:tc>
      </w:tr>
      <w:tr w:rsidR="00E72E93" w:rsidRPr="00E72E93" w:rsidTr="00E72E93">
        <w:trPr>
          <w:trHeight w:val="300"/>
        </w:trPr>
        <w:tc>
          <w:tcPr>
            <w:tcW w:w="4760" w:type="dxa"/>
            <w:tcBorders>
              <w:top w:val="nil"/>
              <w:left w:val="single" w:sz="4" w:space="0" w:color="auto"/>
              <w:bottom w:val="single" w:sz="4" w:space="0" w:color="auto"/>
              <w:right w:val="single" w:sz="4" w:space="0" w:color="auto"/>
            </w:tcBorders>
            <w:shd w:val="clear" w:color="auto" w:fill="auto"/>
            <w:noWrap/>
            <w:vAlign w:val="bottom"/>
            <w:hideMark/>
          </w:tcPr>
          <w:p w:rsidR="00E72E93" w:rsidRPr="00E72E93" w:rsidRDefault="00E72E93" w:rsidP="00E72E93">
            <w:pPr>
              <w:spacing w:after="0" w:line="240" w:lineRule="auto"/>
              <w:rPr>
                <w:rFonts w:ascii="Arial" w:eastAsia="Times New Roman" w:hAnsi="Arial" w:cs="Arial"/>
                <w:b/>
                <w:bCs/>
                <w:color w:val="000000"/>
                <w:lang w:eastAsia="es-SV"/>
              </w:rPr>
            </w:pPr>
            <w:r w:rsidRPr="00E72E93">
              <w:rPr>
                <w:rFonts w:ascii="Arial" w:eastAsia="Times New Roman" w:hAnsi="Arial" w:cs="Arial"/>
                <w:b/>
                <w:bCs/>
                <w:color w:val="000000"/>
                <w:lang w:eastAsia="es-SV"/>
              </w:rPr>
              <w:t>TOTAL</w:t>
            </w:r>
          </w:p>
        </w:tc>
        <w:tc>
          <w:tcPr>
            <w:tcW w:w="1600" w:type="dxa"/>
            <w:tcBorders>
              <w:top w:val="nil"/>
              <w:left w:val="nil"/>
              <w:bottom w:val="single" w:sz="4" w:space="0" w:color="auto"/>
              <w:right w:val="single" w:sz="4" w:space="0" w:color="auto"/>
            </w:tcBorders>
            <w:shd w:val="clear" w:color="auto" w:fill="auto"/>
            <w:noWrap/>
            <w:vAlign w:val="center"/>
            <w:hideMark/>
          </w:tcPr>
          <w:p w:rsidR="00E72E93" w:rsidRPr="00E72E93" w:rsidRDefault="00E72E93" w:rsidP="00E72E93">
            <w:pPr>
              <w:spacing w:after="0" w:line="240" w:lineRule="auto"/>
              <w:jc w:val="center"/>
              <w:rPr>
                <w:rFonts w:ascii="Arial" w:eastAsia="Times New Roman" w:hAnsi="Arial" w:cs="Arial"/>
                <w:b/>
                <w:bCs/>
                <w:color w:val="000000"/>
                <w:lang w:eastAsia="es-SV"/>
              </w:rPr>
            </w:pPr>
            <w:r w:rsidRPr="00E72E93">
              <w:rPr>
                <w:rFonts w:ascii="Arial" w:eastAsia="Times New Roman" w:hAnsi="Arial" w:cs="Arial"/>
                <w:b/>
                <w:bCs/>
                <w:color w:val="000000"/>
                <w:lang w:eastAsia="es-SV"/>
              </w:rPr>
              <w:t>52</w:t>
            </w:r>
          </w:p>
        </w:tc>
      </w:tr>
    </w:tbl>
    <w:p w:rsidR="00102308" w:rsidRDefault="00102308" w:rsidP="00A76323">
      <w:pPr>
        <w:tabs>
          <w:tab w:val="left" w:pos="8001"/>
        </w:tabs>
        <w:spacing w:after="0" w:line="240" w:lineRule="auto"/>
        <w:jc w:val="both"/>
        <w:rPr>
          <w:rFonts w:ascii="Arial" w:eastAsia="Calibri" w:hAnsi="Arial" w:cs="Arial"/>
          <w:i/>
        </w:rPr>
      </w:pPr>
    </w:p>
    <w:p w:rsidR="00A76323" w:rsidRPr="00E72E93" w:rsidRDefault="00A76323" w:rsidP="00A76323">
      <w:pPr>
        <w:tabs>
          <w:tab w:val="left" w:pos="8001"/>
        </w:tabs>
        <w:spacing w:after="0" w:line="240" w:lineRule="auto"/>
        <w:jc w:val="both"/>
        <w:rPr>
          <w:rFonts w:ascii="Arial" w:eastAsia="Times New Roman" w:hAnsi="Arial" w:cs="Arial"/>
          <w:i/>
          <w:lang w:eastAsia="es-SV"/>
        </w:rPr>
      </w:pPr>
      <w:r w:rsidRPr="00E72E93">
        <w:rPr>
          <w:rFonts w:ascii="Arial" w:eastAsia="Calibri" w:hAnsi="Arial" w:cs="Arial"/>
          <w:i/>
        </w:rPr>
        <w:t xml:space="preserve">Queda </w:t>
      </w:r>
      <w:bookmarkStart w:id="0" w:name="_GoBack"/>
      <w:bookmarkEnd w:id="0"/>
      <w:r w:rsidRPr="00E72E93">
        <w:rPr>
          <w:rFonts w:ascii="Arial" w:eastAsia="Calibri" w:hAnsi="Arial" w:cs="Arial"/>
          <w:i/>
        </w:rPr>
        <w:t>expedito del derecho del solicitante de proceder a presentar Recurso de Reconsideración, el cual es potestativo conforme lo establece el artículo 128 de la Ley  de Procedimientos Administrativos LPA, siendo el plazo para interponer dicho recurso según el artículo 133 LPA, de diez días contados a partir del día siguiente de la notificación; o interponer recursos de Apelación que tiene carácter preceptivo Articulo 124 LPA y podrá ser presentado ante el Instituto de Acceso a la Información Pública o ante el Oficial de Información que haya conocido del asunto de conformidad con el articulo 82 LAIP, que será de quince días contados a partir del día siguiente de la notificación, de conformidad con el artículo 135 de la Ley de Procedimientos Administrativos.</w:t>
      </w:r>
    </w:p>
    <w:p w:rsidR="00102308" w:rsidRDefault="00102308" w:rsidP="00F74A40">
      <w:pPr>
        <w:spacing w:after="0"/>
        <w:jc w:val="both"/>
        <w:rPr>
          <w:rFonts w:ascii="Arial" w:eastAsia="Calibri" w:hAnsi="Arial" w:cs="Arial"/>
          <w:b/>
        </w:rPr>
      </w:pPr>
    </w:p>
    <w:p w:rsidR="00A76323" w:rsidRPr="00E72E93" w:rsidRDefault="00A76323" w:rsidP="00F74A40">
      <w:pPr>
        <w:spacing w:after="0"/>
        <w:jc w:val="both"/>
        <w:rPr>
          <w:rFonts w:ascii="Arial" w:eastAsia="Calibri" w:hAnsi="Arial" w:cs="Arial"/>
          <w:b/>
        </w:rPr>
      </w:pPr>
      <w:r w:rsidRPr="00E72E93">
        <w:rPr>
          <w:rFonts w:ascii="Arial" w:eastAsia="Calibri" w:hAnsi="Arial" w:cs="Arial"/>
          <w:b/>
        </w:rPr>
        <w:t>NOTIFIQUESE.-</w:t>
      </w:r>
    </w:p>
    <w:p w:rsidR="00A76323" w:rsidRPr="00E72E93" w:rsidRDefault="00A76323" w:rsidP="00A76323">
      <w:pPr>
        <w:spacing w:after="0" w:line="240" w:lineRule="auto"/>
        <w:jc w:val="both"/>
        <w:rPr>
          <w:rFonts w:ascii="Arial" w:eastAsia="Calibri" w:hAnsi="Arial" w:cs="Arial"/>
          <w:b/>
        </w:rPr>
      </w:pPr>
    </w:p>
    <w:p w:rsidR="00056840" w:rsidRDefault="00E72E93" w:rsidP="00F74A40">
      <w:pPr>
        <w:spacing w:after="0" w:line="240" w:lineRule="auto"/>
        <w:rPr>
          <w:rFonts w:ascii="Arial" w:eastAsia="Calibri" w:hAnsi="Arial" w:cs="Arial"/>
          <w:b/>
        </w:rPr>
      </w:pPr>
      <w:r>
        <w:rPr>
          <w:rFonts w:ascii="Arial" w:eastAsia="Calibri" w:hAnsi="Arial" w:cs="Arial"/>
          <w:b/>
        </w:rPr>
        <w:t xml:space="preserve">                                           </w:t>
      </w:r>
    </w:p>
    <w:p w:rsidR="00E72E93" w:rsidRPr="00F74A40" w:rsidRDefault="00056840" w:rsidP="00F74A40">
      <w:pPr>
        <w:spacing w:after="0" w:line="240" w:lineRule="auto"/>
        <w:rPr>
          <w:rFonts w:ascii="Arial" w:eastAsia="Calibri" w:hAnsi="Arial" w:cs="Arial"/>
          <w:b/>
        </w:rPr>
      </w:pPr>
      <w:r>
        <w:rPr>
          <w:rFonts w:ascii="Arial" w:eastAsia="Calibri" w:hAnsi="Arial" w:cs="Arial"/>
          <w:b/>
        </w:rPr>
        <w:t xml:space="preserve">                                            </w:t>
      </w:r>
      <w:r w:rsidR="00E72E93">
        <w:rPr>
          <w:rFonts w:ascii="Arial" w:eastAsia="Calibri" w:hAnsi="Arial" w:cs="Arial"/>
          <w:b/>
        </w:rPr>
        <w:t xml:space="preserve"> </w:t>
      </w:r>
      <w:r w:rsidR="00A76323" w:rsidRPr="00E72E93">
        <w:rPr>
          <w:rFonts w:ascii="Arial" w:eastAsia="Calibri" w:hAnsi="Arial" w:cs="Arial"/>
          <w:b/>
        </w:rPr>
        <w:t xml:space="preserve">Licda. Iris Yanet Valle de Funes. </w:t>
      </w:r>
    </w:p>
    <w:p w:rsidR="00A76323" w:rsidRPr="00F74A40" w:rsidRDefault="00F74A40" w:rsidP="00F74A40">
      <w:pPr>
        <w:rPr>
          <w:rFonts w:ascii="Arial" w:hAnsi="Arial" w:cs="Arial"/>
          <w:sz w:val="16"/>
          <w:szCs w:val="16"/>
        </w:rPr>
      </w:pPr>
      <w:r>
        <w:rPr>
          <w:rFonts w:ascii="Arial" w:eastAsia="Calibri" w:hAnsi="Arial" w:cs="Arial"/>
          <w:b/>
        </w:rPr>
        <w:t xml:space="preserve">     </w:t>
      </w:r>
      <w:r w:rsidRPr="00E72E93">
        <w:rPr>
          <w:rFonts w:ascii="Arial" w:hAnsi="Arial" w:cs="Arial"/>
          <w:sz w:val="16"/>
          <w:szCs w:val="16"/>
        </w:rPr>
        <w:t>IYV/kl</w:t>
      </w:r>
      <w:r>
        <w:rPr>
          <w:rFonts w:ascii="Arial" w:hAnsi="Arial" w:cs="Arial"/>
          <w:sz w:val="16"/>
          <w:szCs w:val="16"/>
        </w:rPr>
        <w:t xml:space="preserve">                                                         </w:t>
      </w:r>
      <w:r w:rsidR="00A76323" w:rsidRPr="00E72E93">
        <w:rPr>
          <w:rFonts w:ascii="Arial" w:eastAsia="Calibri" w:hAnsi="Arial" w:cs="Arial"/>
          <w:b/>
        </w:rPr>
        <w:t xml:space="preserve">Oficial de Información </w:t>
      </w:r>
    </w:p>
    <w:sectPr w:rsidR="00A76323" w:rsidRPr="00F74A40" w:rsidSect="00FD7D08">
      <w:headerReference w:type="even" r:id="rId7"/>
      <w:headerReference w:type="default" r:id="rId8"/>
      <w:footerReference w:type="default" r:id="rId9"/>
      <w:headerReference w:type="first" r:id="rId10"/>
      <w:pgSz w:w="12240" w:h="15840"/>
      <w:pgMar w:top="2367" w:right="1531" w:bottom="1418" w:left="1531" w:header="99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7DD" w:rsidRDefault="005817DD">
      <w:pPr>
        <w:spacing w:after="0" w:line="240" w:lineRule="auto"/>
      </w:pPr>
      <w:r>
        <w:separator/>
      </w:r>
    </w:p>
  </w:endnote>
  <w:endnote w:type="continuationSeparator" w:id="0">
    <w:p w:rsidR="005817DD" w:rsidRDefault="00581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Std">
    <w:altName w:val="Arial"/>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B8" w:rsidRPr="003A4927" w:rsidRDefault="00F74A40" w:rsidP="00D85410">
    <w:pPr>
      <w:pStyle w:val="Piedepgina"/>
      <w:rPr>
        <w:rFonts w:ascii="Arial" w:hAnsi="Arial" w:cs="Arial"/>
        <w:color w:val="000000" w:themeColor="text1"/>
        <w:sz w:val="24"/>
        <w:szCs w:val="24"/>
      </w:rPr>
    </w:pPr>
    <w:r>
      <w:rPr>
        <w:rFonts w:ascii="Arial" w:hAnsi="Arial" w:cs="Arial"/>
        <w:noProof/>
        <w:color w:val="000000" w:themeColor="text1"/>
        <w:sz w:val="24"/>
        <w:szCs w:val="24"/>
        <w:lang w:eastAsia="es-SV"/>
      </w:rPr>
      <mc:AlternateContent>
        <mc:Choice Requires="wps">
          <w:drawing>
            <wp:anchor distT="0" distB="0" distL="114300" distR="114300" simplePos="0" relativeHeight="251664384" behindDoc="0" locked="0" layoutInCell="1" allowOverlap="1" wp14:anchorId="3151CC96" wp14:editId="2A225728">
              <wp:simplePos x="0" y="0"/>
              <wp:positionH relativeFrom="margin">
                <wp:align>center</wp:align>
              </wp:positionH>
              <wp:positionV relativeFrom="paragraph">
                <wp:posOffset>63500</wp:posOffset>
              </wp:positionV>
              <wp:extent cx="4072255" cy="0"/>
              <wp:effectExtent l="0" t="0" r="23495" b="19050"/>
              <wp:wrapNone/>
              <wp:docPr id="3" name="Conector recto 3"/>
              <wp:cNvGraphicFramePr/>
              <a:graphic xmlns:a="http://schemas.openxmlformats.org/drawingml/2006/main">
                <a:graphicData uri="http://schemas.microsoft.com/office/word/2010/wordprocessingShape">
                  <wps:wsp>
                    <wps:cNvCnPr/>
                    <wps:spPr>
                      <a:xfrm flipV="1">
                        <a:off x="0" y="0"/>
                        <a:ext cx="4072270" cy="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Conector recto 3"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pt" to="320.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">
              <w10:wrap anchorx="margin"/>
            </v:line>
          </w:pict>
        </mc:Fallback>
      </mc:AlternateContent>
    </w:r>
  </w:p>
  <w:p w:rsidR="00EC03B8" w:rsidRPr="00566BC3" w:rsidRDefault="00F74A40" w:rsidP="00D85410">
    <w:pPr>
      <w:pStyle w:val="Piedepgina"/>
      <w:jc w:val="center"/>
      <w:rPr>
        <w:rFonts w:ascii="Arial" w:hAnsi="Arial" w:cs="Arial"/>
        <w:sz w:val="14"/>
        <w:szCs w:val="14"/>
      </w:rPr>
    </w:pPr>
    <w:r>
      <w:rPr>
        <w:rFonts w:ascii="Arial" w:hAnsi="Arial" w:cs="Arial"/>
        <w:color w:val="000000" w:themeColor="text1"/>
      </w:rPr>
      <w:t xml:space="preserve"> </w:t>
    </w:r>
    <w:r w:rsidRPr="00566BC3">
      <w:rPr>
        <w:rFonts w:ascii="Arial" w:hAnsi="Arial" w:cs="Arial"/>
        <w:sz w:val="14"/>
        <w:szCs w:val="14"/>
      </w:rPr>
      <w:t>Ministerio de Justicia y Seguridad Pública</w:t>
    </w:r>
  </w:p>
  <w:p w:rsidR="00EC03B8" w:rsidRPr="00566BC3" w:rsidRDefault="00F74A40" w:rsidP="00D85410">
    <w:pPr>
      <w:pStyle w:val="Piedepgina"/>
      <w:jc w:val="center"/>
      <w:rPr>
        <w:rFonts w:ascii="Arial" w:hAnsi="Arial" w:cs="Arial"/>
        <w:sz w:val="14"/>
        <w:szCs w:val="14"/>
      </w:rPr>
    </w:pPr>
    <w:r w:rsidRPr="00566BC3">
      <w:rPr>
        <w:rFonts w:ascii="Arial" w:hAnsi="Arial" w:cs="Arial"/>
        <w:sz w:val="14"/>
        <w:szCs w:val="14"/>
      </w:rPr>
      <w:t>Dirección General de Centros Penales</w:t>
    </w:r>
  </w:p>
  <w:p w:rsidR="00EC03B8" w:rsidRPr="00566BC3" w:rsidRDefault="00F74A40" w:rsidP="00D85410">
    <w:pPr>
      <w:pStyle w:val="Piedepgina"/>
      <w:jc w:val="center"/>
      <w:rPr>
        <w:rFonts w:ascii="Arial" w:hAnsi="Arial" w:cs="Arial"/>
        <w:sz w:val="14"/>
        <w:szCs w:val="14"/>
      </w:rPr>
    </w:pPr>
    <w:r w:rsidRPr="00566BC3">
      <w:rPr>
        <w:rFonts w:ascii="Arial" w:hAnsi="Arial" w:cs="Arial"/>
        <w:sz w:val="14"/>
        <w:szCs w:val="14"/>
      </w:rPr>
      <w:t xml:space="preserve">Unidad de Acceso a la Información Pública </w:t>
    </w:r>
  </w:p>
  <w:p w:rsidR="00EC03B8" w:rsidRPr="00566BC3" w:rsidRDefault="005817DD" w:rsidP="00D85410">
    <w:pPr>
      <w:pStyle w:val="Piedepgina"/>
      <w:jc w:val="center"/>
      <w:rPr>
        <w:rFonts w:ascii="Arial" w:hAnsi="Arial" w:cs="Arial"/>
        <w:sz w:val="14"/>
        <w:szCs w:val="14"/>
      </w:rPr>
    </w:pPr>
    <w:hyperlink r:id="rId1" w:history="1">
      <w:r w:rsidR="00F74A40" w:rsidRPr="00566BC3">
        <w:rPr>
          <w:rStyle w:val="Hipervnculo"/>
          <w:rFonts w:ascii="Arial" w:hAnsi="Arial" w:cs="Arial"/>
          <w:color w:val="auto"/>
          <w:sz w:val="14"/>
          <w:szCs w:val="14"/>
          <w:u w:val="none"/>
        </w:rPr>
        <w:t>www.dgcp.gob.sv</w:t>
      </w:r>
    </w:hyperlink>
  </w:p>
  <w:p w:rsidR="00EC03B8" w:rsidRPr="00D85410" w:rsidRDefault="00F74A40" w:rsidP="00D85410">
    <w:pPr>
      <w:pStyle w:val="Piedepgina"/>
      <w:jc w:val="center"/>
      <w:rPr>
        <w:rFonts w:ascii="Arial" w:hAnsi="Arial" w:cs="Arial"/>
        <w:sz w:val="14"/>
        <w:szCs w:val="14"/>
      </w:rPr>
    </w:pPr>
    <w:r w:rsidRPr="00566BC3">
      <w:rPr>
        <w:rFonts w:ascii="Arial" w:hAnsi="Arial" w:cs="Arial"/>
        <w:noProof/>
        <w:sz w:val="14"/>
        <w:szCs w:val="14"/>
        <w:lang w:eastAsia="es-SV"/>
      </w:rPr>
      <w:t>Planes de Renderos, calle al parque Balboa, kilómietro 10 y medio N° 189, Casa las Neblinas, Panchimalco.</w:t>
    </w:r>
    <w:r>
      <w:rPr>
        <w:rFonts w:ascii="Arial" w:hAnsi="Arial" w:cs="Arial"/>
        <w:noProof/>
        <w:sz w:val="14"/>
        <w:szCs w:val="14"/>
        <w:lang w:eastAsia="es-SV"/>
      </w:rPr>
      <w:t xml:space="preserve"> Tel. 2133-7265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7DD" w:rsidRDefault="005817DD">
      <w:pPr>
        <w:spacing w:after="0" w:line="240" w:lineRule="auto"/>
      </w:pPr>
      <w:r>
        <w:separator/>
      </w:r>
    </w:p>
  </w:footnote>
  <w:footnote w:type="continuationSeparator" w:id="0">
    <w:p w:rsidR="005817DD" w:rsidRDefault="005817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B8" w:rsidRDefault="005817DD">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4" o:spid="_x0000_s2049" type="#_x0000_t75" style="position:absolute;margin-left:0;margin-top:0;width:510.6pt;height:1107.7pt;z-index:-251656192;mso-position-horizontal:center;mso-position-horizontal-relative:margin;mso-position-vertical:center;mso-position-vertical-relative:margin" o:allowincell="f">
          <v:imagedata r:id="rId1" o:titl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B8" w:rsidRPr="000B0B6F" w:rsidRDefault="00F74A40" w:rsidP="00EC03B8">
    <w:pPr>
      <w:pStyle w:val="Encabezado"/>
      <w:tabs>
        <w:tab w:val="clear" w:pos="8838"/>
      </w:tabs>
      <w:rPr>
        <w:rFonts w:ascii="Bembo Std" w:hAnsi="Bembo Std"/>
        <w:color w:val="000000" w:themeColor="text1"/>
      </w:rPr>
    </w:pPr>
    <w:r>
      <w:rPr>
        <w:rFonts w:ascii="Bembo Std" w:hAnsi="Bembo Std"/>
        <w:noProof/>
        <w:color w:val="000000" w:themeColor="text1"/>
        <w:lang w:eastAsia="es-SV"/>
      </w:rPr>
      <w:drawing>
        <wp:anchor distT="0" distB="0" distL="114300" distR="114300" simplePos="0" relativeHeight="251663360" behindDoc="1" locked="0" layoutInCell="1" allowOverlap="1" wp14:anchorId="52367101" wp14:editId="0D9A06E9">
          <wp:simplePos x="0" y="0"/>
          <wp:positionH relativeFrom="column">
            <wp:posOffset>1530350</wp:posOffset>
          </wp:positionH>
          <wp:positionV relativeFrom="paragraph">
            <wp:posOffset>-222885</wp:posOffset>
          </wp:positionV>
          <wp:extent cx="2727325" cy="1078230"/>
          <wp:effectExtent l="0" t="0" r="0" b="7620"/>
          <wp:wrapTight wrapText="bothSides">
            <wp:wrapPolygon edited="0">
              <wp:start x="0" y="0"/>
              <wp:lineTo x="0" y="21371"/>
              <wp:lineTo x="21424" y="21371"/>
              <wp:lineTo x="21424" y="0"/>
              <wp:lineTo x="0" y="0"/>
            </wp:wrapPolygon>
          </wp:wrapTight>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ro.png"/>
                  <pic:cNvPicPr/>
                </pic:nvPicPr>
                <pic:blipFill>
                  <a:blip r:embed="rId1">
                    <a:extLst>
                      <a:ext uri="{28A0092B-C50C-407E-A947-70E740481C1C}">
                        <a14:useLocalDpi xmlns:a14="http://schemas.microsoft.com/office/drawing/2010/main" val="0"/>
                      </a:ext>
                    </a:extLst>
                  </a:blip>
                  <a:stretch>
                    <a:fillRect/>
                  </a:stretch>
                </pic:blipFill>
                <pic:spPr>
                  <a:xfrm>
                    <a:off x="0" y="0"/>
                    <a:ext cx="2727325" cy="1078230"/>
                  </a:xfrm>
                  <a:prstGeom prst="rect">
                    <a:avLst/>
                  </a:prstGeom>
                </pic:spPr>
              </pic:pic>
            </a:graphicData>
          </a:graphic>
          <wp14:sizeRelH relativeFrom="page">
            <wp14:pctWidth>0</wp14:pctWidth>
          </wp14:sizeRelH>
          <wp14:sizeRelV relativeFrom="page">
            <wp14:pctHeight>0</wp14:pctHeight>
          </wp14:sizeRelV>
        </wp:anchor>
      </w:drawing>
    </w:r>
    <w:r>
      <w:rPr>
        <w:rFonts w:ascii="Bembo Std" w:hAnsi="Bembo Std"/>
        <w:noProof/>
        <w:color w:val="000000" w:themeColor="text1"/>
        <w:lang w:eastAsia="es-SV"/>
      </w:rPr>
      <w:drawing>
        <wp:anchor distT="0" distB="0" distL="114300" distR="114300" simplePos="0" relativeHeight="251659264" behindDoc="1" locked="0" layoutInCell="1" allowOverlap="1" wp14:anchorId="6907E06C" wp14:editId="6E398FE2">
          <wp:simplePos x="0" y="0"/>
          <wp:positionH relativeFrom="column">
            <wp:posOffset>1377950</wp:posOffset>
          </wp:positionH>
          <wp:positionV relativeFrom="paragraph">
            <wp:posOffset>-355600</wp:posOffset>
          </wp:positionV>
          <wp:extent cx="2727325" cy="1078230"/>
          <wp:effectExtent l="0" t="0" r="0" b="7620"/>
          <wp:wrapTight wrapText="bothSides">
            <wp:wrapPolygon edited="0">
              <wp:start x="0" y="0"/>
              <wp:lineTo x="0" y="21371"/>
              <wp:lineTo x="21424" y="21371"/>
              <wp:lineTo x="21424" y="0"/>
              <wp:lineTo x="0" y="0"/>
            </wp:wrapPolygon>
          </wp:wrapTight>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ro.png"/>
                  <pic:cNvPicPr/>
                </pic:nvPicPr>
                <pic:blipFill>
                  <a:blip r:embed="rId1">
                    <a:extLst>
                      <a:ext uri="{28A0092B-C50C-407E-A947-70E740481C1C}">
                        <a14:useLocalDpi xmlns:a14="http://schemas.microsoft.com/office/drawing/2010/main" val="0"/>
                      </a:ext>
                    </a:extLst>
                  </a:blip>
                  <a:stretch>
                    <a:fillRect/>
                  </a:stretch>
                </pic:blipFill>
                <pic:spPr>
                  <a:xfrm>
                    <a:off x="0" y="0"/>
                    <a:ext cx="2727325" cy="1078230"/>
                  </a:xfrm>
                  <a:prstGeom prst="rect">
                    <a:avLst/>
                  </a:prstGeom>
                </pic:spPr>
              </pic:pic>
            </a:graphicData>
          </a:graphic>
          <wp14:sizeRelH relativeFrom="page">
            <wp14:pctWidth>0</wp14:pctWidth>
          </wp14:sizeRelH>
          <wp14:sizeRelV relativeFrom="page">
            <wp14:pctHeight>0</wp14:pctHeight>
          </wp14:sizeRelV>
        </wp:anchor>
      </w:drawing>
    </w:r>
    <w:r w:rsidR="005817DD">
      <w:rPr>
        <w:rFonts w:ascii="Bembo Std" w:hAnsi="Bembo Std"/>
        <w:noProof/>
        <w:color w:val="000000" w:themeColor="text1"/>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5" o:spid="_x0000_s2050" type="#_x0000_t75" style="position:absolute;margin-left:0;margin-top:0;width:510.6pt;height:1107.7pt;z-index:-251655168;mso-position-horizontal:center;mso-position-horizontal-relative:margin;mso-position-vertical:center;mso-position-vertical-relative:margin" o:allowincell="f">
          <v:imagedata r:id="rId2" o:title="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B8" w:rsidRDefault="005817DD">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3" o:spid="_x0000_s2051" type="#_x0000_t75" style="position:absolute;margin-left:0;margin-top:0;width:510.6pt;height:1107.7pt;z-index:-251654144;mso-position-horizontal:center;mso-position-horizontal-relative:margin;mso-position-vertical:center;mso-position-vertical-relative:margin" o:allowincell="f">
          <v:imagedata r:id="rId1" o:title="4"/>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323"/>
    <w:rsid w:val="00056840"/>
    <w:rsid w:val="00102308"/>
    <w:rsid w:val="005817DD"/>
    <w:rsid w:val="005D6248"/>
    <w:rsid w:val="00827028"/>
    <w:rsid w:val="00A76323"/>
    <w:rsid w:val="00E01CE0"/>
    <w:rsid w:val="00E72E93"/>
    <w:rsid w:val="00F74A40"/>
    <w:rsid w:val="00FC762D"/>
    <w:rsid w:val="00FF32F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323"/>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63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6323"/>
  </w:style>
  <w:style w:type="paragraph" w:styleId="Piedepgina">
    <w:name w:val="footer"/>
    <w:basedOn w:val="Normal"/>
    <w:link w:val="PiedepginaCar"/>
    <w:uiPriority w:val="99"/>
    <w:unhideWhenUsed/>
    <w:rsid w:val="00A763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6323"/>
  </w:style>
  <w:style w:type="character" w:styleId="Hipervnculo">
    <w:name w:val="Hyperlink"/>
    <w:basedOn w:val="Fuentedeprrafopredeter"/>
    <w:uiPriority w:val="99"/>
    <w:unhideWhenUsed/>
    <w:rsid w:val="00A763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323"/>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63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6323"/>
  </w:style>
  <w:style w:type="paragraph" w:styleId="Piedepgina">
    <w:name w:val="footer"/>
    <w:basedOn w:val="Normal"/>
    <w:link w:val="PiedepginaCar"/>
    <w:uiPriority w:val="99"/>
    <w:unhideWhenUsed/>
    <w:rsid w:val="00A763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6323"/>
  </w:style>
  <w:style w:type="character" w:styleId="Hipervnculo">
    <w:name w:val="Hyperlink"/>
    <w:basedOn w:val="Fuentedeprrafopredeter"/>
    <w:uiPriority w:val="99"/>
    <w:unhideWhenUsed/>
    <w:rsid w:val="00A763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86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gcp.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1934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Carlos</cp:lastModifiedBy>
  <cp:revision>2</cp:revision>
  <cp:lastPrinted>2020-08-24T20:46:00Z</cp:lastPrinted>
  <dcterms:created xsi:type="dcterms:W3CDTF">2021-02-03T19:56:00Z</dcterms:created>
  <dcterms:modified xsi:type="dcterms:W3CDTF">2021-02-03T19:56:00Z</dcterms:modified>
</cp:coreProperties>
</file>