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AD" w:rsidRDefault="00E65FAD" w:rsidP="00E65FA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UAIP/OIR/0277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E65FAD" w:rsidRPr="00371889" w:rsidRDefault="00E65FAD" w:rsidP="00E65FA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</w:t>
      </w:r>
      <w:r>
        <w:rPr>
          <w:rFonts w:ascii="Arial" w:eastAsia="Calibri" w:hAnsi="Arial" w:cs="Arial"/>
          <w:sz w:val="24"/>
          <w:szCs w:val="24"/>
        </w:rPr>
        <w:t>½ # 189 Panchimalco. A las catorce</w:t>
      </w:r>
      <w:r w:rsidRPr="00371889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71889">
        <w:rPr>
          <w:rFonts w:ascii="Arial" w:eastAsia="Calibri" w:hAnsi="Arial" w:cs="Arial"/>
          <w:sz w:val="24"/>
          <w:szCs w:val="24"/>
        </w:rPr>
        <w:t xml:space="preserve">del día veintinueve de agosto dos mil diecinueve. Vista la solicitud del señor </w:t>
      </w:r>
      <w:r w:rsidR="00CC1F5C" w:rsidRPr="006F07B8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6F07B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37188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C1F5C" w:rsidRPr="006F07B8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6F07B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F07B8" w:rsidRPr="006F07B8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="006F07B8">
        <w:rPr>
          <w:rFonts w:ascii="Arial" w:eastAsia="Calibri" w:hAnsi="Arial" w:cs="Arial"/>
          <w:sz w:val="24"/>
          <w:szCs w:val="24"/>
        </w:rPr>
        <w:t>,</w:t>
      </w:r>
      <w:bookmarkStart w:id="0" w:name="_GoBack"/>
      <w:bookmarkEnd w:id="0"/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E65FAD" w:rsidRPr="00371889" w:rsidRDefault="00E65FAD" w:rsidP="00E65FA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“Datos estadísticos con cantidad de empleados, ubicación laboral, funciones y salario mensual de personal cuyo salario es cancelado por DGCP pero sus funciones las desarrolla para ASOCAMBIO, de acuerdo a lo establecido en la </w:t>
      </w:r>
      <w:r w:rsidR="00561D38">
        <w:rPr>
          <w:rFonts w:ascii="Arial" w:eastAsia="Calibri" w:hAnsi="Arial" w:cs="Arial"/>
          <w:i/>
          <w:sz w:val="24"/>
          <w:szCs w:val="24"/>
        </w:rPr>
        <w:t>cláusula</w:t>
      </w:r>
      <w:r>
        <w:rPr>
          <w:rFonts w:ascii="Arial" w:eastAsia="Calibri" w:hAnsi="Arial" w:cs="Arial"/>
          <w:i/>
          <w:sz w:val="24"/>
          <w:szCs w:val="24"/>
        </w:rPr>
        <w:t xml:space="preserve"> tercera 3.13 dl convenio de Cooperación </w:t>
      </w:r>
      <w:r w:rsidR="00561D38">
        <w:rPr>
          <w:rFonts w:ascii="Arial" w:eastAsia="Calibri" w:hAnsi="Arial" w:cs="Arial"/>
          <w:i/>
          <w:sz w:val="24"/>
          <w:szCs w:val="24"/>
        </w:rPr>
        <w:t>entre el ministerio de Justicia y Seguridad Pública y Asociación Yo Cambio”</w:t>
      </w:r>
      <w:r w:rsidRPr="00371889">
        <w:rPr>
          <w:rFonts w:ascii="Arial" w:eastAsia="Calibri" w:hAnsi="Arial" w:cs="Arial"/>
          <w:i/>
          <w:sz w:val="24"/>
          <w:szCs w:val="24"/>
        </w:rPr>
        <w:t>.</w:t>
      </w:r>
    </w:p>
    <w:p w:rsidR="00E65FAD" w:rsidRPr="00371889" w:rsidRDefault="00E65FAD" w:rsidP="00E65FA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>de la Ley Acceso a la Información Pública la suscrita RESUELVE: en virtud de lo anterior la Subdirección General de Asuntos Jurídicos declara Inexistente la información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65FAD" w:rsidRPr="00371889" w:rsidRDefault="00E65FAD" w:rsidP="00E65FA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E65FAD" w:rsidRPr="00371889" w:rsidRDefault="00E65FAD" w:rsidP="00E65FA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65FAD" w:rsidRPr="00371889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E65FAD" w:rsidRPr="00371889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E65FAD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65FAD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65FAD" w:rsidRDefault="00E65FAD" w:rsidP="00E65FA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65FAD" w:rsidRPr="00371889" w:rsidRDefault="00E65FAD" w:rsidP="00E65FA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p w:rsidR="00E65FAD" w:rsidRPr="00371889" w:rsidRDefault="00E65FAD" w:rsidP="00E65FAD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E65FAD" w:rsidRDefault="00E65FAD" w:rsidP="00E65FAD"/>
    <w:p w:rsidR="000F4463" w:rsidRDefault="000F4463"/>
    <w:sectPr w:rsidR="000F4463" w:rsidSect="00EA1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74" w:rsidRDefault="007E7C74" w:rsidP="00561D38">
      <w:pPr>
        <w:spacing w:after="0" w:line="240" w:lineRule="auto"/>
      </w:pPr>
      <w:r>
        <w:separator/>
      </w:r>
    </w:p>
  </w:endnote>
  <w:endnote w:type="continuationSeparator" w:id="0">
    <w:p w:rsidR="007E7C74" w:rsidRDefault="007E7C74" w:rsidP="005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975D89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17E37D" wp14:editId="6D7F1A2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975D89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975D89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975D89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7E7C74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975D89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975D89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975D89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74" w:rsidRDefault="007E7C74" w:rsidP="00561D38">
      <w:pPr>
        <w:spacing w:after="0" w:line="240" w:lineRule="auto"/>
      </w:pPr>
      <w:r>
        <w:separator/>
      </w:r>
    </w:p>
  </w:footnote>
  <w:footnote w:type="continuationSeparator" w:id="0">
    <w:p w:rsidR="007E7C74" w:rsidRDefault="007E7C74" w:rsidP="005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7E7C7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824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975D8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7216" behindDoc="1" locked="0" layoutInCell="1" allowOverlap="1" wp14:anchorId="073A1AB4" wp14:editId="5B1F2D40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7E7C7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AD"/>
    <w:rsid w:val="00031EE4"/>
    <w:rsid w:val="000B35FA"/>
    <w:rsid w:val="000F4463"/>
    <w:rsid w:val="00144372"/>
    <w:rsid w:val="001B1D89"/>
    <w:rsid w:val="00296618"/>
    <w:rsid w:val="003B3506"/>
    <w:rsid w:val="00561D38"/>
    <w:rsid w:val="006F07B8"/>
    <w:rsid w:val="007E7C74"/>
    <w:rsid w:val="00975D89"/>
    <w:rsid w:val="009E0098"/>
    <w:rsid w:val="00AE1E07"/>
    <w:rsid w:val="00CC1F5C"/>
    <w:rsid w:val="00E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A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FAD"/>
  </w:style>
  <w:style w:type="paragraph" w:styleId="Piedepgina">
    <w:name w:val="footer"/>
    <w:basedOn w:val="Normal"/>
    <w:link w:val="PiedepginaCar"/>
    <w:uiPriority w:val="99"/>
    <w:unhideWhenUsed/>
    <w:rsid w:val="00E6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FAD"/>
  </w:style>
  <w:style w:type="character" w:styleId="Hipervnculo">
    <w:name w:val="Hyperlink"/>
    <w:basedOn w:val="Fuentedeprrafopredeter"/>
    <w:uiPriority w:val="99"/>
    <w:unhideWhenUsed/>
    <w:rsid w:val="00E65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A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FAD"/>
  </w:style>
  <w:style w:type="paragraph" w:styleId="Piedepgina">
    <w:name w:val="footer"/>
    <w:basedOn w:val="Normal"/>
    <w:link w:val="PiedepginaCar"/>
    <w:uiPriority w:val="99"/>
    <w:unhideWhenUsed/>
    <w:rsid w:val="00E65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FAD"/>
  </w:style>
  <w:style w:type="character" w:styleId="Hipervnculo">
    <w:name w:val="Hyperlink"/>
    <w:basedOn w:val="Fuentedeprrafopredeter"/>
    <w:uiPriority w:val="99"/>
    <w:unhideWhenUsed/>
    <w:rsid w:val="00E65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2019-09-23T16:41:00Z</dcterms:created>
  <dcterms:modified xsi:type="dcterms:W3CDTF">2019-09-23T16:41:00Z</dcterms:modified>
</cp:coreProperties>
</file>