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A" w:rsidRPr="00AE6497" w:rsidRDefault="0010684A" w:rsidP="002403CE">
      <w:pPr>
        <w:jc w:val="center"/>
        <w:rPr>
          <w:rFonts w:ascii="HelveticaNeueLT Com 67 MdCn" w:hAnsi="HelveticaNeueLT Com 67 MdCn"/>
          <w:b/>
          <w:sz w:val="28"/>
          <w:szCs w:val="28"/>
          <w:u w:val="single"/>
        </w:rPr>
      </w:pPr>
      <w:r w:rsidRPr="00AE6497">
        <w:rPr>
          <w:rFonts w:ascii="HelveticaNeueLT Com 67 MdCn" w:hAnsi="HelveticaNeueLT Com 67 MdCn"/>
          <w:b/>
          <w:sz w:val="28"/>
          <w:szCs w:val="28"/>
          <w:u w:val="single"/>
        </w:rPr>
        <w:t>ESTADÍSTICAS PENITENCIARIAS</w:t>
      </w:r>
      <w:r w:rsidR="002403CE" w:rsidRPr="00AE6497">
        <w:rPr>
          <w:rFonts w:ascii="HelveticaNeueLT Com 67 MdCn" w:hAnsi="HelveticaNeueLT Com 67 MdCn"/>
          <w:b/>
          <w:sz w:val="28"/>
          <w:szCs w:val="28"/>
          <w:u w:val="single"/>
        </w:rPr>
        <w:t xml:space="preserve"> 201</w:t>
      </w:r>
      <w:r w:rsidR="004B3E5F">
        <w:rPr>
          <w:rFonts w:ascii="HelveticaNeueLT Com 67 MdCn" w:hAnsi="HelveticaNeueLT Com 67 MdCn"/>
          <w:b/>
          <w:sz w:val="28"/>
          <w:szCs w:val="28"/>
          <w:u w:val="single"/>
        </w:rPr>
        <w:t>9</w:t>
      </w:r>
      <w:r w:rsidRPr="00AE6497">
        <w:rPr>
          <w:rFonts w:ascii="HelveticaNeueLT Com 67 MdCn" w:hAnsi="HelveticaNeueLT Com 67 MdCn"/>
          <w:b/>
          <w:sz w:val="28"/>
          <w:szCs w:val="28"/>
          <w:u w:val="single"/>
        </w:rPr>
        <w:t xml:space="preserve">       </w:t>
      </w:r>
    </w:p>
    <w:p w:rsidR="0010684A" w:rsidRPr="00AE6497" w:rsidRDefault="0010684A" w:rsidP="002403CE">
      <w:pPr>
        <w:rPr>
          <w:rFonts w:ascii="HelveticaNeueLT Com 67 MdCn" w:hAnsi="HelveticaNeueLT Com 67 MdCn"/>
          <w:b/>
          <w:sz w:val="28"/>
          <w:szCs w:val="28"/>
          <w:u w:val="single"/>
        </w:rPr>
      </w:pPr>
    </w:p>
    <w:p w:rsidR="0010684A" w:rsidRPr="00AE6497" w:rsidRDefault="0010684A" w:rsidP="002403CE">
      <w:pPr>
        <w:jc w:val="both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La Dirección General de Centros Penales DGCP, hace del conocimiento que las estadísticas penitenciarias a las que se refiere el artículo 10 N</w:t>
      </w:r>
      <w:r w:rsidR="004B3E5F">
        <w:rPr>
          <w:rFonts w:ascii="HelveticaNeueLT Com 67 MdCn" w:hAnsi="HelveticaNeueLT Com 67 MdCn"/>
          <w:sz w:val="28"/>
          <w:szCs w:val="28"/>
        </w:rPr>
        <w:t>°</w:t>
      </w:r>
      <w:r w:rsidRPr="00AE6497">
        <w:rPr>
          <w:rFonts w:ascii="HelveticaNeueLT Com 67 MdCn" w:hAnsi="HelveticaNeueLT Com 67 MdCn"/>
          <w:sz w:val="28"/>
          <w:szCs w:val="28"/>
        </w:rPr>
        <w:t xml:space="preserve"> 23 de la Ley de Acceso a la Información Pública, contienen la siguiente información: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Situación Jurídica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Delitos de mayor incidencia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Rangos de edades de los internos del Sistema Penitenciario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Nivel educativo de los internos del Sistema Penitenciario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Años de condena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Porcentaje de internos en régimen cerrado y fases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 xml:space="preserve">Internos en fase de confianza y </w:t>
      </w:r>
      <w:proofErr w:type="spellStart"/>
      <w:r w:rsidRPr="00AE6497">
        <w:rPr>
          <w:rFonts w:ascii="HelveticaNeueLT Com 67 MdCn" w:hAnsi="HelveticaNeueLT Com 67 MdCn"/>
          <w:sz w:val="28"/>
          <w:szCs w:val="28"/>
        </w:rPr>
        <w:t>semilibertad</w:t>
      </w:r>
      <w:proofErr w:type="spellEnd"/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Distribución de internos condenados por Juzgado de Vigilancia Penitenciaria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Límite de la detención provisional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Porcentaje de reincidencia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Clasificación de los internos del Sistema Penitenciario clasificados por sexo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Población interna extranjera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Domicilio de los internos del Sistema Penitenciario</w:t>
      </w:r>
    </w:p>
    <w:p w:rsidR="0010684A" w:rsidRPr="00AE6497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NeueLT Com 67 MdCn" w:hAnsi="HelveticaNeueLT Com 67 MdCn"/>
          <w:sz w:val="28"/>
          <w:szCs w:val="28"/>
        </w:rPr>
      </w:pPr>
      <w:r w:rsidRPr="00AE6497">
        <w:rPr>
          <w:rFonts w:ascii="HelveticaNeueLT Com 67 MdCn" w:hAnsi="HelveticaNeueLT Com 67 MdCn"/>
          <w:sz w:val="28"/>
          <w:szCs w:val="28"/>
        </w:rPr>
        <w:t>Distribución de la Población interna</w:t>
      </w:r>
    </w:p>
    <w:p w:rsidR="0010684A" w:rsidRPr="00AE6497" w:rsidRDefault="0010684A" w:rsidP="002403CE">
      <w:pPr>
        <w:pStyle w:val="Prrafodelista"/>
        <w:rPr>
          <w:rFonts w:ascii="HelveticaNeueLT Com 67 MdCn" w:hAnsi="HelveticaNeueLT Com 67 MdCn"/>
          <w:sz w:val="28"/>
          <w:szCs w:val="28"/>
        </w:rPr>
      </w:pPr>
    </w:p>
    <w:p w:rsidR="0010684A" w:rsidRPr="00AE6497" w:rsidRDefault="0010684A" w:rsidP="002403CE">
      <w:pPr>
        <w:rPr>
          <w:rFonts w:ascii="HelveticaNeueLT Com 67 MdCn" w:hAnsi="HelveticaNeueLT Com 67 MdCn"/>
        </w:rPr>
      </w:pPr>
      <w:r w:rsidRPr="00AE6497">
        <w:rPr>
          <w:rFonts w:ascii="HelveticaNeueLT Com 67 MdCn" w:hAnsi="HelveticaNeueLT Com 67 MdCn"/>
          <w:sz w:val="28"/>
          <w:szCs w:val="28"/>
        </w:rPr>
        <w:t xml:space="preserve">Podrán descargarse en </w:t>
      </w:r>
      <w:r w:rsidR="002403CE" w:rsidRPr="00AE6497">
        <w:rPr>
          <w:rFonts w:ascii="HelveticaNeueLT Com 67 MdCn" w:hAnsi="HelveticaNeueLT Com 67 MdCn"/>
          <w:sz w:val="28"/>
          <w:szCs w:val="28"/>
        </w:rPr>
        <w:t>el</w:t>
      </w:r>
      <w:r w:rsidRPr="00AE6497">
        <w:rPr>
          <w:rFonts w:ascii="HelveticaNeueLT Com 67 MdCn" w:hAnsi="HelveticaNeueLT Com 67 MdCn"/>
          <w:sz w:val="28"/>
          <w:szCs w:val="28"/>
        </w:rPr>
        <w:t xml:space="preserve"> siguiente </w:t>
      </w:r>
      <w:r w:rsidR="002403CE" w:rsidRPr="00AE6497">
        <w:rPr>
          <w:rFonts w:ascii="HelveticaNeueLT Com 67 MdCn" w:hAnsi="HelveticaNeueLT Com 67 MdCn"/>
          <w:sz w:val="28"/>
          <w:szCs w:val="28"/>
        </w:rPr>
        <w:t>enlace</w:t>
      </w:r>
      <w:r w:rsidRPr="00AE6497">
        <w:rPr>
          <w:rFonts w:ascii="HelveticaNeueLT Com 67 MdCn" w:hAnsi="HelveticaNeueLT Com 67 MdCn"/>
          <w:sz w:val="28"/>
          <w:szCs w:val="28"/>
        </w:rPr>
        <w:t>:</w:t>
      </w:r>
    </w:p>
    <w:p w:rsidR="0010684A" w:rsidRDefault="0010684A">
      <w:r>
        <w:br w:type="page"/>
      </w:r>
    </w:p>
    <w:p w:rsidR="0010684A" w:rsidRDefault="0010684A" w:rsidP="0010684A">
      <w:pPr>
        <w:sectPr w:rsidR="0010684A" w:rsidSect="00C543BC">
          <w:pgSz w:w="12240" w:h="15840"/>
          <w:pgMar w:top="993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13008"/>
      </w:tblGrid>
      <w:tr w:rsidR="0010684A" w:rsidTr="0010684A">
        <w:tc>
          <w:tcPr>
            <w:tcW w:w="13008" w:type="dxa"/>
            <w:shd w:val="clear" w:color="auto" w:fill="auto"/>
            <w:vAlign w:val="center"/>
          </w:tcPr>
          <w:p w:rsidR="0010684A" w:rsidRPr="00AE6497" w:rsidRDefault="0010684A" w:rsidP="0010684A">
            <w:pPr>
              <w:jc w:val="center"/>
              <w:rPr>
                <w:rFonts w:ascii="HelveticaNeueLT Com 67 MdCn" w:eastAsia="Batang" w:hAnsi="HelveticaNeueLT Com 67 MdCn"/>
                <w:b/>
                <w:sz w:val="144"/>
                <w:szCs w:val="144"/>
              </w:rPr>
            </w:pPr>
            <w:r w:rsidRPr="00AE6497">
              <w:rPr>
                <w:rFonts w:ascii="HelveticaNeueLT Com 67 MdCn" w:eastAsia="Batang" w:hAnsi="HelveticaNeueLT Com 67 MdCn"/>
                <w:b/>
                <w:sz w:val="144"/>
                <w:szCs w:val="144"/>
              </w:rPr>
              <w:lastRenderedPageBreak/>
              <w:t>Estadísticas 201</w:t>
            </w:r>
            <w:r w:rsidR="004B3E5F">
              <w:rPr>
                <w:rFonts w:ascii="HelveticaNeueLT Com 67 MdCn" w:eastAsia="Batang" w:hAnsi="HelveticaNeueLT Com 67 MdCn"/>
                <w:b/>
                <w:sz w:val="144"/>
                <w:szCs w:val="144"/>
              </w:rPr>
              <w:t>9</w:t>
            </w:r>
          </w:p>
          <w:p w:rsidR="0010684A" w:rsidRPr="000D1134" w:rsidRDefault="00FA0032" w:rsidP="004B3E5F">
            <w:pPr>
              <w:jc w:val="center"/>
              <w:rPr>
                <w:rFonts w:ascii="HelveticaNeueLT Com 67 MdCn" w:hAnsi="HelveticaNeueLT Com 67 MdCn"/>
                <w:sz w:val="72"/>
                <w:szCs w:val="72"/>
              </w:rPr>
            </w:pPr>
            <w:hyperlink r:id="rId6" w:history="1">
              <w:r w:rsidRPr="000D1134">
                <w:rPr>
                  <w:rStyle w:val="Hipervnculo"/>
                  <w:rFonts w:ascii="HelveticaNeueLT Com 67 MdCn" w:hAnsi="HelveticaNeueLT Com 67 MdCn"/>
                  <w:sz w:val="72"/>
                  <w:szCs w:val="72"/>
                </w:rPr>
                <w:t>http://www.dgcp.gob.sv/?p=4674</w:t>
              </w:r>
            </w:hyperlink>
            <w:r w:rsidRPr="000D1134">
              <w:rPr>
                <w:rFonts w:ascii="HelveticaNeueLT Com 67 MdCn" w:hAnsi="HelveticaNeueLT Com 67 MdCn"/>
                <w:sz w:val="72"/>
                <w:szCs w:val="72"/>
              </w:rPr>
              <w:t xml:space="preserve"> </w:t>
            </w:r>
          </w:p>
        </w:tc>
      </w:tr>
      <w:tr w:rsidR="0010684A" w:rsidTr="0010684A">
        <w:trPr>
          <w:trHeight w:val="5751"/>
        </w:trPr>
        <w:tc>
          <w:tcPr>
            <w:tcW w:w="13008" w:type="dxa"/>
            <w:shd w:val="clear" w:color="auto" w:fill="auto"/>
            <w:vAlign w:val="center"/>
          </w:tcPr>
          <w:p w:rsidR="0010684A" w:rsidRDefault="0010684A" w:rsidP="0010684A">
            <w:pPr>
              <w:jc w:val="center"/>
            </w:pPr>
          </w:p>
          <w:p w:rsidR="0010684A" w:rsidRDefault="002403CE" w:rsidP="0010684A">
            <w:pPr>
              <w:jc w:val="center"/>
            </w:pPr>
            <w:r>
              <w:rPr>
                <w:noProof/>
                <w:sz w:val="44"/>
                <w:szCs w:val="4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6C1060" wp14:editId="0DBD1449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146685</wp:posOffset>
                  </wp:positionV>
                  <wp:extent cx="4039870" cy="2349500"/>
                  <wp:effectExtent l="0" t="0" r="0" b="0"/>
                  <wp:wrapNone/>
                  <wp:docPr id="1" name="0 Image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ir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32" b="9815"/>
                          <a:stretch/>
                        </pic:blipFill>
                        <pic:spPr bwMode="auto">
                          <a:xfrm>
                            <a:off x="0" y="0"/>
                            <a:ext cx="4039870" cy="234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Default="0010684A" w:rsidP="0010684A">
            <w:pPr>
              <w:jc w:val="center"/>
            </w:pPr>
          </w:p>
          <w:p w:rsidR="0010684A" w:rsidRPr="00AE6497" w:rsidRDefault="0010684A" w:rsidP="002403CE">
            <w:pPr>
              <w:jc w:val="center"/>
              <w:rPr>
                <w:rFonts w:ascii="HelveticaNeueLT Com 67 MdCn" w:hAnsi="HelveticaNeueLT Com 67 MdCn"/>
                <w:sz w:val="24"/>
                <w:szCs w:val="24"/>
              </w:rPr>
            </w:pPr>
            <w:r w:rsidRPr="00AE6497">
              <w:rPr>
                <w:rFonts w:ascii="HelveticaNeueLT Com 67 MdCn" w:hAnsi="HelveticaNeueLT Com 67 MdCn"/>
                <w:sz w:val="24"/>
                <w:szCs w:val="24"/>
              </w:rPr>
              <w:t xml:space="preserve">Oprima Control + </w:t>
            </w:r>
            <w:r w:rsidR="002403CE" w:rsidRPr="00AE6497">
              <w:rPr>
                <w:rFonts w:ascii="HelveticaNeueLT Com 67 MdCn" w:hAnsi="HelveticaNeueLT Com 67 MdCn"/>
                <w:sz w:val="24"/>
                <w:szCs w:val="24"/>
              </w:rPr>
              <w:t>Clic</w:t>
            </w:r>
            <w:r w:rsidRPr="00AE6497">
              <w:rPr>
                <w:rFonts w:ascii="HelveticaNeueLT Com 67 MdCn" w:hAnsi="HelveticaNeueLT Com 67 MdCn"/>
                <w:sz w:val="24"/>
                <w:szCs w:val="24"/>
              </w:rPr>
              <w:t xml:space="preserve"> sobre la </w:t>
            </w:r>
            <w:r w:rsidR="002403CE" w:rsidRPr="00AE6497">
              <w:rPr>
                <w:rFonts w:ascii="HelveticaNeueLT Com 67 MdCn" w:hAnsi="HelveticaNeueLT Com 67 MdCn"/>
                <w:sz w:val="24"/>
                <w:szCs w:val="24"/>
              </w:rPr>
              <w:t>el texto azul subrayado o sobre la imagen para ingresar al enlace en inter</w:t>
            </w:r>
            <w:r w:rsidRPr="00AE6497">
              <w:rPr>
                <w:rFonts w:ascii="HelveticaNeueLT Com 67 MdCn" w:hAnsi="HelveticaNeueLT Com 67 MdCn"/>
                <w:sz w:val="24"/>
                <w:szCs w:val="24"/>
              </w:rPr>
              <w:t>net</w:t>
            </w:r>
            <w:r w:rsidR="002403CE" w:rsidRPr="00AE6497">
              <w:rPr>
                <w:rFonts w:ascii="HelveticaNeueLT Com 67 MdCn" w:hAnsi="HelveticaNeueLT Com 67 MdCn"/>
                <w:sz w:val="24"/>
                <w:szCs w:val="24"/>
              </w:rPr>
              <w:t>.</w:t>
            </w:r>
          </w:p>
        </w:tc>
      </w:tr>
    </w:tbl>
    <w:p w:rsidR="0010684A" w:rsidRPr="00056800" w:rsidRDefault="0010684A" w:rsidP="0010684A"/>
    <w:p w:rsidR="0010684A" w:rsidRDefault="0010684A" w:rsidP="0010684A"/>
    <w:p w:rsidR="0010684A" w:rsidRPr="00056800" w:rsidRDefault="0010684A" w:rsidP="0010684A"/>
    <w:p w:rsidR="009677CC" w:rsidRDefault="009677CC">
      <w:bookmarkStart w:id="0" w:name="_GoBack"/>
      <w:bookmarkEnd w:id="0"/>
    </w:p>
    <w:sectPr w:rsidR="009677CC" w:rsidSect="0010684A">
      <w:pgSz w:w="15840" w:h="12240" w:orient="landscape"/>
      <w:pgMar w:top="1701" w:right="992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67 MdCn">
    <w:panose1 w:val="020B0606030502030204"/>
    <w:charset w:val="00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132"/>
    <w:multiLevelType w:val="hybridMultilevel"/>
    <w:tmpl w:val="188AAF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A"/>
    <w:rsid w:val="000D1134"/>
    <w:rsid w:val="0010684A"/>
    <w:rsid w:val="002403CE"/>
    <w:rsid w:val="002821BD"/>
    <w:rsid w:val="004B3E5F"/>
    <w:rsid w:val="009677CC"/>
    <w:rsid w:val="00AE6497"/>
    <w:rsid w:val="00F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://www.dgcp.gob.sv/index.php/component/content/article/1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cp.gob.sv/?p=467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cp:lastPrinted>2018-04-17T16:26:00Z</cp:lastPrinted>
  <dcterms:created xsi:type="dcterms:W3CDTF">2019-06-07T15:46:00Z</dcterms:created>
  <dcterms:modified xsi:type="dcterms:W3CDTF">2019-06-07T15:46:00Z</dcterms:modified>
</cp:coreProperties>
</file>