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8E1" w:rsidRPr="00B148E1" w:rsidRDefault="00B148E1" w:rsidP="00B148E1">
      <w:pPr>
        <w:tabs>
          <w:tab w:val="left" w:pos="8001"/>
        </w:tabs>
        <w:rPr>
          <w:rFonts w:ascii="Cambria" w:eastAsia="Calibri" w:hAnsi="Cambria" w:cs="Calibri"/>
          <w:b/>
          <w:sz w:val="24"/>
          <w:szCs w:val="24"/>
        </w:rPr>
      </w:pPr>
      <w:r w:rsidRPr="00B148E1">
        <w:rPr>
          <w:rFonts w:ascii="Cambria" w:eastAsia="Calibri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     </w:t>
      </w:r>
      <w:r>
        <w:rPr>
          <w:rFonts w:ascii="Arial" w:eastAsia="Calibri" w:hAnsi="Arial" w:cs="Arial"/>
          <w:b/>
          <w:sz w:val="24"/>
          <w:szCs w:val="24"/>
        </w:rPr>
        <w:t>UAIP/OIR/0248</w:t>
      </w:r>
      <w:r w:rsidRPr="00B148E1">
        <w:rPr>
          <w:rFonts w:ascii="Arial" w:eastAsia="Calibri" w:hAnsi="Arial" w:cs="Arial"/>
          <w:b/>
          <w:sz w:val="24"/>
          <w:szCs w:val="24"/>
        </w:rPr>
        <w:t>/2018</w:t>
      </w:r>
    </w:p>
    <w:p w:rsidR="00B148E1" w:rsidRDefault="00B148E1" w:rsidP="00B148E1">
      <w:pPr>
        <w:jc w:val="both"/>
        <w:rPr>
          <w:rFonts w:ascii="Arial" w:eastAsia="Calibri" w:hAnsi="Arial" w:cs="Arial"/>
          <w:sz w:val="24"/>
          <w:szCs w:val="24"/>
        </w:rPr>
      </w:pPr>
      <w:r w:rsidRPr="00B148E1">
        <w:rPr>
          <w:rFonts w:ascii="Arial" w:eastAsia="Calibri" w:hAnsi="Arial" w:cs="Arial"/>
          <w:sz w:val="24"/>
          <w:szCs w:val="24"/>
        </w:rPr>
        <w:t>Vista la solicitud del seño</w:t>
      </w:r>
      <w:r>
        <w:rPr>
          <w:rFonts w:ascii="Arial" w:eastAsia="Calibri" w:hAnsi="Arial" w:cs="Arial"/>
          <w:sz w:val="24"/>
          <w:szCs w:val="24"/>
        </w:rPr>
        <w:t xml:space="preserve">r </w:t>
      </w:r>
      <w:r w:rsidR="00747436" w:rsidRPr="00747436">
        <w:rPr>
          <w:rFonts w:ascii="Arial" w:eastAsia="Calibri" w:hAnsi="Arial" w:cs="Arial"/>
          <w:sz w:val="24"/>
          <w:szCs w:val="24"/>
          <w:highlight w:val="black"/>
        </w:rPr>
        <w:t>XXXXXXXXXXXXXXXXXXXXXXXX</w:t>
      </w:r>
      <w:r w:rsidRPr="00B148E1">
        <w:rPr>
          <w:rFonts w:ascii="Arial" w:eastAsia="Calibri" w:hAnsi="Arial" w:cs="Arial"/>
          <w:sz w:val="24"/>
          <w:szCs w:val="24"/>
        </w:rPr>
        <w:t>,</w:t>
      </w:r>
      <w:r w:rsidRPr="00B148E1"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B148E1">
        <w:rPr>
          <w:rFonts w:ascii="Arial" w:eastAsia="Calibri" w:hAnsi="Arial" w:cs="Arial"/>
          <w:sz w:val="24"/>
          <w:szCs w:val="24"/>
        </w:rPr>
        <w:t>con</w:t>
      </w:r>
      <w:r>
        <w:rPr>
          <w:rFonts w:ascii="Arial" w:eastAsia="Calibri" w:hAnsi="Arial" w:cs="Arial"/>
          <w:sz w:val="24"/>
          <w:szCs w:val="24"/>
        </w:rPr>
        <w:t xml:space="preserve"> Pasaporte de la Republica de El Salvador numero </w:t>
      </w:r>
      <w:r w:rsidR="00747436" w:rsidRPr="00747436">
        <w:rPr>
          <w:rFonts w:ascii="Arial" w:eastAsia="Calibri" w:hAnsi="Arial" w:cs="Arial"/>
          <w:sz w:val="24"/>
          <w:szCs w:val="24"/>
          <w:highlight w:val="black"/>
        </w:rPr>
        <w:t>XXXXXXXXXXXXXXXXXXXXXXXXXXXXXX</w:t>
      </w:r>
      <w:r w:rsidRPr="00747436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747436" w:rsidRPr="00747436">
        <w:rPr>
          <w:rFonts w:ascii="Arial" w:eastAsia="Calibri" w:hAnsi="Arial" w:cs="Arial"/>
          <w:sz w:val="24"/>
          <w:szCs w:val="24"/>
          <w:highlight w:val="black"/>
        </w:rPr>
        <w:t>XXXXXXXXXXXXXXXXXXXXXXXXX</w:t>
      </w:r>
      <w:r w:rsidRPr="00B148E1">
        <w:rPr>
          <w:rFonts w:ascii="Arial" w:eastAsia="Calibri" w:hAnsi="Arial" w:cs="Arial"/>
          <w:sz w:val="24"/>
          <w:szCs w:val="24"/>
        </w:rPr>
        <w:t>, quien requiere:</w:t>
      </w:r>
    </w:p>
    <w:p w:rsidR="00B148E1" w:rsidRPr="00B148E1" w:rsidRDefault="00B148E1" w:rsidP="00B148E1">
      <w:pPr>
        <w:jc w:val="both"/>
        <w:rPr>
          <w:rFonts w:ascii="Arial" w:eastAsia="Calibri" w:hAnsi="Arial" w:cs="Arial"/>
          <w:i/>
          <w:sz w:val="24"/>
          <w:szCs w:val="24"/>
        </w:rPr>
      </w:pPr>
      <w:r w:rsidRPr="00B148E1">
        <w:rPr>
          <w:rFonts w:ascii="Arial" w:hAnsi="Arial" w:cs="Arial"/>
          <w:i/>
          <w:sz w:val="24"/>
          <w:szCs w:val="24"/>
        </w:rPr>
        <w:t>“El dato estadístico de los internos dentro del sistema penitenciario desde el año 2000 hasta el año 2016. en formato Excel, desagregados por: 1) Edad; 2) Estado familiar; 3) Nivel de instrucción académica; 4) Sexo; 5) Señales especiales en el cuerpo; 6) Filiación criminal; 6) estado de su proceso penal; 7) municipio de origen; 8) Departamento de origen; 9) Centro penitenciario de residencia; 10) Fase penitenciaria en la que se encuentran; 11) Centro penitenciario de residencia anterior; 12) número de hijos; 13) filiación religiosa”.</w:t>
      </w:r>
    </w:p>
    <w:p w:rsidR="0066677E" w:rsidRDefault="00B148E1" w:rsidP="00B148E1">
      <w:pPr>
        <w:jc w:val="both"/>
        <w:rPr>
          <w:rFonts w:ascii="Arial" w:eastAsia="Calibri" w:hAnsi="Arial" w:cs="Arial"/>
          <w:i/>
          <w:sz w:val="24"/>
          <w:szCs w:val="24"/>
        </w:rPr>
      </w:pPr>
      <w:r w:rsidRPr="00B148E1">
        <w:rPr>
          <w:rFonts w:ascii="Arial" w:eastAsia="Calibri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B148E1">
        <w:rPr>
          <w:rFonts w:ascii="Arial" w:eastAsia="Calibri" w:hAnsi="Arial" w:cs="Arial"/>
          <w:sz w:val="24"/>
          <w:szCs w:val="24"/>
        </w:rPr>
        <w:t>a</w:t>
      </w:r>
      <w:proofErr w:type="gramEnd"/>
      <w:r w:rsidRPr="00B148E1">
        <w:rPr>
          <w:rFonts w:ascii="Arial" w:eastAsia="Calibri" w:hAnsi="Arial" w:cs="Arial"/>
          <w:sz w:val="24"/>
          <w:szCs w:val="24"/>
        </w:rPr>
        <w:t xml:space="preserve">, b, j. Art. 4 Lit. </w:t>
      </w:r>
      <w:proofErr w:type="gramStart"/>
      <w:r w:rsidRPr="00B148E1">
        <w:rPr>
          <w:rFonts w:ascii="Arial" w:eastAsia="Calibri" w:hAnsi="Arial" w:cs="Arial"/>
          <w:sz w:val="24"/>
          <w:szCs w:val="24"/>
        </w:rPr>
        <w:t>a</w:t>
      </w:r>
      <w:proofErr w:type="gramEnd"/>
      <w:r w:rsidRPr="00B148E1">
        <w:rPr>
          <w:rFonts w:ascii="Arial" w:eastAsia="Calibri" w:hAnsi="Arial" w:cs="Arial"/>
          <w:sz w:val="24"/>
          <w:szCs w:val="24"/>
        </w:rPr>
        <w:t xml:space="preserve">, b, c, d, e, f, g. y Artículos  65, 69, 71 de la Ley Acceso a la Información Pública, la suscrita </w:t>
      </w:r>
      <w:r w:rsidRPr="00B148E1">
        <w:rPr>
          <w:rFonts w:ascii="Arial" w:eastAsia="Calibri" w:hAnsi="Arial" w:cs="Arial"/>
          <w:b/>
          <w:sz w:val="24"/>
          <w:szCs w:val="24"/>
        </w:rPr>
        <w:t xml:space="preserve">RESUELVE: </w:t>
      </w:r>
      <w:r w:rsidR="00EA518B">
        <w:rPr>
          <w:rFonts w:ascii="Arial" w:eastAsia="Calibri" w:hAnsi="Arial" w:cs="Arial"/>
          <w:i/>
          <w:sz w:val="24"/>
          <w:szCs w:val="24"/>
        </w:rPr>
        <w:t>Se anexa</w:t>
      </w:r>
      <w:r w:rsidRPr="00B148E1">
        <w:rPr>
          <w:rFonts w:ascii="Arial" w:eastAsia="Calibri" w:hAnsi="Arial" w:cs="Arial"/>
          <w:i/>
          <w:sz w:val="24"/>
          <w:szCs w:val="24"/>
        </w:rPr>
        <w:t xml:space="preserve"> </w:t>
      </w:r>
      <w:r>
        <w:rPr>
          <w:rFonts w:ascii="Arial" w:eastAsia="Calibri" w:hAnsi="Arial" w:cs="Arial"/>
          <w:i/>
          <w:sz w:val="24"/>
          <w:szCs w:val="24"/>
        </w:rPr>
        <w:t>a esta resolución</w:t>
      </w:r>
      <w:r w:rsidR="00EA518B">
        <w:rPr>
          <w:rFonts w:ascii="Arial" w:eastAsia="Calibri" w:hAnsi="Arial" w:cs="Arial"/>
          <w:i/>
          <w:sz w:val="24"/>
          <w:szCs w:val="24"/>
        </w:rPr>
        <w:t xml:space="preserve"> Base de datos proporcionada por la Unidad de Tecnología y Desarrollo Informático</w:t>
      </w:r>
      <w:r>
        <w:rPr>
          <w:rFonts w:ascii="Arial" w:eastAsia="Calibri" w:hAnsi="Arial" w:cs="Arial"/>
          <w:i/>
          <w:sz w:val="24"/>
          <w:szCs w:val="24"/>
        </w:rPr>
        <w:t xml:space="preserve"> en formato Excel</w:t>
      </w:r>
    </w:p>
    <w:p w:rsidR="00B148E1" w:rsidRDefault="0066677E" w:rsidP="00B148E1">
      <w:pPr>
        <w:jc w:val="both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i/>
          <w:sz w:val="24"/>
          <w:szCs w:val="24"/>
        </w:rPr>
        <w:t>No omito manifestar que la Unidad de Tecnología y Desarrollo Informático únicamente remitió información de los años 2012, 2013,</w:t>
      </w:r>
      <w:r w:rsidR="00747436">
        <w:rPr>
          <w:rFonts w:ascii="Arial" w:eastAsia="Calibri" w:hAnsi="Arial" w:cs="Arial"/>
          <w:i/>
          <w:sz w:val="24"/>
          <w:szCs w:val="24"/>
        </w:rPr>
        <w:t xml:space="preserve"> </w:t>
      </w:r>
      <w:r>
        <w:rPr>
          <w:rFonts w:ascii="Arial" w:eastAsia="Calibri" w:hAnsi="Arial" w:cs="Arial"/>
          <w:i/>
          <w:sz w:val="24"/>
          <w:szCs w:val="24"/>
        </w:rPr>
        <w:t>2014,</w:t>
      </w:r>
      <w:r w:rsidR="00747436">
        <w:rPr>
          <w:rFonts w:ascii="Arial" w:eastAsia="Calibri" w:hAnsi="Arial" w:cs="Arial"/>
          <w:i/>
          <w:sz w:val="24"/>
          <w:szCs w:val="24"/>
        </w:rPr>
        <w:t xml:space="preserve"> </w:t>
      </w:r>
      <w:r>
        <w:rPr>
          <w:rFonts w:ascii="Arial" w:eastAsia="Calibri" w:hAnsi="Arial" w:cs="Arial"/>
          <w:i/>
          <w:sz w:val="24"/>
          <w:szCs w:val="24"/>
        </w:rPr>
        <w:t>2015,</w:t>
      </w:r>
      <w:r w:rsidR="00747436">
        <w:rPr>
          <w:rFonts w:ascii="Arial" w:eastAsia="Calibri" w:hAnsi="Arial" w:cs="Arial"/>
          <w:i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eastAsia="Calibri" w:hAnsi="Arial" w:cs="Arial"/>
          <w:i/>
          <w:sz w:val="24"/>
          <w:szCs w:val="24"/>
        </w:rPr>
        <w:t xml:space="preserve">2016. </w:t>
      </w:r>
    </w:p>
    <w:p w:rsidR="00B148E1" w:rsidRPr="00B148E1" w:rsidRDefault="00B148E1" w:rsidP="00B148E1">
      <w:pPr>
        <w:jc w:val="both"/>
        <w:rPr>
          <w:rFonts w:ascii="Arial" w:eastAsia="Calibri" w:hAnsi="Arial" w:cs="Arial"/>
          <w:sz w:val="24"/>
        </w:rPr>
      </w:pPr>
      <w:r w:rsidRPr="00B148E1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B148E1" w:rsidRPr="00B148E1" w:rsidRDefault="00B148E1" w:rsidP="00B148E1">
      <w:pPr>
        <w:jc w:val="both"/>
        <w:rPr>
          <w:rFonts w:ascii="Arial" w:eastAsia="Calibri" w:hAnsi="Arial" w:cs="Arial"/>
          <w:sz w:val="24"/>
        </w:rPr>
      </w:pPr>
      <w:r w:rsidRPr="00B148E1">
        <w:rPr>
          <w:rFonts w:ascii="Arial" w:eastAsia="Calibri" w:hAnsi="Arial" w:cs="Arial"/>
          <w:sz w:val="24"/>
        </w:rPr>
        <w:t>San Salvador, a las diez horas con ve</w:t>
      </w:r>
      <w:r w:rsidR="00EA518B">
        <w:rPr>
          <w:rFonts w:ascii="Arial" w:eastAsia="Calibri" w:hAnsi="Arial" w:cs="Arial"/>
          <w:sz w:val="24"/>
        </w:rPr>
        <w:t xml:space="preserve">inte minutos del día doce </w:t>
      </w:r>
      <w:r w:rsidRPr="00B148E1">
        <w:rPr>
          <w:rFonts w:ascii="Arial" w:eastAsia="Calibri" w:hAnsi="Arial" w:cs="Arial"/>
          <w:sz w:val="24"/>
        </w:rPr>
        <w:t xml:space="preserve">de </w:t>
      </w:r>
      <w:r w:rsidR="00A84922">
        <w:rPr>
          <w:rFonts w:ascii="Arial" w:eastAsia="Calibri" w:hAnsi="Arial" w:cs="Arial"/>
          <w:sz w:val="24"/>
        </w:rPr>
        <w:t>jul</w:t>
      </w:r>
      <w:r w:rsidRPr="00B148E1">
        <w:rPr>
          <w:rFonts w:ascii="Arial" w:eastAsia="Calibri" w:hAnsi="Arial" w:cs="Arial"/>
          <w:sz w:val="24"/>
        </w:rPr>
        <w:t>io del dos mil dieciocho.</w:t>
      </w:r>
    </w:p>
    <w:p w:rsidR="00B148E1" w:rsidRPr="00B148E1" w:rsidRDefault="00B148E1" w:rsidP="00B148E1">
      <w:pPr>
        <w:jc w:val="both"/>
        <w:rPr>
          <w:rFonts w:ascii="Arial" w:eastAsia="Calibri" w:hAnsi="Arial" w:cs="Arial"/>
        </w:rPr>
      </w:pPr>
    </w:p>
    <w:p w:rsidR="00B148E1" w:rsidRPr="00B148E1" w:rsidRDefault="00B148E1" w:rsidP="00B148E1">
      <w:pPr>
        <w:jc w:val="both"/>
        <w:rPr>
          <w:rFonts w:ascii="Arial" w:eastAsia="Calibri" w:hAnsi="Arial" w:cs="Arial"/>
        </w:rPr>
      </w:pPr>
    </w:p>
    <w:p w:rsidR="00B148E1" w:rsidRPr="00B148E1" w:rsidRDefault="00B148E1" w:rsidP="00B148E1">
      <w:pPr>
        <w:spacing w:after="0"/>
        <w:rPr>
          <w:rFonts w:ascii="Arial" w:eastAsia="Calibri" w:hAnsi="Arial" w:cs="Arial"/>
          <w:sz w:val="24"/>
          <w:szCs w:val="24"/>
        </w:rPr>
      </w:pPr>
      <w:r w:rsidRPr="00B148E1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Licda. Marlene Janeth Cardona Andrade</w:t>
      </w:r>
    </w:p>
    <w:p w:rsidR="00B148E1" w:rsidRPr="00B148E1" w:rsidRDefault="00B148E1" w:rsidP="00B148E1">
      <w:pPr>
        <w:spacing w:after="0"/>
        <w:rPr>
          <w:rFonts w:ascii="Arial" w:eastAsia="Calibri" w:hAnsi="Arial" w:cs="Arial"/>
          <w:sz w:val="24"/>
          <w:szCs w:val="24"/>
        </w:rPr>
      </w:pPr>
      <w:r w:rsidRPr="00B148E1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Oficial de Información.</w:t>
      </w:r>
    </w:p>
    <w:p w:rsidR="00B148E1" w:rsidRPr="00B148E1" w:rsidRDefault="00B148E1" w:rsidP="00B148E1">
      <w:pPr>
        <w:rPr>
          <w:rFonts w:ascii="Arial" w:eastAsia="Calibri" w:hAnsi="Arial" w:cs="Arial"/>
          <w:sz w:val="16"/>
          <w:szCs w:val="16"/>
        </w:rPr>
      </w:pPr>
    </w:p>
    <w:p w:rsidR="00B148E1" w:rsidRPr="00B148E1" w:rsidRDefault="00B148E1" w:rsidP="00B148E1">
      <w:pPr>
        <w:rPr>
          <w:rFonts w:ascii="Arial" w:eastAsia="Calibri" w:hAnsi="Arial" w:cs="Arial"/>
          <w:sz w:val="16"/>
          <w:szCs w:val="16"/>
        </w:rPr>
      </w:pPr>
    </w:p>
    <w:p w:rsidR="00B148E1" w:rsidRPr="00B148E1" w:rsidRDefault="00B148E1" w:rsidP="00B148E1">
      <w:pPr>
        <w:rPr>
          <w:rFonts w:ascii="Arial" w:eastAsia="Calibri" w:hAnsi="Arial" w:cs="Arial"/>
        </w:rPr>
      </w:pPr>
      <w:r w:rsidRPr="00B148E1">
        <w:rPr>
          <w:rFonts w:ascii="Arial" w:eastAsia="Calibri" w:hAnsi="Arial" w:cs="Arial"/>
          <w:sz w:val="16"/>
          <w:szCs w:val="16"/>
        </w:rPr>
        <w:t>MJCA/kl</w:t>
      </w:r>
    </w:p>
    <w:p w:rsidR="00B148E1" w:rsidRPr="00B148E1" w:rsidRDefault="00B148E1" w:rsidP="00B148E1">
      <w:pPr>
        <w:rPr>
          <w:rFonts w:ascii="Calibri" w:eastAsia="Calibri" w:hAnsi="Calibri" w:cs="Times New Roman"/>
        </w:rPr>
      </w:pPr>
    </w:p>
    <w:p w:rsidR="00FB1D80" w:rsidRDefault="00FB1D80"/>
    <w:sectPr w:rsidR="00FB1D80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FD4" w:rsidRDefault="009F2FD4">
      <w:pPr>
        <w:spacing w:after="0" w:line="240" w:lineRule="auto"/>
      </w:pPr>
      <w:r>
        <w:separator/>
      </w:r>
    </w:p>
  </w:endnote>
  <w:endnote w:type="continuationSeparator" w:id="0">
    <w:p w:rsidR="009F2FD4" w:rsidRDefault="009F2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FD4" w:rsidRDefault="009F2FD4">
      <w:pPr>
        <w:spacing w:after="0" w:line="240" w:lineRule="auto"/>
      </w:pPr>
      <w:r>
        <w:separator/>
      </w:r>
    </w:p>
  </w:footnote>
  <w:footnote w:type="continuationSeparator" w:id="0">
    <w:p w:rsidR="009F2FD4" w:rsidRDefault="009F2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71C" w:rsidRPr="00654D61" w:rsidRDefault="00BD6CE9" w:rsidP="00E1771C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23642803" wp14:editId="545FCF88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7AA98971" wp14:editId="550AA99D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rFonts w:ascii="Arial" w:hAnsi="Arial" w:cs="Arial"/>
        <w:b/>
        <w:sz w:val="18"/>
        <w:szCs w:val="18"/>
      </w:rPr>
      <w:t>MINISTERIO DE JUSTICIA Y SEGURIDAD PÚBLICA</w:t>
    </w:r>
  </w:p>
  <w:p w:rsidR="00E1771C" w:rsidRPr="00654D61" w:rsidRDefault="00BD6CE9" w:rsidP="00E1771C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DIRECCIÓN GENERAL DE CENTROS PENALES</w:t>
    </w:r>
  </w:p>
  <w:p w:rsidR="00E1771C" w:rsidRPr="00654D61" w:rsidRDefault="00BD6CE9" w:rsidP="00E1771C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E1771C" w:rsidRPr="00654D61" w:rsidRDefault="00BD6CE9" w:rsidP="00E1771C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7ª Avenida Norte y Pasaje N° 3 Urbanización Santa Adela Casa N° 1 San Salvador.</w:t>
    </w:r>
  </w:p>
  <w:p w:rsidR="00E1771C" w:rsidRPr="00654D61" w:rsidRDefault="00BD6CE9" w:rsidP="00E1771C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Teléfono 2527-8700 Fax 2527-8715</w:t>
    </w:r>
  </w:p>
  <w:p w:rsidR="00E1771C" w:rsidRPr="00654D61" w:rsidRDefault="00BD6CE9" w:rsidP="00E1771C">
    <w:pPr>
      <w:tabs>
        <w:tab w:val="left" w:pos="8001"/>
      </w:tabs>
      <w:spacing w:line="240" w:lineRule="auto"/>
    </w:pPr>
    <w:r w:rsidRPr="00654D61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FC1FA5" wp14:editId="0356BAB0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E1771C" w:rsidRDefault="009F2FD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3772B5"/>
    <w:multiLevelType w:val="hybridMultilevel"/>
    <w:tmpl w:val="69E0113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8E1"/>
    <w:rsid w:val="000E1BB4"/>
    <w:rsid w:val="005A1204"/>
    <w:rsid w:val="005D6EC4"/>
    <w:rsid w:val="0066677E"/>
    <w:rsid w:val="00747436"/>
    <w:rsid w:val="008D0726"/>
    <w:rsid w:val="009D5A9B"/>
    <w:rsid w:val="009F2FD4"/>
    <w:rsid w:val="00A84922"/>
    <w:rsid w:val="00B148E1"/>
    <w:rsid w:val="00BD6CE9"/>
    <w:rsid w:val="00EA518B"/>
    <w:rsid w:val="00EF6D7D"/>
    <w:rsid w:val="00F739AC"/>
    <w:rsid w:val="00FB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148E1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B148E1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0E1B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1B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148E1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B148E1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0E1B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1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2018-07-13T21:15:00Z</cp:lastPrinted>
  <dcterms:created xsi:type="dcterms:W3CDTF">2018-08-30T20:44:00Z</dcterms:created>
  <dcterms:modified xsi:type="dcterms:W3CDTF">2018-08-30T20:44:00Z</dcterms:modified>
</cp:coreProperties>
</file>