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3C" w:rsidRPr="00644EC3" w:rsidRDefault="0005553C" w:rsidP="000E7BA3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</w:rPr>
        <w:t>UAIP/OIR/0188</w:t>
      </w:r>
      <w:r w:rsidRPr="00644EC3">
        <w:rPr>
          <w:rFonts w:ascii="Arial" w:eastAsia="Calibri" w:hAnsi="Arial" w:cs="Arial"/>
          <w:b/>
          <w:sz w:val="24"/>
          <w:szCs w:val="24"/>
        </w:rPr>
        <w:t>/2018</w:t>
      </w:r>
    </w:p>
    <w:p w:rsidR="0005357F" w:rsidRDefault="0005553C" w:rsidP="0005553C">
      <w:pPr>
        <w:jc w:val="both"/>
        <w:rPr>
          <w:rFonts w:ascii="Arial" w:eastAsia="Calibri" w:hAnsi="Arial" w:cs="Arial"/>
          <w:sz w:val="24"/>
          <w:szCs w:val="24"/>
        </w:rPr>
      </w:pPr>
      <w:r w:rsidRPr="00644EC3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l señor </w:t>
      </w:r>
      <w:r w:rsidR="00EA017F" w:rsidRPr="00EA017F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</w:t>
      </w:r>
      <w:r w:rsidRPr="00644EC3">
        <w:rPr>
          <w:rFonts w:ascii="Arial" w:eastAsia="Calibri" w:hAnsi="Arial" w:cs="Arial"/>
          <w:sz w:val="24"/>
          <w:szCs w:val="24"/>
        </w:rPr>
        <w:t>,</w:t>
      </w:r>
      <w:r w:rsidRPr="00644EC3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644EC3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EA017F" w:rsidRPr="00EA017F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r w:rsidR="000E7BA3" w:rsidRPr="00EA017F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EA017F" w:rsidRPr="00EA017F">
        <w:rPr>
          <w:rFonts w:ascii="Arial" w:eastAsia="Calibri" w:hAnsi="Arial" w:cs="Arial"/>
          <w:b/>
          <w:sz w:val="24"/>
          <w:szCs w:val="24"/>
          <w:highlight w:val="black"/>
        </w:rPr>
        <w:t>XXXXXXXXXXXXXXXXXXXXXXX</w:t>
      </w:r>
      <w:r w:rsidRPr="00EA017F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644EC3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0E7BA3" w:rsidRPr="0005357F" w:rsidRDefault="0005357F" w:rsidP="0005357F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05357F">
        <w:rPr>
          <w:rFonts w:ascii="Arial" w:hAnsi="Arial" w:cs="Arial"/>
          <w:i/>
          <w:sz w:val="24"/>
          <w:szCs w:val="24"/>
        </w:rPr>
        <w:t>Número de reincidencia de los reclusos, totales, por año, periodo 2005-2016.</w:t>
      </w:r>
    </w:p>
    <w:p w:rsidR="0005357F" w:rsidRPr="0005357F" w:rsidRDefault="0005357F" w:rsidP="0005357F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05357F">
        <w:rPr>
          <w:rFonts w:ascii="Arial" w:hAnsi="Arial" w:cs="Arial"/>
          <w:i/>
          <w:sz w:val="24"/>
          <w:szCs w:val="24"/>
        </w:rPr>
        <w:t>Promedio de presupuesto asignado por recluso, periodo 2005-2016 (de no disponer la información exacta, brindar una estimación por año de dicho presupuesto para los reclusos)</w:t>
      </w:r>
    </w:p>
    <w:p w:rsidR="0005357F" w:rsidRPr="0005357F" w:rsidRDefault="0005357F" w:rsidP="0005357F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05357F">
        <w:rPr>
          <w:rFonts w:ascii="Arial" w:hAnsi="Arial" w:cs="Arial"/>
          <w:i/>
          <w:sz w:val="24"/>
          <w:szCs w:val="24"/>
        </w:rPr>
        <w:t>Número de centros penales y el nombre del centro penal, la capacidad total de reos para cada centro penal y el número total de reos en cada centro penal (siendo indiferente su calidad de condena o no condena).</w:t>
      </w:r>
    </w:p>
    <w:p w:rsidR="0005357F" w:rsidRDefault="0005553C" w:rsidP="0005553C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644EC3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644EC3">
        <w:rPr>
          <w:rFonts w:ascii="Arial" w:eastAsia="Calibri" w:hAnsi="Arial" w:cs="Arial"/>
          <w:sz w:val="24"/>
          <w:szCs w:val="24"/>
        </w:rPr>
        <w:t>a</w:t>
      </w:r>
      <w:proofErr w:type="gramEnd"/>
      <w:r w:rsidRPr="00644EC3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644EC3">
        <w:rPr>
          <w:rFonts w:ascii="Arial" w:eastAsia="Calibri" w:hAnsi="Arial" w:cs="Arial"/>
          <w:sz w:val="24"/>
          <w:szCs w:val="24"/>
        </w:rPr>
        <w:t>a</w:t>
      </w:r>
      <w:proofErr w:type="gramEnd"/>
      <w:r w:rsidRPr="00644EC3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644EC3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742770" w:rsidRPr="00AF79A7">
        <w:rPr>
          <w:rFonts w:ascii="Arial" w:eastAsia="Calibri" w:hAnsi="Arial" w:cs="Arial"/>
          <w:i/>
          <w:sz w:val="24"/>
          <w:szCs w:val="24"/>
        </w:rPr>
        <w:t>Se anexa a esta resolución respuesta procedente de la Unidad Secundaria Financiera y el Centro de Información Penitenciaria.</w:t>
      </w:r>
    </w:p>
    <w:p w:rsidR="00AF79A7" w:rsidRDefault="00817F9F" w:rsidP="0005553C">
      <w:p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No omito manifestar que el Centro de Información Penitenciaria informa que NO posee información de PDL reincidentes de los años 2005, 2006, 2007, 2008, 2009,</w:t>
      </w:r>
      <w:r w:rsidR="00F419FA"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>2010 y 2011.</w:t>
      </w:r>
    </w:p>
    <w:p w:rsidR="0005553C" w:rsidRPr="00644EC3" w:rsidRDefault="0005553C" w:rsidP="0005553C">
      <w:pPr>
        <w:jc w:val="both"/>
        <w:rPr>
          <w:rFonts w:ascii="Arial" w:eastAsia="Calibri" w:hAnsi="Arial" w:cs="Arial"/>
          <w:sz w:val="24"/>
        </w:rPr>
      </w:pPr>
      <w:r w:rsidRPr="00644EC3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05553C" w:rsidRPr="00644EC3" w:rsidRDefault="0005553C" w:rsidP="0005553C">
      <w:pPr>
        <w:jc w:val="both"/>
        <w:rPr>
          <w:rFonts w:ascii="Arial" w:eastAsia="Calibri" w:hAnsi="Arial" w:cs="Arial"/>
          <w:sz w:val="24"/>
        </w:rPr>
      </w:pPr>
      <w:r w:rsidRPr="00644EC3">
        <w:rPr>
          <w:rFonts w:ascii="Arial" w:eastAsia="Calibri" w:hAnsi="Arial" w:cs="Arial"/>
          <w:sz w:val="24"/>
        </w:rPr>
        <w:t xml:space="preserve">San Salvador, a las catorce horas con treinta minutos </w:t>
      </w:r>
      <w:r w:rsidR="00A0480A">
        <w:rPr>
          <w:rFonts w:ascii="Arial" w:eastAsia="Calibri" w:hAnsi="Arial" w:cs="Arial"/>
          <w:sz w:val="24"/>
        </w:rPr>
        <w:t>del día doce</w:t>
      </w:r>
      <w:r>
        <w:rPr>
          <w:rFonts w:ascii="Arial" w:eastAsia="Calibri" w:hAnsi="Arial" w:cs="Arial"/>
          <w:sz w:val="24"/>
        </w:rPr>
        <w:t xml:space="preserve"> de junio</w:t>
      </w:r>
      <w:r w:rsidRPr="00644EC3">
        <w:rPr>
          <w:rFonts w:ascii="Arial" w:eastAsia="Calibri" w:hAnsi="Arial" w:cs="Arial"/>
          <w:sz w:val="24"/>
        </w:rPr>
        <w:t xml:space="preserve"> del dos mil dieciocho.</w:t>
      </w:r>
    </w:p>
    <w:p w:rsidR="0005553C" w:rsidRPr="00644EC3" w:rsidRDefault="0005553C" w:rsidP="0005553C">
      <w:pPr>
        <w:jc w:val="both"/>
        <w:rPr>
          <w:rFonts w:ascii="Arial" w:eastAsia="Calibri" w:hAnsi="Arial" w:cs="Arial"/>
        </w:rPr>
      </w:pPr>
    </w:p>
    <w:p w:rsidR="0005553C" w:rsidRPr="00644EC3" w:rsidRDefault="0005553C" w:rsidP="0005553C">
      <w:pPr>
        <w:rPr>
          <w:rFonts w:ascii="Arial" w:eastAsia="Calibri" w:hAnsi="Arial" w:cs="Arial"/>
        </w:rPr>
      </w:pPr>
    </w:p>
    <w:p w:rsidR="0005553C" w:rsidRPr="00644EC3" w:rsidRDefault="0005553C" w:rsidP="0005553C">
      <w:pPr>
        <w:spacing w:after="0"/>
        <w:rPr>
          <w:rFonts w:ascii="Arial" w:eastAsia="Calibri" w:hAnsi="Arial" w:cs="Arial"/>
          <w:sz w:val="24"/>
          <w:szCs w:val="24"/>
        </w:rPr>
      </w:pPr>
      <w:r w:rsidRPr="00644EC3">
        <w:rPr>
          <w:rFonts w:ascii="Arial" w:eastAsia="Calibri" w:hAnsi="Arial" w:cs="Arial"/>
        </w:rPr>
        <w:t xml:space="preserve">                                                                        </w:t>
      </w:r>
      <w:r w:rsidRPr="00644EC3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05553C" w:rsidRPr="00644EC3" w:rsidRDefault="0005553C" w:rsidP="0005553C">
      <w:pPr>
        <w:spacing w:after="0"/>
        <w:rPr>
          <w:rFonts w:ascii="Arial" w:eastAsia="Calibri" w:hAnsi="Arial" w:cs="Arial"/>
          <w:sz w:val="24"/>
          <w:szCs w:val="24"/>
        </w:rPr>
      </w:pPr>
      <w:r w:rsidRPr="00644EC3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05553C" w:rsidRPr="00644EC3" w:rsidRDefault="0005553C" w:rsidP="0005553C">
      <w:pPr>
        <w:rPr>
          <w:rFonts w:ascii="Arial" w:eastAsia="Calibri" w:hAnsi="Arial" w:cs="Arial"/>
          <w:sz w:val="24"/>
          <w:szCs w:val="24"/>
        </w:rPr>
      </w:pPr>
    </w:p>
    <w:p w:rsidR="0005553C" w:rsidRPr="00644EC3" w:rsidRDefault="0005553C" w:rsidP="0005553C">
      <w:pPr>
        <w:rPr>
          <w:rFonts w:ascii="Arial" w:eastAsia="Calibri" w:hAnsi="Arial" w:cs="Arial"/>
          <w:sz w:val="24"/>
          <w:szCs w:val="24"/>
        </w:rPr>
      </w:pPr>
    </w:p>
    <w:p w:rsidR="0005553C" w:rsidRPr="00644EC3" w:rsidRDefault="0005553C" w:rsidP="0005553C">
      <w:pPr>
        <w:rPr>
          <w:rFonts w:ascii="Arial" w:eastAsia="Calibri" w:hAnsi="Arial" w:cs="Arial"/>
        </w:rPr>
      </w:pPr>
      <w:r w:rsidRPr="00644EC3">
        <w:rPr>
          <w:rFonts w:ascii="Arial" w:eastAsia="Calibri" w:hAnsi="Arial" w:cs="Arial"/>
          <w:sz w:val="16"/>
          <w:szCs w:val="16"/>
        </w:rPr>
        <w:t>MJCA/kl</w:t>
      </w:r>
    </w:p>
    <w:p w:rsidR="0005553C" w:rsidRPr="00644EC3" w:rsidRDefault="0005553C" w:rsidP="0005553C">
      <w:pPr>
        <w:rPr>
          <w:rFonts w:ascii="Calibri" w:eastAsia="Calibri" w:hAnsi="Calibri" w:cs="Times New Roman"/>
        </w:rPr>
      </w:pPr>
    </w:p>
    <w:p w:rsidR="0005553C" w:rsidRPr="00644EC3" w:rsidRDefault="0005553C" w:rsidP="0005553C">
      <w:pPr>
        <w:rPr>
          <w:rFonts w:ascii="Calibri" w:eastAsia="Calibri" w:hAnsi="Calibri" w:cs="Times New Roman"/>
        </w:rPr>
      </w:pPr>
    </w:p>
    <w:p w:rsidR="0005553C" w:rsidRPr="00644EC3" w:rsidRDefault="0005553C" w:rsidP="0005553C">
      <w:pPr>
        <w:rPr>
          <w:rFonts w:ascii="Calibri" w:eastAsia="Calibri" w:hAnsi="Calibri" w:cs="Times New Roman"/>
        </w:rPr>
      </w:pPr>
    </w:p>
    <w:p w:rsidR="00517BA2" w:rsidRDefault="00517BA2"/>
    <w:sectPr w:rsidR="00517BA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521" w:rsidRDefault="00D07521" w:rsidP="0005553C">
      <w:pPr>
        <w:spacing w:after="0" w:line="240" w:lineRule="auto"/>
      </w:pPr>
      <w:r>
        <w:separator/>
      </w:r>
    </w:p>
  </w:endnote>
  <w:endnote w:type="continuationSeparator" w:id="0">
    <w:p w:rsidR="00D07521" w:rsidRDefault="00D07521" w:rsidP="0005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521" w:rsidRDefault="00D07521" w:rsidP="0005553C">
      <w:pPr>
        <w:spacing w:after="0" w:line="240" w:lineRule="auto"/>
      </w:pPr>
      <w:r>
        <w:separator/>
      </w:r>
    </w:p>
  </w:footnote>
  <w:footnote w:type="continuationSeparator" w:id="0">
    <w:p w:rsidR="00D07521" w:rsidRDefault="00D07521" w:rsidP="00055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53C" w:rsidRPr="00987D57" w:rsidRDefault="0005553C" w:rsidP="0005553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397172B" wp14:editId="3660A94F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54C09A0" wp14:editId="411A155E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rFonts w:ascii="Arial" w:hAnsi="Arial" w:cs="Arial"/>
        <w:b/>
        <w:sz w:val="18"/>
        <w:szCs w:val="18"/>
      </w:rPr>
      <w:t>MINISTERIO DE JUSTICIA Y SEGURIDAD PÚBLICA</w:t>
    </w:r>
  </w:p>
  <w:p w:rsidR="0005553C" w:rsidRPr="00987D57" w:rsidRDefault="0005553C" w:rsidP="0005553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DIRECCIÓN GENERAL DE CENTROS PENALES</w:t>
    </w:r>
  </w:p>
  <w:p w:rsidR="0005553C" w:rsidRPr="00987D57" w:rsidRDefault="0005553C" w:rsidP="0005553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05553C" w:rsidRPr="00987D57" w:rsidRDefault="0005553C" w:rsidP="0005553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7ª Avenida Norte y Pasaje N° 3 Urbanización Santa Adela Casa N° 1 San Salvador.</w:t>
    </w:r>
  </w:p>
  <w:p w:rsidR="0005553C" w:rsidRPr="00987D57" w:rsidRDefault="007247AE" w:rsidP="007247AE">
    <w:pPr>
      <w:tabs>
        <w:tab w:val="center" w:pos="4773"/>
        <w:tab w:val="left" w:pos="6564"/>
      </w:tabs>
      <w:suppressAutoHyphens/>
      <w:spacing w:after="0" w:line="240" w:lineRule="auto"/>
      <w:ind w:left="709"/>
      <w:rPr>
        <w:sz w:val="20"/>
        <w:szCs w:val="20"/>
        <w:lang w:val="es-ES"/>
      </w:rPr>
    </w:pPr>
    <w:r>
      <w:rPr>
        <w:sz w:val="20"/>
        <w:szCs w:val="20"/>
        <w:lang w:val="es-ES"/>
      </w:rPr>
      <w:tab/>
    </w:r>
    <w:r w:rsidR="0005553C" w:rsidRPr="00987D57">
      <w:rPr>
        <w:sz w:val="20"/>
        <w:szCs w:val="20"/>
        <w:lang w:val="es-ES"/>
      </w:rPr>
      <w:t>Teléfono 2527-8700 Fax 2527-8715</w:t>
    </w:r>
    <w:r>
      <w:rPr>
        <w:sz w:val="20"/>
        <w:szCs w:val="20"/>
        <w:lang w:val="es-ES"/>
      </w:rPr>
      <w:tab/>
    </w:r>
  </w:p>
  <w:p w:rsidR="0005553C" w:rsidRPr="00987D57" w:rsidRDefault="0005553C" w:rsidP="0005553C">
    <w:pPr>
      <w:tabs>
        <w:tab w:val="left" w:pos="8001"/>
      </w:tabs>
      <w:spacing w:line="240" w:lineRule="auto"/>
    </w:pPr>
    <w:r w:rsidRPr="00987D5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B2939D" wp14:editId="7DD5A70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05553C" w:rsidRDefault="0005553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C4247"/>
    <w:multiLevelType w:val="hybridMultilevel"/>
    <w:tmpl w:val="D056F876"/>
    <w:lvl w:ilvl="0" w:tplc="C7A0C3A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3C"/>
    <w:rsid w:val="0005357F"/>
    <w:rsid w:val="0005553C"/>
    <w:rsid w:val="000E7BA3"/>
    <w:rsid w:val="003402C1"/>
    <w:rsid w:val="00517BA2"/>
    <w:rsid w:val="0064625C"/>
    <w:rsid w:val="007247AE"/>
    <w:rsid w:val="007412FD"/>
    <w:rsid w:val="00742770"/>
    <w:rsid w:val="00817F9F"/>
    <w:rsid w:val="00A0480A"/>
    <w:rsid w:val="00AF79A7"/>
    <w:rsid w:val="00D07521"/>
    <w:rsid w:val="00E92E4D"/>
    <w:rsid w:val="00EA017F"/>
    <w:rsid w:val="00EA4BDB"/>
    <w:rsid w:val="00F4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5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55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553C"/>
  </w:style>
  <w:style w:type="paragraph" w:styleId="Piedepgina">
    <w:name w:val="footer"/>
    <w:basedOn w:val="Normal"/>
    <w:link w:val="PiedepginaCar"/>
    <w:uiPriority w:val="99"/>
    <w:unhideWhenUsed/>
    <w:rsid w:val="000555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53C"/>
  </w:style>
  <w:style w:type="paragraph" w:styleId="Prrafodelista">
    <w:name w:val="List Paragraph"/>
    <w:basedOn w:val="Normal"/>
    <w:uiPriority w:val="34"/>
    <w:qFormat/>
    <w:rsid w:val="00053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5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55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553C"/>
  </w:style>
  <w:style w:type="paragraph" w:styleId="Piedepgina">
    <w:name w:val="footer"/>
    <w:basedOn w:val="Normal"/>
    <w:link w:val="PiedepginaCar"/>
    <w:uiPriority w:val="99"/>
    <w:unhideWhenUsed/>
    <w:rsid w:val="000555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53C"/>
  </w:style>
  <w:style w:type="paragraph" w:styleId="Prrafodelista">
    <w:name w:val="List Paragraph"/>
    <w:basedOn w:val="Normal"/>
    <w:uiPriority w:val="34"/>
    <w:qFormat/>
    <w:rsid w:val="00053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2018-06-12T21:09:00Z</cp:lastPrinted>
  <dcterms:created xsi:type="dcterms:W3CDTF">2018-06-26T19:18:00Z</dcterms:created>
  <dcterms:modified xsi:type="dcterms:W3CDTF">2018-06-26T19:18:00Z</dcterms:modified>
</cp:coreProperties>
</file>