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746" w:rsidRDefault="00D17746" w:rsidP="00D17746">
      <w:pPr>
        <w:tabs>
          <w:tab w:val="left" w:pos="8001"/>
        </w:tabs>
        <w:jc w:val="right"/>
        <w:rPr>
          <w:rFonts w:ascii="Cambria" w:hAnsi="Cambria" w:cs="Calibri"/>
          <w:b/>
          <w:sz w:val="24"/>
          <w:szCs w:val="24"/>
        </w:rPr>
      </w:pPr>
      <w:r>
        <w:rPr>
          <w:rFonts w:ascii="Cambria" w:hAnsi="Cambria" w:cs="Calibri"/>
          <w:b/>
          <w:sz w:val="24"/>
          <w:szCs w:val="24"/>
        </w:rPr>
        <w:t>VERSIÓN PÚBLICA</w:t>
      </w:r>
    </w:p>
    <w:p w:rsidR="00AC25B1" w:rsidRPr="00F2726F" w:rsidRDefault="00AC25B1" w:rsidP="00D17746">
      <w:pPr>
        <w:tabs>
          <w:tab w:val="left" w:pos="8001"/>
        </w:tabs>
        <w:jc w:val="right"/>
        <w:rPr>
          <w:rFonts w:ascii="Arial" w:hAnsi="Arial" w:cs="Arial"/>
          <w:b/>
          <w:sz w:val="24"/>
          <w:szCs w:val="24"/>
        </w:rPr>
      </w:pPr>
      <w:r>
        <w:rPr>
          <w:rFonts w:ascii="Arial" w:hAnsi="Arial" w:cs="Arial"/>
          <w:b/>
          <w:sz w:val="24"/>
          <w:szCs w:val="24"/>
        </w:rPr>
        <w:t>UAIP/OIR/0083</w:t>
      </w:r>
      <w:r w:rsidRPr="00F2726F">
        <w:rPr>
          <w:rFonts w:ascii="Arial" w:hAnsi="Arial" w:cs="Arial"/>
          <w:b/>
          <w:sz w:val="24"/>
          <w:szCs w:val="24"/>
        </w:rPr>
        <w:t>/2018</w:t>
      </w:r>
    </w:p>
    <w:p w:rsidR="006E1E3A" w:rsidRDefault="00AC25B1" w:rsidP="00D17746">
      <w:pPr>
        <w:pStyle w:val="NormalWeb"/>
        <w:spacing w:line="276" w:lineRule="auto"/>
        <w:jc w:val="both"/>
        <w:rPr>
          <w:rFonts w:ascii="Arial" w:hAnsi="Arial" w:cs="Arial"/>
        </w:rPr>
      </w:pPr>
      <w:r w:rsidRPr="00F2726F">
        <w:rPr>
          <w:rFonts w:ascii="Arial" w:hAnsi="Arial" w:cs="Arial"/>
        </w:rPr>
        <w:t>Vista la solicitud del seño</w:t>
      </w:r>
      <w:r>
        <w:rPr>
          <w:rFonts w:ascii="Arial" w:hAnsi="Arial" w:cs="Arial"/>
        </w:rPr>
        <w:t>r</w:t>
      </w:r>
      <w:r w:rsidRPr="00F2726F">
        <w:rPr>
          <w:rFonts w:ascii="Arial" w:hAnsi="Arial" w:cs="Arial"/>
        </w:rPr>
        <w:t>,</w:t>
      </w:r>
      <w:r w:rsidR="007C30BD">
        <w:rPr>
          <w:rFonts w:ascii="Arial" w:hAnsi="Arial" w:cs="Arial"/>
        </w:rPr>
        <w:t xml:space="preserve"> </w:t>
      </w:r>
      <w:r w:rsidR="00D17746" w:rsidRPr="00D17746">
        <w:rPr>
          <w:rFonts w:ascii="Arial" w:hAnsi="Arial" w:cs="Arial"/>
          <w:b/>
          <w:highlight w:val="black"/>
        </w:rPr>
        <w:t>XXXXXXXXXXXXXXXXXXXXXXXX</w:t>
      </w:r>
      <w:r w:rsidR="007C30BD" w:rsidRPr="00D17746">
        <w:rPr>
          <w:rFonts w:ascii="Arial" w:hAnsi="Arial" w:cs="Arial"/>
          <w:highlight w:val="black"/>
        </w:rPr>
        <w:t xml:space="preserve">  </w:t>
      </w:r>
      <w:r w:rsidR="00DE7A09">
        <w:rPr>
          <w:rFonts w:ascii="Arial" w:hAnsi="Arial" w:cs="Arial"/>
        </w:rPr>
        <w:t xml:space="preserve">con </w:t>
      </w:r>
      <w:r w:rsidR="006E1E3A">
        <w:rPr>
          <w:rFonts w:ascii="Arial" w:hAnsi="Arial" w:cs="Arial"/>
        </w:rPr>
        <w:t>número</w:t>
      </w:r>
      <w:r w:rsidR="007C30BD">
        <w:rPr>
          <w:rFonts w:ascii="Arial" w:hAnsi="Arial" w:cs="Arial"/>
        </w:rPr>
        <w:t xml:space="preserve"> </w:t>
      </w:r>
      <w:r w:rsidR="00DE7A09">
        <w:rPr>
          <w:rFonts w:ascii="Arial" w:hAnsi="Arial" w:cs="Arial"/>
        </w:rPr>
        <w:t xml:space="preserve">de identificación migratoria </w:t>
      </w:r>
      <w:r w:rsidR="00D17746" w:rsidRPr="00D17746">
        <w:rPr>
          <w:rFonts w:ascii="Arial" w:hAnsi="Arial" w:cs="Arial"/>
          <w:b/>
          <w:highlight w:val="black"/>
        </w:rPr>
        <w:t>XXXXXXXXXXXXXXXXX</w:t>
      </w:r>
      <w:r w:rsidR="006E1E3A" w:rsidRPr="00D17746">
        <w:rPr>
          <w:rFonts w:ascii="Arial" w:hAnsi="Arial" w:cs="Arial"/>
          <w:highlight w:val="black"/>
        </w:rPr>
        <w:t xml:space="preserve"> </w:t>
      </w:r>
      <w:r w:rsidRPr="00F2726F">
        <w:rPr>
          <w:rFonts w:ascii="Arial" w:hAnsi="Arial" w:cs="Arial"/>
        </w:rPr>
        <w:t xml:space="preserve">quien requiere: </w:t>
      </w:r>
    </w:p>
    <w:p w:rsidR="00A128D5" w:rsidRDefault="006E1E3A" w:rsidP="00A128D5">
      <w:pPr>
        <w:pStyle w:val="NormalWeb"/>
        <w:numPr>
          <w:ilvl w:val="0"/>
          <w:numId w:val="1"/>
        </w:numPr>
        <w:jc w:val="both"/>
        <w:rPr>
          <w:rFonts w:ascii="Arial" w:hAnsi="Arial" w:cs="Arial"/>
        </w:rPr>
      </w:pPr>
      <w:r w:rsidRPr="0061134D">
        <w:rPr>
          <w:rFonts w:ascii="Arial" w:hAnsi="Arial" w:cs="Arial"/>
        </w:rPr>
        <w:t>Listado de los centros de internamiento administrados por la DGCP (</w:t>
      </w:r>
      <w:r w:rsidR="0061134D" w:rsidRPr="0061134D">
        <w:rPr>
          <w:rFonts w:ascii="Arial" w:hAnsi="Arial" w:cs="Arial"/>
        </w:rPr>
        <w:t>incluidas</w:t>
      </w:r>
      <w:r w:rsidRPr="0061134D">
        <w:rPr>
          <w:rFonts w:ascii="Arial" w:hAnsi="Arial" w:cs="Arial"/>
        </w:rPr>
        <w:t xml:space="preserve"> granjas penitenciarias y pabellones hospitalarios), con información</w:t>
      </w:r>
      <w:r w:rsidR="00A128D5">
        <w:rPr>
          <w:rFonts w:ascii="Arial" w:hAnsi="Arial" w:cs="Arial"/>
        </w:rPr>
        <w:t xml:space="preserve"> desagregada con los siguientes ítems: </w:t>
      </w:r>
      <w:r w:rsidRPr="0061134D">
        <w:rPr>
          <w:rFonts w:ascii="Arial" w:hAnsi="Arial" w:cs="Arial"/>
        </w:rPr>
        <w:t>Nombre oficial del centro y ubicación geográfica: cantón,</w:t>
      </w:r>
      <w:r w:rsidR="00A128D5">
        <w:rPr>
          <w:rFonts w:ascii="Arial" w:hAnsi="Arial" w:cs="Arial"/>
        </w:rPr>
        <w:t xml:space="preserve"> municipio y departamento.</w:t>
      </w:r>
    </w:p>
    <w:p w:rsidR="00A128D5" w:rsidRDefault="0061134D" w:rsidP="00A128D5">
      <w:pPr>
        <w:pStyle w:val="NormalWeb"/>
        <w:ind w:left="720"/>
        <w:jc w:val="both"/>
        <w:rPr>
          <w:rFonts w:ascii="Arial" w:hAnsi="Arial" w:cs="Arial"/>
        </w:rPr>
      </w:pPr>
      <w:r>
        <w:rPr>
          <w:rFonts w:ascii="Arial" w:hAnsi="Arial" w:cs="Arial"/>
        </w:rPr>
        <w:t xml:space="preserve">Año </w:t>
      </w:r>
      <w:r w:rsidR="006E1E3A" w:rsidRPr="0061134D">
        <w:rPr>
          <w:rFonts w:ascii="Arial" w:hAnsi="Arial" w:cs="Arial"/>
        </w:rPr>
        <w:t>de inauguración de cada centro.</w:t>
      </w:r>
    </w:p>
    <w:p w:rsidR="00A128D5" w:rsidRDefault="006E1E3A" w:rsidP="00A128D5">
      <w:pPr>
        <w:pStyle w:val="NormalWeb"/>
        <w:ind w:left="720"/>
        <w:jc w:val="both"/>
        <w:rPr>
          <w:rFonts w:ascii="Arial" w:hAnsi="Arial" w:cs="Arial"/>
        </w:rPr>
      </w:pPr>
      <w:r w:rsidRPr="0061134D">
        <w:rPr>
          <w:rFonts w:ascii="Arial" w:hAnsi="Arial" w:cs="Arial"/>
        </w:rPr>
        <w:t>Número de sectores o pabellones, y número de privados de l</w:t>
      </w:r>
      <w:r w:rsidR="0061134D">
        <w:rPr>
          <w:rFonts w:ascii="Arial" w:hAnsi="Arial" w:cs="Arial"/>
        </w:rPr>
        <w:t>ibertad asignados a cada sector</w:t>
      </w:r>
      <w:r w:rsidR="00A128D5">
        <w:rPr>
          <w:rFonts w:ascii="Arial" w:hAnsi="Arial" w:cs="Arial"/>
        </w:rPr>
        <w:t>.</w:t>
      </w:r>
    </w:p>
    <w:p w:rsidR="00A128D5" w:rsidRDefault="006E1E3A" w:rsidP="00A128D5">
      <w:pPr>
        <w:pStyle w:val="NormalWeb"/>
        <w:ind w:left="720"/>
        <w:jc w:val="both"/>
        <w:rPr>
          <w:rFonts w:ascii="Arial" w:hAnsi="Arial" w:cs="Arial"/>
        </w:rPr>
      </w:pPr>
      <w:r w:rsidRPr="0061134D">
        <w:rPr>
          <w:rFonts w:ascii="Arial" w:hAnsi="Arial" w:cs="Arial"/>
        </w:rPr>
        <w:t xml:space="preserve">Empleados de la DGCP que trabajan en cada centro, desagregados por su función: seguridad, psicólogos, trabajadores sociales, etc. </w:t>
      </w:r>
      <w:r w:rsidRPr="0061134D">
        <w:rPr>
          <w:rFonts w:ascii="Arial" w:hAnsi="Arial" w:cs="Arial"/>
        </w:rPr>
        <w:br/>
        <w:t>Capacidad instalada (número de personas para las que se</w:t>
      </w:r>
      <w:r w:rsidR="00A128D5">
        <w:rPr>
          <w:rFonts w:ascii="Arial" w:hAnsi="Arial" w:cs="Arial"/>
        </w:rPr>
        <w:t xml:space="preserve"> construyó la infraestructura).</w:t>
      </w:r>
    </w:p>
    <w:p w:rsidR="00A128D5" w:rsidRDefault="006E1E3A" w:rsidP="00A128D5">
      <w:pPr>
        <w:pStyle w:val="NormalWeb"/>
        <w:ind w:left="720"/>
        <w:jc w:val="both"/>
        <w:rPr>
          <w:rFonts w:ascii="Arial" w:hAnsi="Arial" w:cs="Arial"/>
        </w:rPr>
      </w:pPr>
      <w:r w:rsidRPr="0061134D">
        <w:rPr>
          <w:rFonts w:ascii="Arial" w:hAnsi="Arial" w:cs="Arial"/>
        </w:rPr>
        <w:t>Número de privados de libertad en cada centro los días 1 de enero de cada año desde 2010 hasta 2018.</w:t>
      </w:r>
    </w:p>
    <w:p w:rsidR="00A128D5" w:rsidRDefault="006E1E3A" w:rsidP="00A128D5">
      <w:pPr>
        <w:pStyle w:val="NormalWeb"/>
        <w:ind w:left="720"/>
        <w:jc w:val="both"/>
        <w:rPr>
          <w:rFonts w:ascii="Arial" w:hAnsi="Arial" w:cs="Arial"/>
        </w:rPr>
      </w:pPr>
      <w:r w:rsidRPr="0061134D">
        <w:rPr>
          <w:rFonts w:ascii="Arial" w:hAnsi="Arial" w:cs="Arial"/>
        </w:rPr>
        <w:t xml:space="preserve">Número de privados de libertad en cada centro al momento de esta solicitud (8 de febrero de 2018) o en la fecha en la que se procese esta información. </w:t>
      </w:r>
      <w:r w:rsidRPr="0061134D">
        <w:rPr>
          <w:rFonts w:ascii="Arial" w:hAnsi="Arial" w:cs="Arial"/>
        </w:rPr>
        <w:br/>
        <w:t>Género (hombre o mujer) de los privados de libertad en cada uno de los centros de internamiento.</w:t>
      </w:r>
    </w:p>
    <w:p w:rsidR="00A128D5" w:rsidRPr="00A128D5" w:rsidRDefault="006E1E3A" w:rsidP="00A128D5">
      <w:pPr>
        <w:pStyle w:val="NormalWeb"/>
        <w:ind w:left="720"/>
        <w:jc w:val="both"/>
        <w:rPr>
          <w:rFonts w:ascii="Arial" w:hAnsi="Arial" w:cs="Arial"/>
        </w:rPr>
      </w:pPr>
      <w:r w:rsidRPr="0061134D">
        <w:rPr>
          <w:rFonts w:ascii="Arial" w:hAnsi="Arial" w:cs="Arial"/>
        </w:rPr>
        <w:t>Por cada centro de detención, número de personas que pertenecen a las organizaciones delictivas Mara Salvatrucha (o MS-13), Pandilla 18 Revolucionarios, Pandilla 18 Sureños, pandilla Mao</w:t>
      </w:r>
      <w:r w:rsidR="00A128D5">
        <w:rPr>
          <w:rFonts w:ascii="Arial" w:hAnsi="Arial" w:cs="Arial"/>
        </w:rPr>
        <w:t>-Mao o pandilla La Mirada Locos.</w:t>
      </w:r>
    </w:p>
    <w:p w:rsidR="006E1E3A" w:rsidRPr="0061134D" w:rsidRDefault="0061134D" w:rsidP="0061134D">
      <w:pPr>
        <w:pStyle w:val="NormalWeb"/>
        <w:numPr>
          <w:ilvl w:val="0"/>
          <w:numId w:val="1"/>
        </w:numPr>
        <w:jc w:val="both"/>
        <w:rPr>
          <w:rFonts w:ascii="Arial" w:hAnsi="Arial" w:cs="Arial"/>
        </w:rPr>
      </w:pPr>
      <w:r w:rsidRPr="0061134D">
        <w:rPr>
          <w:rFonts w:ascii="Arial" w:hAnsi="Arial" w:cs="Arial"/>
        </w:rPr>
        <w:t>Listado de los centros de internamiento (incluidas granjas penitenciarias y pabellones hospitalarios) que serán administrados por la DGCP y cuya apertura está prevista para los años 2018, 2019 y 2020, con información desagregada con los siguientes ítems:</w:t>
      </w:r>
      <w:r w:rsidR="00A128D5">
        <w:rPr>
          <w:rFonts w:ascii="Arial" w:hAnsi="Arial" w:cs="Arial"/>
        </w:rPr>
        <w:t xml:space="preserve"> </w:t>
      </w:r>
      <w:r w:rsidRPr="0061134D">
        <w:rPr>
          <w:rFonts w:ascii="Arial" w:hAnsi="Arial" w:cs="Arial"/>
        </w:rPr>
        <w:t>Nombre oficial del centro y ubicación geográfica: cantón, municipio y departamento.</w:t>
      </w:r>
      <w:r w:rsidR="00A128D5">
        <w:rPr>
          <w:rFonts w:ascii="Arial" w:hAnsi="Arial" w:cs="Arial"/>
        </w:rPr>
        <w:t xml:space="preserve"> </w:t>
      </w:r>
      <w:r w:rsidRPr="0061134D">
        <w:rPr>
          <w:rFonts w:ascii="Arial" w:hAnsi="Arial" w:cs="Arial"/>
        </w:rPr>
        <w:t xml:space="preserve">Mes tentativo para la inauguración de cada </w:t>
      </w:r>
      <w:r w:rsidR="00A128D5" w:rsidRPr="0061134D">
        <w:rPr>
          <w:rFonts w:ascii="Arial" w:hAnsi="Arial" w:cs="Arial"/>
        </w:rPr>
        <w:t>centro. Número</w:t>
      </w:r>
      <w:r w:rsidRPr="0061134D">
        <w:rPr>
          <w:rFonts w:ascii="Arial" w:hAnsi="Arial" w:cs="Arial"/>
        </w:rPr>
        <w:t xml:space="preserve"> de sectores o </w:t>
      </w:r>
      <w:r w:rsidR="00A128D5" w:rsidRPr="0061134D">
        <w:rPr>
          <w:rFonts w:ascii="Arial" w:hAnsi="Arial" w:cs="Arial"/>
        </w:rPr>
        <w:t>pabellones. Capacidad</w:t>
      </w:r>
      <w:r w:rsidRPr="0061134D">
        <w:rPr>
          <w:rFonts w:ascii="Arial" w:hAnsi="Arial" w:cs="Arial"/>
        </w:rPr>
        <w:t xml:space="preserve"> instalada de cada centro de detención.</w:t>
      </w:r>
    </w:p>
    <w:p w:rsidR="002E7F1E" w:rsidRPr="002E7F1E" w:rsidRDefault="0061134D" w:rsidP="002E7F1E">
      <w:pPr>
        <w:pStyle w:val="NormalWeb"/>
        <w:numPr>
          <w:ilvl w:val="0"/>
          <w:numId w:val="1"/>
        </w:numPr>
        <w:jc w:val="both"/>
        <w:rPr>
          <w:rFonts w:ascii="Arial" w:hAnsi="Arial" w:cs="Arial"/>
        </w:rPr>
      </w:pPr>
      <w:r w:rsidRPr="0061134D">
        <w:rPr>
          <w:rFonts w:ascii="Arial" w:hAnsi="Arial" w:cs="Arial"/>
        </w:rPr>
        <w:lastRenderedPageBreak/>
        <w:t xml:space="preserve">En documento Excel o similar, base de datos de privados de libertad </w:t>
      </w:r>
      <w:r w:rsidR="002E7F1E" w:rsidRPr="0061134D">
        <w:rPr>
          <w:rFonts w:ascii="Arial" w:hAnsi="Arial" w:cs="Arial"/>
        </w:rPr>
        <w:t>recluidos</w:t>
      </w:r>
      <w:r w:rsidRPr="0061134D">
        <w:rPr>
          <w:rFonts w:ascii="Arial" w:hAnsi="Arial" w:cs="Arial"/>
        </w:rPr>
        <w:t xml:space="preserve"> en el Centro Penal de Seguridad Zacatecoluca en la actualidad, que incluya la siguiente información: SIPE. AFIS. Nombres y apellidos del interno. Alias. Sexo. Edad. Nivel educativo. Ciudadanía. Municipio de nacimiento. Departamento de nacimiento. Situación jurídica del interno. Fase. Información sobre si es reincidente o no. Organización delictiva a la que pertenece. Referencia de su causa. Situación jurídica. Condena. Delito. Años. Meses. Juzgado. Fecha de ingreso al penal. Fecha de inicio de la instrucción. Fecha de cumplimiento de la instrucción. Fecha de pena impuesta. Fecha de cumplimiento de pena. Sector dentro del centro penal. Celda. Fecha de ingreso al centro penal. Fecha de ingreso al sistema penitenciario.</w:t>
      </w:r>
    </w:p>
    <w:p w:rsidR="0061134D" w:rsidRPr="002E7F1E" w:rsidRDefault="0061134D" w:rsidP="002E7F1E">
      <w:pPr>
        <w:pStyle w:val="NormalWeb"/>
        <w:numPr>
          <w:ilvl w:val="0"/>
          <w:numId w:val="1"/>
        </w:numPr>
        <w:jc w:val="both"/>
        <w:rPr>
          <w:rFonts w:ascii="Arial" w:hAnsi="Arial" w:cs="Arial"/>
        </w:rPr>
      </w:pPr>
      <w:r w:rsidRPr="002E7F1E">
        <w:rPr>
          <w:rFonts w:ascii="Arial" w:hAnsi="Arial" w:cs="Arial"/>
        </w:rPr>
        <w:t>Información sobre las mujeres recluidas en centros de internamiento administrados por la DGCP, con información desagregada con los siguientes ítems:</w:t>
      </w:r>
    </w:p>
    <w:p w:rsidR="0061134D" w:rsidRPr="0061134D" w:rsidRDefault="0061134D" w:rsidP="0061134D">
      <w:pPr>
        <w:pStyle w:val="NormalWeb"/>
        <w:ind w:left="720"/>
        <w:jc w:val="both"/>
        <w:rPr>
          <w:rFonts w:ascii="Arial" w:hAnsi="Arial" w:cs="Arial"/>
        </w:rPr>
      </w:pPr>
      <w:r w:rsidRPr="0061134D">
        <w:rPr>
          <w:rFonts w:ascii="Arial" w:hAnsi="Arial" w:cs="Arial"/>
        </w:rPr>
        <w:t>Nombres de los centros penitenciarios de cualquier tipo que albergan a mujeres en la actualidad, y número de mujeres internas.</w:t>
      </w:r>
      <w:bookmarkStart w:id="0" w:name="_GoBack"/>
      <w:bookmarkEnd w:id="0"/>
    </w:p>
    <w:p w:rsidR="0061134D" w:rsidRPr="0061134D" w:rsidRDefault="0061134D" w:rsidP="0061134D">
      <w:pPr>
        <w:pStyle w:val="NormalWeb"/>
        <w:ind w:left="720"/>
        <w:jc w:val="both"/>
        <w:rPr>
          <w:rFonts w:ascii="Arial" w:hAnsi="Arial" w:cs="Arial"/>
        </w:rPr>
      </w:pPr>
      <w:r w:rsidRPr="0061134D">
        <w:rPr>
          <w:rFonts w:ascii="Arial" w:hAnsi="Arial" w:cs="Arial"/>
        </w:rPr>
        <w:t>Cifras sobre la situación jurídica de las internas: cuántas proces</w:t>
      </w:r>
      <w:r w:rsidR="00D17746">
        <w:rPr>
          <w:rFonts w:ascii="Arial" w:hAnsi="Arial" w:cs="Arial"/>
        </w:rPr>
        <w:t>a</w:t>
      </w:r>
      <w:r w:rsidRPr="0061134D">
        <w:rPr>
          <w:rFonts w:ascii="Arial" w:hAnsi="Arial" w:cs="Arial"/>
        </w:rPr>
        <w:t>das y cuántas condenadas.</w:t>
      </w:r>
    </w:p>
    <w:p w:rsidR="0061134D" w:rsidRPr="0061134D" w:rsidRDefault="0061134D" w:rsidP="0061134D">
      <w:pPr>
        <w:pStyle w:val="NormalWeb"/>
        <w:ind w:left="720"/>
        <w:jc w:val="both"/>
        <w:rPr>
          <w:rFonts w:ascii="Arial" w:hAnsi="Arial" w:cs="Arial"/>
        </w:rPr>
      </w:pPr>
      <w:r w:rsidRPr="0061134D">
        <w:rPr>
          <w:rFonts w:ascii="Arial" w:hAnsi="Arial" w:cs="Arial"/>
        </w:rPr>
        <w:t>Delitos de mayor incidencia entre la población de mujeres internas en centros administrados por la DGCP.</w:t>
      </w:r>
    </w:p>
    <w:p w:rsidR="0061134D" w:rsidRPr="0061134D" w:rsidRDefault="0061134D" w:rsidP="0061134D">
      <w:pPr>
        <w:pStyle w:val="NormalWeb"/>
        <w:ind w:left="720"/>
        <w:jc w:val="both"/>
        <w:rPr>
          <w:rFonts w:ascii="Arial" w:hAnsi="Arial" w:cs="Arial"/>
        </w:rPr>
      </w:pPr>
      <w:r w:rsidRPr="0061134D">
        <w:rPr>
          <w:rFonts w:ascii="Arial" w:hAnsi="Arial" w:cs="Arial"/>
        </w:rPr>
        <w:t>Número de mujeres condenadas por el delito de homicidio en todas sus variantes.</w:t>
      </w:r>
    </w:p>
    <w:p w:rsidR="0061134D" w:rsidRPr="0061134D" w:rsidRDefault="0061134D" w:rsidP="0061134D">
      <w:pPr>
        <w:pStyle w:val="NormalWeb"/>
        <w:ind w:left="720"/>
        <w:jc w:val="both"/>
        <w:rPr>
          <w:rFonts w:ascii="Arial" w:hAnsi="Arial" w:cs="Arial"/>
        </w:rPr>
      </w:pPr>
      <w:r w:rsidRPr="0061134D">
        <w:rPr>
          <w:rFonts w:ascii="Arial" w:hAnsi="Arial" w:cs="Arial"/>
        </w:rPr>
        <w:t>Nivel educativo entre la población de mujeres internas en centros administrados por la DGCP.</w:t>
      </w:r>
    </w:p>
    <w:p w:rsidR="0061134D" w:rsidRPr="0061134D" w:rsidRDefault="0061134D" w:rsidP="0061134D">
      <w:pPr>
        <w:pStyle w:val="NormalWeb"/>
        <w:ind w:left="720"/>
        <w:jc w:val="both"/>
        <w:rPr>
          <w:rFonts w:ascii="Arial" w:hAnsi="Arial" w:cs="Arial"/>
        </w:rPr>
      </w:pPr>
      <w:r w:rsidRPr="0061134D">
        <w:rPr>
          <w:rFonts w:ascii="Arial" w:hAnsi="Arial" w:cs="Arial"/>
        </w:rPr>
        <w:t>Rango de edades entre la población de mujeres internas en centros administrados por la DGCP.</w:t>
      </w:r>
    </w:p>
    <w:p w:rsidR="0061134D" w:rsidRPr="0061134D" w:rsidRDefault="002E7F1E" w:rsidP="0061134D">
      <w:pPr>
        <w:pStyle w:val="NormalWeb"/>
        <w:ind w:left="720"/>
        <w:jc w:val="both"/>
        <w:rPr>
          <w:rFonts w:ascii="Arial" w:hAnsi="Arial" w:cs="Arial"/>
        </w:rPr>
      </w:pPr>
      <w:r w:rsidRPr="0061134D">
        <w:rPr>
          <w:rFonts w:ascii="Arial" w:hAnsi="Arial" w:cs="Arial"/>
        </w:rPr>
        <w:t>Porcentaje</w:t>
      </w:r>
      <w:r w:rsidR="0061134D" w:rsidRPr="0061134D">
        <w:rPr>
          <w:rFonts w:ascii="Arial" w:hAnsi="Arial" w:cs="Arial"/>
        </w:rPr>
        <w:t xml:space="preserve"> de reincidencia entre la población de mujeres internas en centros administrados por la DGCP.</w:t>
      </w:r>
    </w:p>
    <w:p w:rsidR="0061134D" w:rsidRPr="0061134D" w:rsidRDefault="0061134D" w:rsidP="0061134D">
      <w:pPr>
        <w:pStyle w:val="NormalWeb"/>
        <w:ind w:left="720"/>
        <w:jc w:val="both"/>
        <w:rPr>
          <w:rFonts w:ascii="Arial" w:hAnsi="Arial" w:cs="Arial"/>
        </w:rPr>
      </w:pPr>
      <w:r w:rsidRPr="0061134D">
        <w:rPr>
          <w:rFonts w:ascii="Arial" w:hAnsi="Arial" w:cs="Arial"/>
        </w:rPr>
        <w:t>Domicilio de la población privada de libertad entre la población de mujeres internas en centros administrados por la DGCP.</w:t>
      </w:r>
    </w:p>
    <w:p w:rsidR="0061134D" w:rsidRPr="0061134D" w:rsidRDefault="0061134D" w:rsidP="0061134D">
      <w:pPr>
        <w:pStyle w:val="NormalWeb"/>
        <w:ind w:left="720"/>
        <w:jc w:val="both"/>
        <w:rPr>
          <w:rFonts w:ascii="Arial" w:hAnsi="Arial" w:cs="Arial"/>
        </w:rPr>
      </w:pPr>
      <w:r w:rsidRPr="0061134D">
        <w:rPr>
          <w:rFonts w:ascii="Arial" w:hAnsi="Arial" w:cs="Arial"/>
        </w:rPr>
        <w:t xml:space="preserve">Organizaciones delictivas a las que pertenece la población de mujeres internas en centros administrados por la DGCP; en especial, información </w:t>
      </w:r>
      <w:r w:rsidRPr="0061134D">
        <w:rPr>
          <w:rFonts w:ascii="Arial" w:hAnsi="Arial" w:cs="Arial"/>
        </w:rPr>
        <w:lastRenderedPageBreak/>
        <w:t>sobre la Mara Salvatrucha (o MS-13), Pandilla 18 Revolucionarios, Pandilla 18 Sureños, pandilla Mao-Mao o pandilla La Mirada Locos.</w:t>
      </w:r>
    </w:p>
    <w:p w:rsidR="00A128D5" w:rsidRDefault="0061134D" w:rsidP="00A128D5">
      <w:pPr>
        <w:pStyle w:val="NormalWeb"/>
        <w:ind w:left="720"/>
        <w:jc w:val="both"/>
        <w:rPr>
          <w:rFonts w:ascii="Arial" w:hAnsi="Arial" w:cs="Arial"/>
        </w:rPr>
      </w:pPr>
      <w:r w:rsidRPr="0061134D">
        <w:rPr>
          <w:rFonts w:ascii="Arial" w:hAnsi="Arial" w:cs="Arial"/>
        </w:rPr>
        <w:t>Niños menos de cinco años que en la actualidad comparten encierro con sus madres privadas de libertad, con información segregada por centros de internamiento.</w:t>
      </w:r>
    </w:p>
    <w:p w:rsidR="0061134D" w:rsidRPr="0061134D" w:rsidRDefault="0061134D" w:rsidP="002E7F1E">
      <w:pPr>
        <w:pStyle w:val="NormalWeb"/>
        <w:ind w:left="720"/>
        <w:jc w:val="both"/>
        <w:rPr>
          <w:rFonts w:ascii="Arial" w:hAnsi="Arial" w:cs="Arial"/>
        </w:rPr>
      </w:pPr>
      <w:r w:rsidRPr="0061134D">
        <w:rPr>
          <w:rFonts w:ascii="Arial" w:hAnsi="Arial" w:cs="Arial"/>
        </w:rPr>
        <w:t>Niños y niñas nacidas en cada centro penitenciario mientras su madre estaba privada de libertad, con datos segregados desde 2010 hasta la actualid</w:t>
      </w:r>
      <w:r w:rsidR="002E7F1E">
        <w:rPr>
          <w:rFonts w:ascii="Arial" w:hAnsi="Arial" w:cs="Arial"/>
        </w:rPr>
        <w:t>ad.</w:t>
      </w:r>
    </w:p>
    <w:p w:rsidR="002120F3" w:rsidRDefault="00AC25B1" w:rsidP="00AC25B1">
      <w:pPr>
        <w:jc w:val="both"/>
        <w:rPr>
          <w:rFonts w:ascii="Arial" w:hAnsi="Arial" w:cs="Arial"/>
          <w:i/>
          <w:sz w:val="24"/>
          <w:szCs w:val="24"/>
        </w:rPr>
      </w:pPr>
      <w:r w:rsidRPr="00F2726F">
        <w:rPr>
          <w:rFonts w:ascii="Arial" w:hAnsi="Arial" w:cs="Arial"/>
          <w:sz w:val="24"/>
          <w:szCs w:val="24"/>
        </w:rPr>
        <w:t xml:space="preserve">Por lo que con el fin de dar cumplimiento a los Art.  1, 2, 3 Lit. </w:t>
      </w:r>
      <w:proofErr w:type="gramStart"/>
      <w:r w:rsidRPr="00F2726F">
        <w:rPr>
          <w:rFonts w:ascii="Arial" w:hAnsi="Arial" w:cs="Arial"/>
          <w:sz w:val="24"/>
          <w:szCs w:val="24"/>
        </w:rPr>
        <w:t>a</w:t>
      </w:r>
      <w:proofErr w:type="gramEnd"/>
      <w:r w:rsidRPr="00F2726F">
        <w:rPr>
          <w:rFonts w:ascii="Arial" w:hAnsi="Arial" w:cs="Arial"/>
          <w:sz w:val="24"/>
          <w:szCs w:val="24"/>
        </w:rPr>
        <w:t xml:space="preserve">, b, j. Art. 4 Lit. </w:t>
      </w:r>
      <w:proofErr w:type="gramStart"/>
      <w:r w:rsidRPr="00F2726F">
        <w:rPr>
          <w:rFonts w:ascii="Arial" w:hAnsi="Arial" w:cs="Arial"/>
          <w:sz w:val="24"/>
          <w:szCs w:val="24"/>
        </w:rPr>
        <w:t>a</w:t>
      </w:r>
      <w:proofErr w:type="gramEnd"/>
      <w:r w:rsidRPr="00F2726F">
        <w:rPr>
          <w:rFonts w:ascii="Arial" w:hAnsi="Arial" w:cs="Arial"/>
          <w:sz w:val="24"/>
          <w:szCs w:val="24"/>
        </w:rPr>
        <w:t xml:space="preserve">, b, c, d, e, f, g. y Artículos  65, 69, 71 de la Ley Acceso a la Información Pública, la suscrita </w:t>
      </w:r>
      <w:r w:rsidRPr="00F2726F">
        <w:rPr>
          <w:rFonts w:ascii="Arial" w:hAnsi="Arial" w:cs="Arial"/>
          <w:b/>
          <w:sz w:val="24"/>
          <w:szCs w:val="24"/>
        </w:rPr>
        <w:t xml:space="preserve">RESUELVE: </w:t>
      </w:r>
      <w:r w:rsidRPr="00F2726F">
        <w:rPr>
          <w:rFonts w:ascii="Arial" w:hAnsi="Arial" w:cs="Arial"/>
          <w:i/>
          <w:sz w:val="24"/>
          <w:szCs w:val="24"/>
        </w:rPr>
        <w:t xml:space="preserve">Conceder la información solicitada, </w:t>
      </w:r>
      <w:r>
        <w:rPr>
          <w:rFonts w:ascii="Arial" w:hAnsi="Arial" w:cs="Arial"/>
          <w:i/>
          <w:sz w:val="24"/>
          <w:szCs w:val="24"/>
        </w:rPr>
        <w:t>la cual se anexa a esta resolución.</w:t>
      </w:r>
    </w:p>
    <w:p w:rsidR="000C2D72" w:rsidRPr="000C2D72" w:rsidRDefault="00AC0436" w:rsidP="00AC25B1">
      <w:pPr>
        <w:jc w:val="both"/>
        <w:rPr>
          <w:rFonts w:ascii="Arial" w:hAnsi="Arial" w:cs="Arial"/>
          <w:i/>
          <w:sz w:val="24"/>
          <w:szCs w:val="24"/>
        </w:rPr>
      </w:pPr>
      <w:r w:rsidRPr="000C2D72">
        <w:rPr>
          <w:rFonts w:ascii="Arial" w:hAnsi="Arial" w:cs="Arial"/>
          <w:i/>
          <w:sz w:val="24"/>
          <w:szCs w:val="24"/>
        </w:rPr>
        <w:t>No omito manifestar que los ítems</w:t>
      </w:r>
      <w:r w:rsidR="00D8316A">
        <w:rPr>
          <w:rFonts w:ascii="Arial" w:hAnsi="Arial" w:cs="Arial"/>
          <w:i/>
          <w:sz w:val="24"/>
          <w:szCs w:val="24"/>
        </w:rPr>
        <w:t xml:space="preserve"> </w:t>
      </w:r>
      <w:r w:rsidR="0065635E">
        <w:rPr>
          <w:rFonts w:ascii="Arial" w:hAnsi="Arial" w:cs="Arial"/>
          <w:i/>
          <w:sz w:val="24"/>
          <w:szCs w:val="24"/>
        </w:rPr>
        <w:t xml:space="preserve">sin respuestas serán </w:t>
      </w:r>
      <w:r w:rsidRPr="000C2D72">
        <w:rPr>
          <w:rFonts w:ascii="Arial" w:hAnsi="Arial" w:cs="Arial"/>
          <w:i/>
          <w:sz w:val="24"/>
          <w:szCs w:val="24"/>
        </w:rPr>
        <w:t>proporcionad</w:t>
      </w:r>
      <w:r w:rsidR="00D8316A">
        <w:rPr>
          <w:rFonts w:ascii="Arial" w:hAnsi="Arial" w:cs="Arial"/>
          <w:i/>
          <w:sz w:val="24"/>
          <w:szCs w:val="24"/>
        </w:rPr>
        <w:t>o</w:t>
      </w:r>
      <w:r w:rsidRPr="000C2D72">
        <w:rPr>
          <w:rFonts w:ascii="Arial" w:hAnsi="Arial" w:cs="Arial"/>
          <w:i/>
          <w:sz w:val="24"/>
          <w:szCs w:val="24"/>
        </w:rPr>
        <w:t xml:space="preserve">s a la brevedad posible, ya que están </w:t>
      </w:r>
      <w:r w:rsidR="00C83335">
        <w:rPr>
          <w:rFonts w:ascii="Arial" w:hAnsi="Arial" w:cs="Arial"/>
          <w:i/>
          <w:sz w:val="24"/>
          <w:szCs w:val="24"/>
        </w:rPr>
        <w:t>siendo</w:t>
      </w:r>
      <w:r w:rsidRPr="000C2D72">
        <w:rPr>
          <w:rFonts w:ascii="Arial" w:hAnsi="Arial" w:cs="Arial"/>
          <w:i/>
          <w:sz w:val="24"/>
          <w:szCs w:val="24"/>
        </w:rPr>
        <w:t xml:space="preserve"> resueltos por la Unidades Administrativas </w:t>
      </w:r>
      <w:r w:rsidR="00D8316A">
        <w:rPr>
          <w:rFonts w:ascii="Arial" w:hAnsi="Arial" w:cs="Arial"/>
          <w:i/>
          <w:sz w:val="24"/>
          <w:szCs w:val="24"/>
        </w:rPr>
        <w:t xml:space="preserve">y Centros Penitenciarios </w:t>
      </w:r>
      <w:r w:rsidRPr="000C2D72">
        <w:rPr>
          <w:rFonts w:ascii="Arial" w:hAnsi="Arial" w:cs="Arial"/>
          <w:i/>
          <w:sz w:val="24"/>
          <w:szCs w:val="24"/>
        </w:rPr>
        <w:t>co</w:t>
      </w:r>
      <w:r w:rsidR="000C2D72" w:rsidRPr="000C2D72">
        <w:rPr>
          <w:rFonts w:ascii="Arial" w:hAnsi="Arial" w:cs="Arial"/>
          <w:i/>
          <w:sz w:val="24"/>
          <w:szCs w:val="24"/>
        </w:rPr>
        <w:t>rrespond</w:t>
      </w:r>
      <w:r w:rsidR="00D8316A">
        <w:rPr>
          <w:rFonts w:ascii="Arial" w:hAnsi="Arial" w:cs="Arial"/>
          <w:i/>
          <w:sz w:val="24"/>
          <w:szCs w:val="24"/>
        </w:rPr>
        <w:t>ientes.</w:t>
      </w:r>
    </w:p>
    <w:p w:rsidR="00AC25B1" w:rsidRPr="00F2726F" w:rsidRDefault="00AC25B1" w:rsidP="00AC25B1">
      <w:pPr>
        <w:rPr>
          <w:rFonts w:ascii="Arial" w:hAnsi="Arial" w:cs="Arial"/>
          <w:sz w:val="24"/>
        </w:rPr>
      </w:pPr>
      <w:r w:rsidRPr="00F2726F">
        <w:rPr>
          <w:rFonts w:ascii="Arial" w:hAnsi="Arial" w:cs="Arial"/>
          <w:sz w:val="24"/>
        </w:rPr>
        <w:t>Queda expedito el derecho del solicitante de proceder conforme lo establece el art. 82 LAIP.</w:t>
      </w:r>
    </w:p>
    <w:p w:rsidR="00AC25B1" w:rsidRPr="00F2726F" w:rsidRDefault="00A128D5" w:rsidP="00AC25B1">
      <w:pPr>
        <w:rPr>
          <w:rFonts w:ascii="Arial" w:hAnsi="Arial" w:cs="Arial"/>
          <w:sz w:val="24"/>
        </w:rPr>
      </w:pPr>
      <w:r>
        <w:rPr>
          <w:rFonts w:ascii="Arial" w:hAnsi="Arial" w:cs="Arial"/>
          <w:sz w:val="24"/>
        </w:rPr>
        <w:t>San Salvador, a las once</w:t>
      </w:r>
      <w:r w:rsidR="00AC25B1" w:rsidRPr="00F2726F">
        <w:rPr>
          <w:rFonts w:ascii="Arial" w:hAnsi="Arial" w:cs="Arial"/>
          <w:sz w:val="24"/>
        </w:rPr>
        <w:t xml:space="preserve"> horas del día </w:t>
      </w:r>
      <w:r>
        <w:rPr>
          <w:rFonts w:ascii="Arial" w:hAnsi="Arial" w:cs="Arial"/>
          <w:sz w:val="24"/>
        </w:rPr>
        <w:t>quince</w:t>
      </w:r>
      <w:r w:rsidR="00AC25B1" w:rsidRPr="00F2726F">
        <w:rPr>
          <w:rFonts w:ascii="Arial" w:hAnsi="Arial" w:cs="Arial"/>
          <w:sz w:val="24"/>
        </w:rPr>
        <w:t xml:space="preserve"> d</w:t>
      </w:r>
      <w:r>
        <w:rPr>
          <w:rFonts w:ascii="Arial" w:hAnsi="Arial" w:cs="Arial"/>
          <w:sz w:val="24"/>
        </w:rPr>
        <w:t>e marzo</w:t>
      </w:r>
      <w:r w:rsidR="00AC25B1" w:rsidRPr="00F2726F">
        <w:rPr>
          <w:rFonts w:ascii="Arial" w:hAnsi="Arial" w:cs="Arial"/>
          <w:sz w:val="24"/>
        </w:rPr>
        <w:t xml:space="preserve"> </w:t>
      </w:r>
      <w:r w:rsidR="00AC25B1">
        <w:rPr>
          <w:rFonts w:ascii="Arial" w:hAnsi="Arial" w:cs="Arial"/>
          <w:sz w:val="24"/>
        </w:rPr>
        <w:t>del dos mil dieciocho</w:t>
      </w:r>
    </w:p>
    <w:p w:rsidR="00AC25B1" w:rsidRPr="00F2726F" w:rsidRDefault="00AC25B1" w:rsidP="00AC25B1">
      <w:pPr>
        <w:rPr>
          <w:rFonts w:ascii="Arial" w:hAnsi="Arial" w:cs="Arial"/>
        </w:rPr>
      </w:pPr>
    </w:p>
    <w:p w:rsidR="00AC25B1" w:rsidRPr="00F2726F" w:rsidRDefault="00AC25B1" w:rsidP="00AC25B1">
      <w:pPr>
        <w:rPr>
          <w:rFonts w:ascii="Arial" w:hAnsi="Arial" w:cs="Arial"/>
        </w:rPr>
      </w:pPr>
    </w:p>
    <w:p w:rsidR="00AC25B1" w:rsidRPr="0065635E" w:rsidRDefault="00AC25B1" w:rsidP="00AC25B1">
      <w:pPr>
        <w:spacing w:after="0"/>
        <w:rPr>
          <w:rFonts w:ascii="Arial" w:hAnsi="Arial" w:cs="Arial"/>
          <w:b/>
          <w:sz w:val="24"/>
          <w:szCs w:val="24"/>
        </w:rPr>
      </w:pPr>
      <w:r w:rsidRPr="0065635E">
        <w:rPr>
          <w:rFonts w:ascii="Arial" w:hAnsi="Arial" w:cs="Arial"/>
          <w:sz w:val="24"/>
          <w:szCs w:val="24"/>
        </w:rPr>
        <w:t xml:space="preserve">                                                       </w:t>
      </w:r>
      <w:r w:rsidR="0065635E">
        <w:rPr>
          <w:rFonts w:ascii="Arial" w:hAnsi="Arial" w:cs="Arial"/>
          <w:sz w:val="24"/>
          <w:szCs w:val="24"/>
        </w:rPr>
        <w:t xml:space="preserve">        </w:t>
      </w:r>
      <w:r w:rsidRPr="0065635E">
        <w:rPr>
          <w:rFonts w:ascii="Arial" w:hAnsi="Arial" w:cs="Arial"/>
          <w:b/>
          <w:sz w:val="24"/>
          <w:szCs w:val="24"/>
        </w:rPr>
        <w:t>Licda. Marlene Janeth Cardona Andrade</w:t>
      </w:r>
    </w:p>
    <w:p w:rsidR="00AC25B1" w:rsidRPr="0065635E" w:rsidRDefault="00AC25B1" w:rsidP="00AC25B1">
      <w:pPr>
        <w:spacing w:after="0"/>
        <w:rPr>
          <w:rFonts w:ascii="Arial" w:hAnsi="Arial" w:cs="Arial"/>
          <w:b/>
          <w:sz w:val="24"/>
          <w:szCs w:val="24"/>
        </w:rPr>
      </w:pPr>
      <w:r w:rsidRPr="0065635E">
        <w:rPr>
          <w:rFonts w:ascii="Arial" w:hAnsi="Arial" w:cs="Arial"/>
          <w:b/>
          <w:sz w:val="24"/>
          <w:szCs w:val="24"/>
        </w:rPr>
        <w:t xml:space="preserve">                                        </w:t>
      </w:r>
      <w:r w:rsidR="0065635E">
        <w:rPr>
          <w:rFonts w:ascii="Arial" w:hAnsi="Arial" w:cs="Arial"/>
          <w:b/>
          <w:sz w:val="24"/>
          <w:szCs w:val="24"/>
        </w:rPr>
        <w:t xml:space="preserve">                       </w:t>
      </w:r>
      <w:r w:rsidRPr="0065635E">
        <w:rPr>
          <w:rFonts w:ascii="Arial" w:hAnsi="Arial" w:cs="Arial"/>
          <w:b/>
          <w:sz w:val="24"/>
          <w:szCs w:val="24"/>
        </w:rPr>
        <w:t>Oficial de Información.</w:t>
      </w:r>
    </w:p>
    <w:p w:rsidR="00AC25B1" w:rsidRPr="0065635E" w:rsidRDefault="00AC25B1" w:rsidP="00AC25B1">
      <w:pPr>
        <w:rPr>
          <w:rFonts w:ascii="Arial" w:hAnsi="Arial" w:cs="Arial"/>
          <w:b/>
          <w:sz w:val="24"/>
          <w:szCs w:val="24"/>
        </w:rPr>
      </w:pPr>
    </w:p>
    <w:p w:rsidR="00AC25B1" w:rsidRPr="002E7F1E" w:rsidRDefault="00AC25B1" w:rsidP="00AC25B1">
      <w:pPr>
        <w:rPr>
          <w:rFonts w:ascii="Arial" w:hAnsi="Arial" w:cs="Arial"/>
          <w:sz w:val="16"/>
          <w:szCs w:val="16"/>
        </w:rPr>
      </w:pPr>
    </w:p>
    <w:p w:rsidR="00AC25B1" w:rsidRPr="002E7F1E" w:rsidRDefault="00AC25B1" w:rsidP="00AC25B1">
      <w:pPr>
        <w:rPr>
          <w:rFonts w:ascii="Arial" w:hAnsi="Arial" w:cs="Arial"/>
        </w:rPr>
      </w:pPr>
      <w:r w:rsidRPr="002E7F1E">
        <w:rPr>
          <w:rFonts w:ascii="Arial" w:hAnsi="Arial" w:cs="Arial"/>
          <w:sz w:val="16"/>
          <w:szCs w:val="16"/>
        </w:rPr>
        <w:t>MJCA/kl</w:t>
      </w:r>
    </w:p>
    <w:p w:rsidR="00AC25B1" w:rsidRDefault="00AC25B1" w:rsidP="00AC25B1"/>
    <w:p w:rsidR="00BC3F22" w:rsidRDefault="00BC3F22"/>
    <w:sectPr w:rsidR="00BC3F2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38A" w:rsidRDefault="007E738A">
      <w:pPr>
        <w:spacing w:after="0" w:line="240" w:lineRule="auto"/>
      </w:pPr>
      <w:r>
        <w:separator/>
      </w:r>
    </w:p>
  </w:endnote>
  <w:endnote w:type="continuationSeparator" w:id="0">
    <w:p w:rsidR="007E738A" w:rsidRDefault="007E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38A" w:rsidRDefault="007E738A">
      <w:pPr>
        <w:spacing w:after="0" w:line="240" w:lineRule="auto"/>
      </w:pPr>
      <w:r>
        <w:separator/>
      </w:r>
    </w:p>
  </w:footnote>
  <w:footnote w:type="continuationSeparator" w:id="0">
    <w:p w:rsidR="007E738A" w:rsidRDefault="007E7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61" w:rsidRPr="00654D61" w:rsidRDefault="00D815E1" w:rsidP="00654D61">
    <w:pPr>
      <w:pageBreakBefore/>
      <w:tabs>
        <w:tab w:val="center" w:pos="4419"/>
        <w:tab w:val="right" w:pos="8838"/>
        <w:tab w:val="right" w:pos="9214"/>
      </w:tabs>
      <w:spacing w:after="0" w:line="240" w:lineRule="auto"/>
      <w:jc w:val="center"/>
      <w:rPr>
        <w:rFonts w:ascii="Arial" w:hAnsi="Arial" w:cs="Arial"/>
        <w:b/>
        <w:bCs/>
        <w:sz w:val="18"/>
        <w:szCs w:val="18"/>
      </w:rPr>
    </w:pPr>
    <w:r w:rsidRPr="00654D61">
      <w:rPr>
        <w:noProof/>
        <w:lang w:eastAsia="es-SV"/>
      </w:rPr>
      <w:drawing>
        <wp:anchor distT="0" distB="0" distL="114300" distR="114300" simplePos="0" relativeHeight="251660288" behindDoc="0" locked="0" layoutInCell="1" allowOverlap="1" wp14:anchorId="1F6AF1B2" wp14:editId="64C6F66E">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4D61">
      <w:rPr>
        <w:noProof/>
        <w:lang w:eastAsia="es-SV"/>
      </w:rPr>
      <w:drawing>
        <wp:anchor distT="0" distB="0" distL="114300" distR="114300" simplePos="0" relativeHeight="251661312" behindDoc="0" locked="0" layoutInCell="1" allowOverlap="1" wp14:anchorId="3FE8BFB7" wp14:editId="5F0F9C95">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D61">
      <w:rPr>
        <w:rFonts w:ascii="Arial" w:hAnsi="Arial" w:cs="Arial"/>
        <w:b/>
        <w:sz w:val="18"/>
        <w:szCs w:val="18"/>
      </w:rPr>
      <w:t>MINISTERIO DE JUSTICIA Y SEGURIDAD PÚBLICA</w:t>
    </w:r>
  </w:p>
  <w:p w:rsidR="00654D61" w:rsidRPr="00654D61" w:rsidRDefault="00D815E1" w:rsidP="00654D61">
    <w:pPr>
      <w:tabs>
        <w:tab w:val="center" w:pos="4419"/>
        <w:tab w:val="left" w:pos="7545"/>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DIRECCIÓN GENERAL DE CENTROS PENALES</w:t>
    </w:r>
  </w:p>
  <w:p w:rsidR="00654D61" w:rsidRPr="00654D61" w:rsidRDefault="00D815E1" w:rsidP="00654D61">
    <w:pPr>
      <w:tabs>
        <w:tab w:val="center" w:pos="4419"/>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UNIDAD DE ACCESO A LA INFORMACIÓN PÚBLICA</w:t>
    </w:r>
  </w:p>
  <w:p w:rsidR="00654D61" w:rsidRPr="00654D61" w:rsidRDefault="00D815E1" w:rsidP="00654D61">
    <w:pPr>
      <w:suppressAutoHyphens/>
      <w:spacing w:after="0" w:line="240" w:lineRule="auto"/>
      <w:ind w:left="709"/>
      <w:jc w:val="center"/>
      <w:rPr>
        <w:sz w:val="20"/>
        <w:szCs w:val="20"/>
        <w:lang w:val="es-ES"/>
      </w:rPr>
    </w:pPr>
    <w:r w:rsidRPr="00654D61">
      <w:rPr>
        <w:sz w:val="20"/>
        <w:szCs w:val="20"/>
        <w:lang w:val="es-ES"/>
      </w:rPr>
      <w:t>7ª Avenida Norte y Pasaje N° 3 Urbanización Santa Adela Casa N° 1 San Salvador.</w:t>
    </w:r>
  </w:p>
  <w:p w:rsidR="00654D61" w:rsidRPr="00654D61" w:rsidRDefault="00D815E1" w:rsidP="00654D61">
    <w:pPr>
      <w:suppressAutoHyphens/>
      <w:spacing w:after="0" w:line="240" w:lineRule="auto"/>
      <w:ind w:left="709"/>
      <w:jc w:val="center"/>
      <w:rPr>
        <w:sz w:val="20"/>
        <w:szCs w:val="20"/>
        <w:lang w:val="es-ES"/>
      </w:rPr>
    </w:pPr>
    <w:r w:rsidRPr="00654D61">
      <w:rPr>
        <w:sz w:val="20"/>
        <w:szCs w:val="20"/>
        <w:lang w:val="es-ES"/>
      </w:rPr>
      <w:t>Teléfono 2527-8700 Fax 2527-8715</w:t>
    </w:r>
  </w:p>
  <w:p w:rsidR="00654D61" w:rsidRPr="00654D61" w:rsidRDefault="00D815E1" w:rsidP="00654D61">
    <w:pPr>
      <w:tabs>
        <w:tab w:val="left" w:pos="8001"/>
      </w:tabs>
      <w:spacing w:line="240" w:lineRule="auto"/>
    </w:pPr>
    <w:r w:rsidRPr="00654D6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74F6D672" wp14:editId="3C8DB6D8">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654D61" w:rsidRDefault="007E73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919BC"/>
    <w:multiLevelType w:val="hybridMultilevel"/>
    <w:tmpl w:val="517C684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5B1"/>
    <w:rsid w:val="000C2D72"/>
    <w:rsid w:val="002120F3"/>
    <w:rsid w:val="002E7F1E"/>
    <w:rsid w:val="005D512C"/>
    <w:rsid w:val="0061134D"/>
    <w:rsid w:val="0065635E"/>
    <w:rsid w:val="006E1E3A"/>
    <w:rsid w:val="007C30BD"/>
    <w:rsid w:val="007E738A"/>
    <w:rsid w:val="00A128D5"/>
    <w:rsid w:val="00AC0436"/>
    <w:rsid w:val="00AC25B1"/>
    <w:rsid w:val="00BC3F22"/>
    <w:rsid w:val="00C83335"/>
    <w:rsid w:val="00CD3034"/>
    <w:rsid w:val="00D17746"/>
    <w:rsid w:val="00D815E1"/>
    <w:rsid w:val="00D8316A"/>
    <w:rsid w:val="00DE7A0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B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25B1"/>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AC25B1"/>
  </w:style>
  <w:style w:type="paragraph" w:styleId="NormalWeb">
    <w:name w:val="Normal (Web)"/>
    <w:basedOn w:val="Normal"/>
    <w:uiPriority w:val="99"/>
    <w:semiHidden/>
    <w:unhideWhenUsed/>
    <w:rsid w:val="006E1E3A"/>
    <w:pPr>
      <w:spacing w:before="100" w:beforeAutospacing="1" w:after="100" w:afterAutospacing="1" w:line="240" w:lineRule="auto"/>
    </w:pPr>
    <w:rPr>
      <w:rFonts w:ascii="Times New Roman" w:eastAsia="Times New Roman" w:hAnsi="Times New Roman"/>
      <w:sz w:val="24"/>
      <w:szCs w:val="24"/>
      <w:lang w:eastAsia="es-SV"/>
    </w:rPr>
  </w:style>
  <w:style w:type="paragraph" w:styleId="Textodeglobo">
    <w:name w:val="Balloon Text"/>
    <w:basedOn w:val="Normal"/>
    <w:link w:val="TextodegloboCar"/>
    <w:uiPriority w:val="99"/>
    <w:semiHidden/>
    <w:unhideWhenUsed/>
    <w:rsid w:val="00DE7A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7A0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B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25B1"/>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AC25B1"/>
  </w:style>
  <w:style w:type="paragraph" w:styleId="NormalWeb">
    <w:name w:val="Normal (Web)"/>
    <w:basedOn w:val="Normal"/>
    <w:uiPriority w:val="99"/>
    <w:semiHidden/>
    <w:unhideWhenUsed/>
    <w:rsid w:val="006E1E3A"/>
    <w:pPr>
      <w:spacing w:before="100" w:beforeAutospacing="1" w:after="100" w:afterAutospacing="1" w:line="240" w:lineRule="auto"/>
    </w:pPr>
    <w:rPr>
      <w:rFonts w:ascii="Times New Roman" w:eastAsia="Times New Roman" w:hAnsi="Times New Roman"/>
      <w:sz w:val="24"/>
      <w:szCs w:val="24"/>
      <w:lang w:eastAsia="es-SV"/>
    </w:rPr>
  </w:style>
  <w:style w:type="paragraph" w:styleId="Textodeglobo">
    <w:name w:val="Balloon Text"/>
    <w:basedOn w:val="Normal"/>
    <w:link w:val="TextodegloboCar"/>
    <w:uiPriority w:val="99"/>
    <w:semiHidden/>
    <w:unhideWhenUsed/>
    <w:rsid w:val="00DE7A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7A0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14316">
      <w:bodyDiv w:val="1"/>
      <w:marLeft w:val="0"/>
      <w:marRight w:val="0"/>
      <w:marTop w:val="0"/>
      <w:marBottom w:val="0"/>
      <w:divBdr>
        <w:top w:val="none" w:sz="0" w:space="0" w:color="auto"/>
        <w:left w:val="none" w:sz="0" w:space="0" w:color="auto"/>
        <w:bottom w:val="none" w:sz="0" w:space="0" w:color="auto"/>
        <w:right w:val="none" w:sz="0" w:space="0" w:color="auto"/>
      </w:divBdr>
    </w:div>
    <w:div w:id="87438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4243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2018-03-15T20:51:00Z</cp:lastPrinted>
  <dcterms:created xsi:type="dcterms:W3CDTF">2018-04-26T21:04:00Z</dcterms:created>
  <dcterms:modified xsi:type="dcterms:W3CDTF">2018-04-26T21:04:00Z</dcterms:modified>
</cp:coreProperties>
</file>