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A8" w:rsidRDefault="007D41A8" w:rsidP="006B03BD">
      <w:pPr>
        <w:tabs>
          <w:tab w:val="left" w:pos="8001"/>
        </w:tabs>
        <w:ind w:left="6372"/>
        <w:rPr>
          <w:rFonts w:ascii="Arial" w:hAnsi="Arial" w:cs="Arial"/>
          <w:b/>
          <w:sz w:val="24"/>
          <w:szCs w:val="24"/>
        </w:rPr>
      </w:pPr>
      <w:bookmarkStart w:id="0" w:name="_GoBack"/>
      <w:bookmarkEnd w:id="0"/>
      <w:r>
        <w:rPr>
          <w:rFonts w:ascii="Arial" w:hAnsi="Arial" w:cs="Arial"/>
          <w:b/>
          <w:sz w:val="24"/>
          <w:szCs w:val="24"/>
        </w:rPr>
        <w:t>VERSIÓN PÚBLICA.</w:t>
      </w:r>
    </w:p>
    <w:p w:rsidR="006B03BD" w:rsidRPr="002C1AD4" w:rsidRDefault="006B03BD" w:rsidP="006B03BD">
      <w:pPr>
        <w:tabs>
          <w:tab w:val="left" w:pos="8001"/>
        </w:tabs>
        <w:ind w:left="6372"/>
        <w:rPr>
          <w:rFonts w:ascii="Arial" w:hAnsi="Arial" w:cs="Arial"/>
          <w:b/>
          <w:sz w:val="24"/>
          <w:szCs w:val="24"/>
        </w:rPr>
      </w:pPr>
      <w:r>
        <w:rPr>
          <w:rFonts w:ascii="Arial" w:hAnsi="Arial" w:cs="Arial"/>
          <w:b/>
          <w:sz w:val="24"/>
          <w:szCs w:val="24"/>
        </w:rPr>
        <w:t>UAIP/OIR/0001/2018</w:t>
      </w:r>
    </w:p>
    <w:p w:rsidR="006B03BD" w:rsidRDefault="006B03BD" w:rsidP="006B03BD">
      <w:pPr>
        <w:tabs>
          <w:tab w:val="left" w:pos="8001"/>
        </w:tabs>
        <w:jc w:val="both"/>
        <w:rPr>
          <w:rFonts w:ascii="Arial" w:hAnsi="Arial" w:cs="Arial"/>
          <w:sz w:val="24"/>
          <w:szCs w:val="24"/>
        </w:rPr>
      </w:pPr>
      <w:r>
        <w:rPr>
          <w:rFonts w:ascii="Arial" w:hAnsi="Arial" w:cs="Arial"/>
          <w:sz w:val="24"/>
          <w:szCs w:val="24"/>
        </w:rPr>
        <w:t xml:space="preserve">Vista la solicitud del licenciado </w:t>
      </w:r>
      <w:r w:rsidR="007D41A8" w:rsidRPr="007D41A8">
        <w:rPr>
          <w:rFonts w:ascii="Arial" w:hAnsi="Arial" w:cs="Arial"/>
          <w:b/>
          <w:sz w:val="24"/>
          <w:szCs w:val="24"/>
          <w:highlight w:val="black"/>
        </w:rPr>
        <w:t>XXXXXXXXXXXXXXXXXXXXXXXXXXXXXXX</w:t>
      </w:r>
      <w:r w:rsidRPr="00D346E9">
        <w:rPr>
          <w:rFonts w:ascii="Arial" w:hAnsi="Arial" w:cs="Arial"/>
          <w:sz w:val="24"/>
          <w:szCs w:val="24"/>
        </w:rPr>
        <w:t xml:space="preserve">, con Documento Único de Identidad </w:t>
      </w:r>
      <w:r w:rsidR="007D41A8" w:rsidRPr="007D41A8">
        <w:rPr>
          <w:rFonts w:ascii="Arial" w:hAnsi="Arial" w:cs="Arial"/>
          <w:b/>
          <w:sz w:val="24"/>
          <w:szCs w:val="24"/>
          <w:highlight w:val="black"/>
        </w:rPr>
        <w:t>XXXXXXXXXXXXXXXXXXXXXXXXXXXXXXXXXX</w:t>
      </w:r>
      <w:r w:rsidRPr="007D41A8">
        <w:rPr>
          <w:rFonts w:ascii="Arial" w:hAnsi="Arial" w:cs="Arial"/>
          <w:sz w:val="24"/>
          <w:szCs w:val="24"/>
          <w:highlight w:val="black"/>
        </w:rPr>
        <w:t xml:space="preserve"> </w:t>
      </w:r>
      <w:r w:rsidR="007D41A8" w:rsidRPr="007D41A8">
        <w:rPr>
          <w:rFonts w:ascii="Arial" w:hAnsi="Arial" w:cs="Arial"/>
          <w:b/>
          <w:sz w:val="24"/>
          <w:szCs w:val="24"/>
          <w:highlight w:val="black"/>
        </w:rPr>
        <w:t>XXXXXXXXXXXXXXXXXXXXXXXXXXXXXXX</w:t>
      </w:r>
      <w:r w:rsidRPr="007D41A8">
        <w:rPr>
          <w:rFonts w:ascii="Arial" w:hAnsi="Arial" w:cs="Arial"/>
          <w:sz w:val="24"/>
          <w:szCs w:val="24"/>
          <w:highlight w:val="black"/>
        </w:rPr>
        <w:t xml:space="preserve"> </w:t>
      </w:r>
      <w:r w:rsidRPr="00D346E9">
        <w:rPr>
          <w:rFonts w:ascii="Arial" w:hAnsi="Arial" w:cs="Arial"/>
          <w:sz w:val="24"/>
          <w:szCs w:val="24"/>
        </w:rPr>
        <w:t xml:space="preserve">quien requiere: </w:t>
      </w:r>
    </w:p>
    <w:p w:rsidR="006B03BD" w:rsidRPr="007201F8" w:rsidRDefault="007201F8" w:rsidP="00F4309F">
      <w:pPr>
        <w:pStyle w:val="Prrafodelista"/>
        <w:numPr>
          <w:ilvl w:val="0"/>
          <w:numId w:val="1"/>
        </w:numPr>
        <w:tabs>
          <w:tab w:val="left" w:pos="8001"/>
        </w:tabs>
        <w:spacing w:after="0"/>
        <w:ind w:left="357" w:hanging="357"/>
        <w:jc w:val="both"/>
        <w:rPr>
          <w:rFonts w:ascii="Arial" w:hAnsi="Arial" w:cs="Arial"/>
          <w:i/>
          <w:color w:val="000000" w:themeColor="text1"/>
          <w:sz w:val="24"/>
          <w:szCs w:val="24"/>
        </w:rPr>
      </w:pPr>
      <w:r w:rsidRPr="007201F8">
        <w:rPr>
          <w:rFonts w:ascii="Arial" w:hAnsi="Arial" w:cs="Arial"/>
          <w:i/>
          <w:sz w:val="24"/>
          <w:szCs w:val="24"/>
        </w:rPr>
        <w:t>“</w:t>
      </w:r>
      <w:r w:rsidR="006B03BD" w:rsidRPr="007201F8">
        <w:rPr>
          <w:rFonts w:ascii="Arial" w:hAnsi="Arial" w:cs="Arial"/>
          <w:i/>
          <w:sz w:val="24"/>
          <w:szCs w:val="24"/>
        </w:rPr>
        <w:t>Cantidad (en dólares) del gasto total en que se incurrió mensualmente para alimentar a los reos detenidos en centros penales para el periodo de julio a diciembre de 2017.</w:t>
      </w:r>
    </w:p>
    <w:p w:rsidR="006B03BD" w:rsidRPr="007201F8" w:rsidRDefault="006B03BD" w:rsidP="00F4309F">
      <w:pPr>
        <w:numPr>
          <w:ilvl w:val="0"/>
          <w:numId w:val="1"/>
        </w:numPr>
        <w:spacing w:after="0"/>
        <w:ind w:left="357" w:hanging="357"/>
        <w:contextualSpacing/>
        <w:jc w:val="both"/>
        <w:rPr>
          <w:rFonts w:ascii="Arial" w:hAnsi="Arial" w:cs="Arial"/>
          <w:i/>
          <w:sz w:val="24"/>
          <w:szCs w:val="24"/>
        </w:rPr>
      </w:pPr>
      <w:r w:rsidRPr="007201F8">
        <w:rPr>
          <w:rFonts w:ascii="Arial" w:hAnsi="Arial" w:cs="Arial"/>
          <w:i/>
          <w:sz w:val="24"/>
          <w:szCs w:val="24"/>
        </w:rPr>
        <w:t xml:space="preserve">Detalle del plan de trabajo de esta Dirección para la reducción del hacinamiento carcelario en El Salvador para el año 2018. </w:t>
      </w:r>
    </w:p>
    <w:p w:rsidR="006B03BD" w:rsidRPr="007201F8" w:rsidRDefault="006B03BD" w:rsidP="00F4309F">
      <w:pPr>
        <w:numPr>
          <w:ilvl w:val="0"/>
          <w:numId w:val="1"/>
        </w:numPr>
        <w:spacing w:after="0"/>
        <w:ind w:left="357" w:hanging="357"/>
        <w:contextualSpacing/>
        <w:jc w:val="both"/>
        <w:rPr>
          <w:rFonts w:ascii="Arial" w:hAnsi="Arial" w:cs="Arial"/>
          <w:i/>
          <w:sz w:val="24"/>
          <w:szCs w:val="24"/>
        </w:rPr>
      </w:pPr>
      <w:r w:rsidRPr="007201F8">
        <w:rPr>
          <w:rFonts w:ascii="Arial" w:hAnsi="Arial" w:cs="Arial"/>
          <w:i/>
          <w:sz w:val="24"/>
          <w:szCs w:val="24"/>
        </w:rPr>
        <w:t>Plan de trabajo ejecutado por esta Dirección en el año 2017 para red</w:t>
      </w:r>
      <w:r w:rsidR="007201F8" w:rsidRPr="007201F8">
        <w:rPr>
          <w:rFonts w:ascii="Arial" w:hAnsi="Arial" w:cs="Arial"/>
          <w:i/>
          <w:sz w:val="24"/>
          <w:szCs w:val="24"/>
        </w:rPr>
        <w:t>ucir el hacinamiento carcelario.</w:t>
      </w:r>
    </w:p>
    <w:p w:rsidR="007201F8" w:rsidRPr="007201F8" w:rsidRDefault="007201F8" w:rsidP="00F4309F">
      <w:pPr>
        <w:pStyle w:val="Prrafodelista"/>
        <w:numPr>
          <w:ilvl w:val="0"/>
          <w:numId w:val="1"/>
        </w:numPr>
        <w:spacing w:after="0"/>
        <w:ind w:left="357" w:hanging="357"/>
        <w:jc w:val="both"/>
        <w:rPr>
          <w:rFonts w:ascii="Arial" w:hAnsi="Arial" w:cs="Arial"/>
          <w:i/>
          <w:sz w:val="24"/>
          <w:szCs w:val="24"/>
        </w:rPr>
      </w:pPr>
      <w:r w:rsidRPr="007201F8">
        <w:rPr>
          <w:rFonts w:ascii="Arial" w:hAnsi="Arial" w:cs="Arial"/>
          <w:i/>
          <w:sz w:val="24"/>
          <w:szCs w:val="24"/>
        </w:rPr>
        <w:t>Total de reos que han sido puestos en libertad condicional portando los brazaletes de seguridad, recientemente reportados por esta Dirección en medios de comunicación, durante el año 2017 segmentados por mes y por género”.</w:t>
      </w:r>
    </w:p>
    <w:p w:rsidR="006B03BD" w:rsidRPr="007201F8" w:rsidRDefault="007201F8" w:rsidP="00F4309F">
      <w:pPr>
        <w:pStyle w:val="Prrafodelista"/>
        <w:numPr>
          <w:ilvl w:val="0"/>
          <w:numId w:val="1"/>
        </w:numPr>
        <w:spacing w:after="0"/>
        <w:ind w:left="357" w:hanging="357"/>
        <w:jc w:val="both"/>
        <w:rPr>
          <w:rFonts w:ascii="Arial" w:hAnsi="Arial" w:cs="Arial"/>
          <w:i/>
          <w:sz w:val="24"/>
          <w:szCs w:val="24"/>
        </w:rPr>
      </w:pPr>
      <w:r w:rsidRPr="007201F8">
        <w:rPr>
          <w:rFonts w:ascii="Arial" w:hAnsi="Arial" w:cs="Arial"/>
          <w:i/>
          <w:sz w:val="24"/>
          <w:szCs w:val="24"/>
        </w:rPr>
        <w:t>Total de reos que han sido beneficiados por las reformas a la Ley Penitenciaria, contenidas en el capítulo II-bis, artículos 39-A a 39-H, durante el año 2017 segmentados por mes y por género”.</w:t>
      </w:r>
    </w:p>
    <w:p w:rsidR="007201F8" w:rsidRPr="007201F8" w:rsidRDefault="007201F8" w:rsidP="007201F8">
      <w:pPr>
        <w:pStyle w:val="Prrafodelista"/>
        <w:spacing w:after="0"/>
        <w:ind w:left="357"/>
        <w:jc w:val="both"/>
        <w:rPr>
          <w:rFonts w:ascii="Arial" w:hAnsi="Arial" w:cs="Arial"/>
          <w:i/>
        </w:rPr>
      </w:pPr>
    </w:p>
    <w:p w:rsidR="007261BF" w:rsidRDefault="006B03BD" w:rsidP="007261BF">
      <w:pPr>
        <w:tabs>
          <w:tab w:val="left" w:pos="8001"/>
        </w:tabs>
        <w:jc w:val="both"/>
        <w:rPr>
          <w:rFonts w:ascii="Arial" w:hAnsi="Arial" w:cs="Arial"/>
          <w:i/>
          <w:sz w:val="24"/>
          <w:szCs w:val="24"/>
        </w:rPr>
      </w:pPr>
      <w:r w:rsidRPr="002C1AD4">
        <w:rPr>
          <w:rFonts w:ascii="Arial" w:hAnsi="Arial" w:cs="Arial"/>
          <w:i/>
          <w:sz w:val="24"/>
          <w:szCs w:val="24"/>
        </w:rPr>
        <w:t>“</w:t>
      </w:r>
      <w:r w:rsidRPr="002C1AD4">
        <w:rPr>
          <w:rFonts w:ascii="Arial" w:hAnsi="Arial" w:cs="Arial"/>
          <w:sz w:val="24"/>
          <w:szCs w:val="24"/>
        </w:rPr>
        <w:t xml:space="preserve">Por lo que con el fin de dar cumplimiento a los Art.  1, 2, 3 Lit. </w:t>
      </w:r>
      <w:proofErr w:type="gramStart"/>
      <w:r w:rsidRPr="002C1AD4">
        <w:rPr>
          <w:rFonts w:ascii="Arial" w:hAnsi="Arial" w:cs="Arial"/>
          <w:sz w:val="24"/>
          <w:szCs w:val="24"/>
        </w:rPr>
        <w:t>a</w:t>
      </w:r>
      <w:proofErr w:type="gramEnd"/>
      <w:r w:rsidRPr="002C1AD4">
        <w:rPr>
          <w:rFonts w:ascii="Arial" w:hAnsi="Arial" w:cs="Arial"/>
          <w:sz w:val="24"/>
          <w:szCs w:val="24"/>
        </w:rPr>
        <w:t xml:space="preserve">, b, j. Art. 4 Lit. </w:t>
      </w:r>
      <w:proofErr w:type="gramStart"/>
      <w:r w:rsidRPr="002C1AD4">
        <w:rPr>
          <w:rFonts w:ascii="Arial" w:hAnsi="Arial" w:cs="Arial"/>
          <w:sz w:val="24"/>
          <w:szCs w:val="24"/>
        </w:rPr>
        <w:t>a</w:t>
      </w:r>
      <w:proofErr w:type="gramEnd"/>
      <w:r w:rsidRPr="002C1AD4">
        <w:rPr>
          <w:rFonts w:ascii="Arial" w:hAnsi="Arial" w:cs="Arial"/>
          <w:sz w:val="24"/>
          <w:szCs w:val="24"/>
        </w:rPr>
        <w:t xml:space="preserve">, b, c, d, e, f, g. y Artículos 65, 69, 71 de la Ley Acceso a la Información Pública,  la suscrita </w:t>
      </w:r>
      <w:r w:rsidRPr="002C1AD4">
        <w:rPr>
          <w:rFonts w:ascii="Arial" w:hAnsi="Arial" w:cs="Arial"/>
          <w:b/>
          <w:sz w:val="24"/>
          <w:szCs w:val="24"/>
        </w:rPr>
        <w:t>RESUELVE:</w:t>
      </w:r>
      <w:r w:rsidRPr="002C1AD4">
        <w:rPr>
          <w:rFonts w:ascii="Arial" w:hAnsi="Arial" w:cs="Arial"/>
          <w:sz w:val="24"/>
          <w:szCs w:val="24"/>
        </w:rPr>
        <w:t xml:space="preserve"> </w:t>
      </w:r>
      <w:r>
        <w:rPr>
          <w:rFonts w:ascii="Arial" w:hAnsi="Arial" w:cs="Arial"/>
          <w:i/>
          <w:sz w:val="24"/>
          <w:szCs w:val="24"/>
        </w:rPr>
        <w:t xml:space="preserve">Se hace entrega de información </w:t>
      </w:r>
      <w:r w:rsidR="0037419B">
        <w:rPr>
          <w:rFonts w:ascii="Arial" w:hAnsi="Arial" w:cs="Arial"/>
          <w:i/>
          <w:sz w:val="24"/>
          <w:szCs w:val="24"/>
        </w:rPr>
        <w:t xml:space="preserve">recibida en </w:t>
      </w:r>
      <w:r w:rsidR="007201F8">
        <w:rPr>
          <w:rFonts w:ascii="Arial" w:hAnsi="Arial" w:cs="Arial"/>
          <w:i/>
          <w:sz w:val="24"/>
          <w:szCs w:val="24"/>
        </w:rPr>
        <w:t xml:space="preserve">esta </w:t>
      </w:r>
      <w:r w:rsidRPr="002C1AD4">
        <w:rPr>
          <w:rFonts w:ascii="Arial" w:hAnsi="Arial" w:cs="Arial"/>
          <w:i/>
          <w:sz w:val="24"/>
          <w:szCs w:val="24"/>
        </w:rPr>
        <w:t>Unidad de Acceso a la Información Pública, generada</w:t>
      </w:r>
      <w:r>
        <w:rPr>
          <w:rFonts w:ascii="Arial" w:hAnsi="Arial" w:cs="Arial"/>
          <w:i/>
          <w:sz w:val="24"/>
          <w:szCs w:val="24"/>
        </w:rPr>
        <w:t xml:space="preserve"> </w:t>
      </w:r>
      <w:r w:rsidR="00050B14">
        <w:rPr>
          <w:rFonts w:ascii="Arial" w:hAnsi="Arial" w:cs="Arial"/>
          <w:i/>
          <w:sz w:val="24"/>
          <w:szCs w:val="24"/>
        </w:rPr>
        <w:t>por la Unidad de Secundaria de Fi</w:t>
      </w:r>
      <w:r w:rsidR="0037419B">
        <w:rPr>
          <w:rFonts w:ascii="Arial" w:hAnsi="Arial" w:cs="Arial"/>
          <w:i/>
          <w:sz w:val="24"/>
          <w:szCs w:val="24"/>
        </w:rPr>
        <w:t xml:space="preserve">nanciera, </w:t>
      </w:r>
      <w:r w:rsidR="0093240C">
        <w:rPr>
          <w:rFonts w:ascii="Arial" w:hAnsi="Arial" w:cs="Arial"/>
          <w:i/>
          <w:sz w:val="24"/>
          <w:szCs w:val="24"/>
        </w:rPr>
        <w:t>la Subdirección de Monitoreo de Medios de Vigilancia E</w:t>
      </w:r>
      <w:r w:rsidR="00050B14">
        <w:rPr>
          <w:rFonts w:ascii="Arial" w:hAnsi="Arial" w:cs="Arial"/>
          <w:i/>
          <w:sz w:val="24"/>
          <w:szCs w:val="24"/>
        </w:rPr>
        <w:t>lectrónica</w:t>
      </w:r>
      <w:r w:rsidR="0037419B">
        <w:rPr>
          <w:rFonts w:ascii="Arial" w:hAnsi="Arial" w:cs="Arial"/>
          <w:i/>
          <w:sz w:val="24"/>
          <w:szCs w:val="24"/>
        </w:rPr>
        <w:t xml:space="preserve"> y el Consejo Criminológico Nacional</w:t>
      </w:r>
      <w:r w:rsidR="00050B14">
        <w:rPr>
          <w:rFonts w:ascii="Arial" w:hAnsi="Arial" w:cs="Arial"/>
          <w:i/>
          <w:sz w:val="24"/>
          <w:szCs w:val="24"/>
        </w:rPr>
        <w:t xml:space="preserve"> de esta </w:t>
      </w:r>
      <w:r w:rsidR="0037419B">
        <w:rPr>
          <w:rFonts w:ascii="Arial" w:hAnsi="Arial" w:cs="Arial"/>
          <w:i/>
          <w:sz w:val="24"/>
          <w:szCs w:val="24"/>
        </w:rPr>
        <w:t>D</w:t>
      </w:r>
      <w:r w:rsidR="00050B14">
        <w:rPr>
          <w:rFonts w:ascii="Arial" w:hAnsi="Arial" w:cs="Arial"/>
          <w:i/>
          <w:sz w:val="24"/>
          <w:szCs w:val="24"/>
        </w:rPr>
        <w:t xml:space="preserve">irección </w:t>
      </w:r>
      <w:r w:rsidR="00D3759A">
        <w:rPr>
          <w:rFonts w:ascii="Arial" w:hAnsi="Arial" w:cs="Arial"/>
          <w:i/>
          <w:sz w:val="24"/>
          <w:szCs w:val="24"/>
        </w:rPr>
        <w:t>las cuales remiten</w:t>
      </w:r>
      <w:r w:rsidR="00050B14">
        <w:rPr>
          <w:rFonts w:ascii="Arial" w:hAnsi="Arial" w:cs="Arial"/>
          <w:i/>
          <w:sz w:val="24"/>
          <w:szCs w:val="24"/>
        </w:rPr>
        <w:t xml:space="preserve"> </w:t>
      </w:r>
      <w:r w:rsidR="0037419B">
        <w:rPr>
          <w:rFonts w:ascii="Arial" w:hAnsi="Arial" w:cs="Arial"/>
          <w:i/>
          <w:sz w:val="24"/>
          <w:szCs w:val="24"/>
        </w:rPr>
        <w:t xml:space="preserve">respuesta a los numerales uno, </w:t>
      </w:r>
      <w:r w:rsidR="00050B14">
        <w:rPr>
          <w:rFonts w:ascii="Arial" w:hAnsi="Arial" w:cs="Arial"/>
          <w:i/>
          <w:sz w:val="24"/>
          <w:szCs w:val="24"/>
        </w:rPr>
        <w:t>cuatro</w:t>
      </w:r>
      <w:r w:rsidR="0037419B">
        <w:rPr>
          <w:rFonts w:ascii="Arial" w:hAnsi="Arial" w:cs="Arial"/>
          <w:i/>
          <w:sz w:val="24"/>
          <w:szCs w:val="24"/>
        </w:rPr>
        <w:t xml:space="preserve"> y cinco</w:t>
      </w:r>
      <w:r w:rsidR="00050B14">
        <w:rPr>
          <w:rFonts w:ascii="Arial" w:hAnsi="Arial" w:cs="Arial"/>
          <w:i/>
          <w:sz w:val="24"/>
          <w:szCs w:val="24"/>
        </w:rPr>
        <w:t xml:space="preserve"> </w:t>
      </w:r>
      <w:r w:rsidR="0025725F">
        <w:rPr>
          <w:rFonts w:ascii="Arial" w:hAnsi="Arial" w:cs="Arial"/>
          <w:i/>
          <w:sz w:val="24"/>
          <w:szCs w:val="24"/>
        </w:rPr>
        <w:t xml:space="preserve">quedando pendiente de respuesta los numerales dos, </w:t>
      </w:r>
      <w:r w:rsidR="0037419B">
        <w:rPr>
          <w:rFonts w:ascii="Arial" w:hAnsi="Arial" w:cs="Arial"/>
          <w:i/>
          <w:sz w:val="24"/>
          <w:szCs w:val="24"/>
        </w:rPr>
        <w:t>tres</w:t>
      </w:r>
      <w:r w:rsidR="00A32AEE">
        <w:rPr>
          <w:rFonts w:ascii="Arial" w:hAnsi="Arial" w:cs="Arial"/>
          <w:i/>
          <w:sz w:val="24"/>
          <w:szCs w:val="24"/>
        </w:rPr>
        <w:t>.</w:t>
      </w:r>
      <w:r w:rsidR="0025725F">
        <w:rPr>
          <w:rFonts w:ascii="Arial" w:hAnsi="Arial" w:cs="Arial"/>
          <w:i/>
          <w:sz w:val="24"/>
          <w:szCs w:val="24"/>
        </w:rPr>
        <w:t xml:space="preserve">  </w:t>
      </w:r>
    </w:p>
    <w:p w:rsidR="0037419B" w:rsidRDefault="0037419B" w:rsidP="007261BF">
      <w:pPr>
        <w:tabs>
          <w:tab w:val="left" w:pos="8001"/>
        </w:tabs>
        <w:jc w:val="both"/>
        <w:rPr>
          <w:rFonts w:ascii="Arial" w:hAnsi="Arial" w:cs="Arial"/>
          <w:i/>
          <w:sz w:val="24"/>
          <w:szCs w:val="24"/>
        </w:rPr>
      </w:pPr>
      <w:r>
        <w:rPr>
          <w:rFonts w:ascii="Arial" w:hAnsi="Arial" w:cs="Arial"/>
          <w:i/>
          <w:sz w:val="24"/>
          <w:szCs w:val="24"/>
        </w:rPr>
        <w:t>No omito manifestar  que para las respuestas  de los ítem 2 y 3, esta Unidad está gestionando para recibir la información correspondiente, y así poder entregar de forma íntegra la información</w:t>
      </w:r>
      <w:r w:rsidR="00F4309F">
        <w:rPr>
          <w:rFonts w:ascii="Arial" w:hAnsi="Arial" w:cs="Arial"/>
          <w:i/>
          <w:sz w:val="24"/>
          <w:szCs w:val="24"/>
        </w:rPr>
        <w:t xml:space="preserve"> solicitada, la cual se le proporcionará una vez sea recibida en esta Unidad.</w:t>
      </w:r>
    </w:p>
    <w:p w:rsidR="00F4309F" w:rsidRDefault="007261BF" w:rsidP="007261BF">
      <w:pPr>
        <w:tabs>
          <w:tab w:val="left" w:pos="8001"/>
        </w:tabs>
        <w:jc w:val="both"/>
        <w:rPr>
          <w:rFonts w:ascii="Arial" w:hAnsi="Arial" w:cs="Arial"/>
          <w:i/>
          <w:sz w:val="24"/>
          <w:szCs w:val="24"/>
        </w:rPr>
      </w:pPr>
      <w:r>
        <w:rPr>
          <w:rFonts w:ascii="Arial" w:hAnsi="Arial" w:cs="Arial"/>
          <w:i/>
          <w:sz w:val="24"/>
          <w:szCs w:val="24"/>
        </w:rPr>
        <w:t xml:space="preserve">                                                 </w:t>
      </w:r>
    </w:p>
    <w:p w:rsidR="00F4309F" w:rsidRDefault="00F4309F" w:rsidP="007261BF">
      <w:pPr>
        <w:tabs>
          <w:tab w:val="left" w:pos="8001"/>
        </w:tabs>
        <w:jc w:val="both"/>
        <w:rPr>
          <w:rFonts w:ascii="Arial" w:hAnsi="Arial" w:cs="Arial"/>
          <w:i/>
          <w:sz w:val="24"/>
          <w:szCs w:val="24"/>
        </w:rPr>
      </w:pPr>
    </w:p>
    <w:p w:rsidR="00A32AEE" w:rsidRDefault="000C7FB3" w:rsidP="00F4309F">
      <w:pPr>
        <w:tabs>
          <w:tab w:val="left" w:pos="8001"/>
        </w:tabs>
        <w:jc w:val="center"/>
        <w:rPr>
          <w:rFonts w:ascii="Arial" w:hAnsi="Arial" w:cs="Arial"/>
          <w:i/>
          <w:sz w:val="24"/>
          <w:szCs w:val="24"/>
        </w:rPr>
      </w:pPr>
      <w:r>
        <w:rPr>
          <w:rFonts w:ascii="Arial" w:hAnsi="Arial" w:cs="Arial"/>
          <w:i/>
          <w:sz w:val="24"/>
          <w:szCs w:val="24"/>
        </w:rPr>
        <w:t>Respuesta</w:t>
      </w:r>
      <w:r w:rsidR="00EC0938">
        <w:rPr>
          <w:rFonts w:ascii="Arial" w:hAnsi="Arial" w:cs="Arial"/>
          <w:i/>
          <w:sz w:val="24"/>
          <w:szCs w:val="24"/>
        </w:rPr>
        <w:t xml:space="preserve"> numeral</w:t>
      </w:r>
      <w:r>
        <w:rPr>
          <w:rFonts w:ascii="Arial" w:hAnsi="Arial" w:cs="Arial"/>
          <w:i/>
          <w:sz w:val="24"/>
          <w:szCs w:val="24"/>
        </w:rPr>
        <w:t xml:space="preserve"> 1</w:t>
      </w:r>
    </w:p>
    <w:tbl>
      <w:tblPr>
        <w:tblStyle w:val="Tablaconcuadrcula"/>
        <w:tblW w:w="0" w:type="auto"/>
        <w:tblInd w:w="1036" w:type="dxa"/>
        <w:tblLook w:val="04A0" w:firstRow="1" w:lastRow="0" w:firstColumn="1" w:lastColumn="0" w:noHBand="0" w:noVBand="1"/>
      </w:tblPr>
      <w:tblGrid>
        <w:gridCol w:w="1668"/>
        <w:gridCol w:w="2693"/>
        <w:gridCol w:w="2429"/>
      </w:tblGrid>
      <w:tr w:rsidR="000C7FB3" w:rsidTr="000C7FB3">
        <w:tc>
          <w:tcPr>
            <w:tcW w:w="1668"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N°</w:t>
            </w:r>
          </w:p>
        </w:tc>
        <w:tc>
          <w:tcPr>
            <w:tcW w:w="2693"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Mes -2017</w:t>
            </w:r>
          </w:p>
        </w:tc>
        <w:tc>
          <w:tcPr>
            <w:tcW w:w="2429"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Gasto mensual</w:t>
            </w:r>
          </w:p>
        </w:tc>
      </w:tr>
      <w:tr w:rsidR="000C7FB3" w:rsidTr="000C7FB3">
        <w:tc>
          <w:tcPr>
            <w:tcW w:w="1668"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1</w:t>
            </w:r>
          </w:p>
        </w:tc>
        <w:tc>
          <w:tcPr>
            <w:tcW w:w="2693"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Julio</w:t>
            </w:r>
          </w:p>
        </w:tc>
        <w:tc>
          <w:tcPr>
            <w:tcW w:w="2429"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$ 2898</w:t>
            </w:r>
            <w:r w:rsidR="007261BF">
              <w:rPr>
                <w:rFonts w:ascii="Arial" w:hAnsi="Arial" w:cs="Arial"/>
                <w:i/>
                <w:sz w:val="24"/>
                <w:szCs w:val="24"/>
              </w:rPr>
              <w:t>,848.25</w:t>
            </w:r>
          </w:p>
        </w:tc>
      </w:tr>
      <w:tr w:rsidR="000C7FB3" w:rsidTr="000C7FB3">
        <w:tc>
          <w:tcPr>
            <w:tcW w:w="1668"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2</w:t>
            </w:r>
          </w:p>
        </w:tc>
        <w:tc>
          <w:tcPr>
            <w:tcW w:w="2693"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Agosto</w:t>
            </w:r>
          </w:p>
        </w:tc>
        <w:tc>
          <w:tcPr>
            <w:tcW w:w="2429"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w:t>
            </w:r>
            <w:r w:rsidR="004A4E5C">
              <w:rPr>
                <w:rFonts w:ascii="Arial" w:hAnsi="Arial" w:cs="Arial"/>
                <w:i/>
                <w:sz w:val="24"/>
                <w:szCs w:val="24"/>
              </w:rPr>
              <w:t xml:space="preserve"> </w:t>
            </w:r>
            <w:r w:rsidR="007261BF">
              <w:rPr>
                <w:rFonts w:ascii="Arial" w:hAnsi="Arial" w:cs="Arial"/>
                <w:i/>
                <w:sz w:val="24"/>
                <w:szCs w:val="24"/>
              </w:rPr>
              <w:t>2900,060.01</w:t>
            </w:r>
          </w:p>
        </w:tc>
      </w:tr>
      <w:tr w:rsidR="000C7FB3" w:rsidTr="000C7FB3">
        <w:tc>
          <w:tcPr>
            <w:tcW w:w="1668"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3</w:t>
            </w:r>
          </w:p>
        </w:tc>
        <w:tc>
          <w:tcPr>
            <w:tcW w:w="2693"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Septiembre</w:t>
            </w:r>
          </w:p>
        </w:tc>
        <w:tc>
          <w:tcPr>
            <w:tcW w:w="2429"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w:t>
            </w:r>
            <w:r w:rsidR="004A4E5C">
              <w:rPr>
                <w:rFonts w:ascii="Arial" w:hAnsi="Arial" w:cs="Arial"/>
                <w:i/>
                <w:sz w:val="24"/>
                <w:szCs w:val="24"/>
              </w:rPr>
              <w:t xml:space="preserve"> </w:t>
            </w:r>
            <w:r w:rsidR="007261BF">
              <w:rPr>
                <w:rFonts w:ascii="Arial" w:hAnsi="Arial" w:cs="Arial"/>
                <w:i/>
                <w:sz w:val="24"/>
                <w:szCs w:val="24"/>
              </w:rPr>
              <w:t>2817,665.19</w:t>
            </w:r>
          </w:p>
        </w:tc>
      </w:tr>
      <w:tr w:rsidR="000C7FB3" w:rsidTr="000C7FB3">
        <w:tc>
          <w:tcPr>
            <w:tcW w:w="1668"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4</w:t>
            </w:r>
          </w:p>
        </w:tc>
        <w:tc>
          <w:tcPr>
            <w:tcW w:w="2693"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Octubre</w:t>
            </w:r>
          </w:p>
        </w:tc>
        <w:tc>
          <w:tcPr>
            <w:tcW w:w="2429"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w:t>
            </w:r>
            <w:r w:rsidR="004A4E5C">
              <w:rPr>
                <w:rFonts w:ascii="Arial" w:hAnsi="Arial" w:cs="Arial"/>
                <w:i/>
                <w:sz w:val="24"/>
                <w:szCs w:val="24"/>
              </w:rPr>
              <w:t xml:space="preserve"> </w:t>
            </w:r>
            <w:r w:rsidR="007261BF">
              <w:rPr>
                <w:rFonts w:ascii="Arial" w:hAnsi="Arial" w:cs="Arial"/>
                <w:i/>
                <w:sz w:val="24"/>
                <w:szCs w:val="24"/>
              </w:rPr>
              <w:t>2925,635.76</w:t>
            </w:r>
          </w:p>
        </w:tc>
      </w:tr>
      <w:tr w:rsidR="000C7FB3" w:rsidTr="000C7FB3">
        <w:tc>
          <w:tcPr>
            <w:tcW w:w="1668"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5</w:t>
            </w:r>
          </w:p>
        </w:tc>
        <w:tc>
          <w:tcPr>
            <w:tcW w:w="2693"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noviembre</w:t>
            </w:r>
          </w:p>
        </w:tc>
        <w:tc>
          <w:tcPr>
            <w:tcW w:w="2429" w:type="dxa"/>
          </w:tcPr>
          <w:p w:rsidR="000C7FB3" w:rsidRDefault="000C7FB3" w:rsidP="000C7FB3">
            <w:pPr>
              <w:tabs>
                <w:tab w:val="left" w:pos="2415"/>
              </w:tabs>
              <w:jc w:val="center"/>
              <w:rPr>
                <w:rFonts w:ascii="Arial" w:hAnsi="Arial" w:cs="Arial"/>
                <w:i/>
                <w:sz w:val="24"/>
                <w:szCs w:val="24"/>
              </w:rPr>
            </w:pPr>
            <w:r>
              <w:rPr>
                <w:rFonts w:ascii="Arial" w:hAnsi="Arial" w:cs="Arial"/>
                <w:i/>
                <w:sz w:val="24"/>
                <w:szCs w:val="24"/>
              </w:rPr>
              <w:t>$</w:t>
            </w:r>
            <w:r w:rsidR="004A4E5C">
              <w:rPr>
                <w:rFonts w:ascii="Arial" w:hAnsi="Arial" w:cs="Arial"/>
                <w:i/>
                <w:sz w:val="24"/>
                <w:szCs w:val="24"/>
              </w:rPr>
              <w:t xml:space="preserve"> </w:t>
            </w:r>
            <w:r w:rsidR="007261BF">
              <w:rPr>
                <w:rFonts w:ascii="Arial" w:hAnsi="Arial" w:cs="Arial"/>
                <w:i/>
                <w:sz w:val="24"/>
                <w:szCs w:val="24"/>
              </w:rPr>
              <w:t>2828,809.98</w:t>
            </w:r>
          </w:p>
        </w:tc>
      </w:tr>
      <w:tr w:rsidR="004A4E5C" w:rsidTr="004221E9">
        <w:tc>
          <w:tcPr>
            <w:tcW w:w="6790" w:type="dxa"/>
            <w:gridSpan w:val="3"/>
          </w:tcPr>
          <w:p w:rsidR="004A4E5C" w:rsidRDefault="004A4E5C" w:rsidP="004A4E5C">
            <w:pPr>
              <w:tabs>
                <w:tab w:val="left" w:pos="2415"/>
              </w:tabs>
              <w:rPr>
                <w:rFonts w:ascii="Arial" w:hAnsi="Arial" w:cs="Arial"/>
                <w:i/>
                <w:sz w:val="24"/>
                <w:szCs w:val="24"/>
              </w:rPr>
            </w:pPr>
            <w:r>
              <w:rPr>
                <w:rFonts w:ascii="Arial" w:hAnsi="Arial" w:cs="Arial"/>
                <w:i/>
                <w:sz w:val="24"/>
                <w:szCs w:val="24"/>
              </w:rPr>
              <w:t xml:space="preserve">Consolidado                                                  $ 14371,019.19  </w:t>
            </w:r>
          </w:p>
        </w:tc>
      </w:tr>
    </w:tbl>
    <w:p w:rsidR="0037419B" w:rsidRDefault="0037419B" w:rsidP="000C7FB3">
      <w:pPr>
        <w:tabs>
          <w:tab w:val="left" w:pos="2415"/>
        </w:tabs>
        <w:jc w:val="center"/>
        <w:rPr>
          <w:rFonts w:ascii="Arial" w:hAnsi="Arial" w:cs="Arial"/>
          <w:i/>
          <w:sz w:val="24"/>
          <w:szCs w:val="24"/>
        </w:rPr>
      </w:pPr>
    </w:p>
    <w:p w:rsidR="000C7FB3" w:rsidRDefault="00EC0938" w:rsidP="000C7FB3">
      <w:pPr>
        <w:tabs>
          <w:tab w:val="left" w:pos="2415"/>
        </w:tabs>
        <w:jc w:val="center"/>
        <w:rPr>
          <w:rFonts w:ascii="Arial" w:hAnsi="Arial" w:cs="Arial"/>
          <w:i/>
          <w:sz w:val="24"/>
          <w:szCs w:val="24"/>
        </w:rPr>
      </w:pPr>
      <w:r>
        <w:rPr>
          <w:rFonts w:ascii="Arial" w:hAnsi="Arial" w:cs="Arial"/>
          <w:i/>
          <w:sz w:val="24"/>
          <w:szCs w:val="24"/>
        </w:rPr>
        <w:t>Respuesta  numeral 4</w:t>
      </w:r>
    </w:p>
    <w:tbl>
      <w:tblPr>
        <w:tblStyle w:val="Tablaconcuadrcula"/>
        <w:tblW w:w="0" w:type="auto"/>
        <w:tblInd w:w="759" w:type="dxa"/>
        <w:tblLook w:val="04A0" w:firstRow="1" w:lastRow="0" w:firstColumn="1" w:lastColumn="0" w:noHBand="0" w:noVBand="1"/>
      </w:tblPr>
      <w:tblGrid>
        <w:gridCol w:w="2376"/>
        <w:gridCol w:w="2552"/>
        <w:gridCol w:w="2410"/>
      </w:tblGrid>
      <w:tr w:rsidR="00EC0938" w:rsidTr="00EC0938">
        <w:tc>
          <w:tcPr>
            <w:tcW w:w="2376" w:type="dxa"/>
          </w:tcPr>
          <w:p w:rsidR="00EC0938" w:rsidRDefault="00EC0938" w:rsidP="000C7FB3">
            <w:pPr>
              <w:tabs>
                <w:tab w:val="left" w:pos="2415"/>
              </w:tabs>
              <w:jc w:val="center"/>
              <w:rPr>
                <w:rFonts w:ascii="Arial" w:hAnsi="Arial" w:cs="Arial"/>
                <w:i/>
                <w:sz w:val="24"/>
                <w:szCs w:val="24"/>
              </w:rPr>
            </w:pPr>
            <w:r>
              <w:rPr>
                <w:rFonts w:ascii="Arial" w:hAnsi="Arial" w:cs="Arial"/>
                <w:i/>
                <w:sz w:val="24"/>
                <w:szCs w:val="24"/>
              </w:rPr>
              <w:t>Mes</w:t>
            </w:r>
          </w:p>
        </w:tc>
        <w:tc>
          <w:tcPr>
            <w:tcW w:w="2552" w:type="dxa"/>
          </w:tcPr>
          <w:p w:rsidR="00EC0938" w:rsidRDefault="00EC0938" w:rsidP="000C7FB3">
            <w:pPr>
              <w:tabs>
                <w:tab w:val="left" w:pos="2415"/>
              </w:tabs>
              <w:jc w:val="center"/>
              <w:rPr>
                <w:rFonts w:ascii="Arial" w:hAnsi="Arial" w:cs="Arial"/>
                <w:i/>
                <w:sz w:val="24"/>
                <w:szCs w:val="24"/>
              </w:rPr>
            </w:pPr>
            <w:r>
              <w:rPr>
                <w:rFonts w:ascii="Arial" w:hAnsi="Arial" w:cs="Arial"/>
                <w:i/>
                <w:sz w:val="24"/>
                <w:szCs w:val="24"/>
              </w:rPr>
              <w:t>Genero</w:t>
            </w:r>
          </w:p>
        </w:tc>
        <w:tc>
          <w:tcPr>
            <w:tcW w:w="2410" w:type="dxa"/>
          </w:tcPr>
          <w:p w:rsidR="00EC0938" w:rsidRDefault="00EC0938" w:rsidP="000C7FB3">
            <w:pPr>
              <w:tabs>
                <w:tab w:val="left" w:pos="2415"/>
              </w:tabs>
              <w:jc w:val="center"/>
              <w:rPr>
                <w:rFonts w:ascii="Arial" w:hAnsi="Arial" w:cs="Arial"/>
                <w:i/>
                <w:sz w:val="24"/>
                <w:szCs w:val="24"/>
              </w:rPr>
            </w:pPr>
            <w:r>
              <w:rPr>
                <w:rFonts w:ascii="Arial" w:hAnsi="Arial" w:cs="Arial"/>
                <w:i/>
                <w:sz w:val="24"/>
                <w:szCs w:val="24"/>
              </w:rPr>
              <w:t>Total</w:t>
            </w:r>
          </w:p>
        </w:tc>
      </w:tr>
      <w:tr w:rsidR="00EC0938" w:rsidTr="00EC0938">
        <w:tc>
          <w:tcPr>
            <w:tcW w:w="2376" w:type="dxa"/>
          </w:tcPr>
          <w:p w:rsidR="00EC0938" w:rsidRDefault="00EC0938" w:rsidP="000C7FB3">
            <w:pPr>
              <w:tabs>
                <w:tab w:val="left" w:pos="2415"/>
              </w:tabs>
              <w:jc w:val="center"/>
              <w:rPr>
                <w:rFonts w:ascii="Arial" w:hAnsi="Arial" w:cs="Arial"/>
                <w:i/>
                <w:sz w:val="24"/>
                <w:szCs w:val="24"/>
              </w:rPr>
            </w:pPr>
            <w:r>
              <w:rPr>
                <w:rFonts w:ascii="Arial" w:hAnsi="Arial" w:cs="Arial"/>
                <w:i/>
                <w:sz w:val="24"/>
                <w:szCs w:val="24"/>
              </w:rPr>
              <w:t xml:space="preserve">Diciembre </w:t>
            </w:r>
            <w:r w:rsidR="00A60A72">
              <w:rPr>
                <w:rFonts w:ascii="Arial" w:hAnsi="Arial" w:cs="Arial"/>
                <w:i/>
                <w:sz w:val="24"/>
                <w:szCs w:val="24"/>
              </w:rPr>
              <w:t xml:space="preserve"> 2017</w:t>
            </w:r>
          </w:p>
        </w:tc>
        <w:tc>
          <w:tcPr>
            <w:tcW w:w="2552" w:type="dxa"/>
          </w:tcPr>
          <w:p w:rsidR="00EC0938" w:rsidRDefault="00EC0938" w:rsidP="000C7FB3">
            <w:pPr>
              <w:tabs>
                <w:tab w:val="left" w:pos="2415"/>
              </w:tabs>
              <w:jc w:val="center"/>
              <w:rPr>
                <w:rFonts w:ascii="Arial" w:hAnsi="Arial" w:cs="Arial"/>
                <w:i/>
                <w:sz w:val="24"/>
                <w:szCs w:val="24"/>
              </w:rPr>
            </w:pPr>
            <w:r>
              <w:rPr>
                <w:rFonts w:ascii="Arial" w:hAnsi="Arial" w:cs="Arial"/>
                <w:i/>
                <w:sz w:val="24"/>
                <w:szCs w:val="24"/>
              </w:rPr>
              <w:t>Masculino</w:t>
            </w:r>
          </w:p>
        </w:tc>
        <w:tc>
          <w:tcPr>
            <w:tcW w:w="2410" w:type="dxa"/>
          </w:tcPr>
          <w:p w:rsidR="00EC0938" w:rsidRDefault="00EC0938" w:rsidP="000C7FB3">
            <w:pPr>
              <w:tabs>
                <w:tab w:val="left" w:pos="2415"/>
              </w:tabs>
              <w:jc w:val="center"/>
              <w:rPr>
                <w:rFonts w:ascii="Arial" w:hAnsi="Arial" w:cs="Arial"/>
                <w:i/>
                <w:sz w:val="24"/>
                <w:szCs w:val="24"/>
              </w:rPr>
            </w:pPr>
            <w:r>
              <w:rPr>
                <w:rFonts w:ascii="Arial" w:hAnsi="Arial" w:cs="Arial"/>
                <w:i/>
                <w:sz w:val="24"/>
                <w:szCs w:val="24"/>
              </w:rPr>
              <w:t>1</w:t>
            </w:r>
          </w:p>
        </w:tc>
      </w:tr>
      <w:tr w:rsidR="00EC0938" w:rsidTr="00EC0938">
        <w:tc>
          <w:tcPr>
            <w:tcW w:w="2376" w:type="dxa"/>
          </w:tcPr>
          <w:p w:rsidR="00EC0938" w:rsidRDefault="00EC0938" w:rsidP="000C7FB3">
            <w:pPr>
              <w:tabs>
                <w:tab w:val="left" w:pos="2415"/>
              </w:tabs>
              <w:jc w:val="center"/>
              <w:rPr>
                <w:rFonts w:ascii="Arial" w:hAnsi="Arial" w:cs="Arial"/>
                <w:i/>
                <w:sz w:val="24"/>
                <w:szCs w:val="24"/>
              </w:rPr>
            </w:pPr>
            <w:r>
              <w:rPr>
                <w:rFonts w:ascii="Arial" w:hAnsi="Arial" w:cs="Arial"/>
                <w:i/>
                <w:sz w:val="24"/>
                <w:szCs w:val="24"/>
              </w:rPr>
              <w:t>Diciembre</w:t>
            </w:r>
            <w:r w:rsidR="00A60A72">
              <w:rPr>
                <w:rFonts w:ascii="Arial" w:hAnsi="Arial" w:cs="Arial"/>
                <w:i/>
                <w:sz w:val="24"/>
                <w:szCs w:val="24"/>
              </w:rPr>
              <w:t xml:space="preserve"> 2017</w:t>
            </w:r>
          </w:p>
        </w:tc>
        <w:tc>
          <w:tcPr>
            <w:tcW w:w="2552" w:type="dxa"/>
          </w:tcPr>
          <w:p w:rsidR="00EC0938" w:rsidRDefault="00EC0938" w:rsidP="000C7FB3">
            <w:pPr>
              <w:tabs>
                <w:tab w:val="left" w:pos="2415"/>
              </w:tabs>
              <w:jc w:val="center"/>
              <w:rPr>
                <w:rFonts w:ascii="Arial" w:hAnsi="Arial" w:cs="Arial"/>
                <w:i/>
                <w:sz w:val="24"/>
                <w:szCs w:val="24"/>
              </w:rPr>
            </w:pPr>
            <w:r>
              <w:rPr>
                <w:rFonts w:ascii="Arial" w:hAnsi="Arial" w:cs="Arial"/>
                <w:i/>
                <w:sz w:val="24"/>
                <w:szCs w:val="24"/>
              </w:rPr>
              <w:t>Femenino</w:t>
            </w:r>
          </w:p>
        </w:tc>
        <w:tc>
          <w:tcPr>
            <w:tcW w:w="2410" w:type="dxa"/>
          </w:tcPr>
          <w:p w:rsidR="00EC0938" w:rsidRDefault="00EC0938" w:rsidP="000C7FB3">
            <w:pPr>
              <w:tabs>
                <w:tab w:val="left" w:pos="2415"/>
              </w:tabs>
              <w:jc w:val="center"/>
              <w:rPr>
                <w:rFonts w:ascii="Arial" w:hAnsi="Arial" w:cs="Arial"/>
                <w:i/>
                <w:sz w:val="24"/>
                <w:szCs w:val="24"/>
              </w:rPr>
            </w:pPr>
            <w:r>
              <w:rPr>
                <w:rFonts w:ascii="Arial" w:hAnsi="Arial" w:cs="Arial"/>
                <w:i/>
                <w:sz w:val="24"/>
                <w:szCs w:val="24"/>
              </w:rPr>
              <w:t>1</w:t>
            </w:r>
          </w:p>
        </w:tc>
      </w:tr>
    </w:tbl>
    <w:p w:rsidR="00A32AEE" w:rsidRDefault="00A32AEE" w:rsidP="006B03BD">
      <w:pPr>
        <w:tabs>
          <w:tab w:val="left" w:pos="8001"/>
        </w:tabs>
        <w:jc w:val="both"/>
        <w:rPr>
          <w:rFonts w:ascii="Arial" w:hAnsi="Arial" w:cs="Arial"/>
          <w:sz w:val="24"/>
          <w:szCs w:val="24"/>
        </w:rPr>
      </w:pPr>
    </w:p>
    <w:p w:rsidR="00F4309F" w:rsidRDefault="00F4309F" w:rsidP="00F4309F">
      <w:pPr>
        <w:tabs>
          <w:tab w:val="left" w:pos="8001"/>
        </w:tabs>
        <w:jc w:val="center"/>
        <w:rPr>
          <w:rFonts w:ascii="Arial" w:hAnsi="Arial" w:cs="Arial"/>
          <w:sz w:val="24"/>
          <w:szCs w:val="24"/>
        </w:rPr>
      </w:pPr>
      <w:r>
        <w:rPr>
          <w:rFonts w:ascii="Arial" w:hAnsi="Arial" w:cs="Arial"/>
          <w:sz w:val="24"/>
          <w:szCs w:val="24"/>
        </w:rPr>
        <w:t>Respuesta numeral 5</w:t>
      </w:r>
    </w:p>
    <w:p w:rsidR="00F4309F" w:rsidRPr="00DE0A36" w:rsidRDefault="00F4309F" w:rsidP="00F4309F">
      <w:pPr>
        <w:tabs>
          <w:tab w:val="left" w:pos="8001"/>
        </w:tabs>
        <w:jc w:val="both"/>
        <w:rPr>
          <w:rFonts w:ascii="Arial" w:hAnsi="Arial" w:cs="Arial"/>
          <w:sz w:val="24"/>
          <w:szCs w:val="24"/>
        </w:rPr>
      </w:pPr>
      <w:r>
        <w:rPr>
          <w:rFonts w:ascii="Arial" w:hAnsi="Arial" w:cs="Arial"/>
          <w:sz w:val="24"/>
          <w:szCs w:val="24"/>
        </w:rPr>
        <w:t>Al respecto el Concejo Criminológico informa que con la finalidad de obtener información con mejor respaldo y en base al art. 73 de la Ley de Acceso a la Información Pública es informaci</w:t>
      </w:r>
      <w:r w:rsidR="00A60A72">
        <w:rPr>
          <w:rFonts w:ascii="Arial" w:hAnsi="Arial" w:cs="Arial"/>
          <w:sz w:val="24"/>
          <w:szCs w:val="24"/>
        </w:rPr>
        <w:t>ón inexistente en dicho Consejo Criminológico Nacional.</w:t>
      </w:r>
    </w:p>
    <w:p w:rsidR="006B03BD" w:rsidRDefault="006B03BD" w:rsidP="006B03BD">
      <w:pPr>
        <w:tabs>
          <w:tab w:val="left" w:pos="8001"/>
        </w:tabs>
        <w:spacing w:after="0"/>
        <w:jc w:val="both"/>
        <w:rPr>
          <w:rFonts w:ascii="Arial" w:hAnsi="Arial" w:cs="Arial"/>
          <w:sz w:val="24"/>
          <w:szCs w:val="24"/>
        </w:rPr>
      </w:pPr>
      <w:r w:rsidRPr="002C1AD4">
        <w:rPr>
          <w:rFonts w:ascii="Arial" w:hAnsi="Arial" w:cs="Arial"/>
          <w:sz w:val="24"/>
          <w:szCs w:val="24"/>
        </w:rPr>
        <w:t>Queda expedito el derecho del solicitante de proceder conforme lo establece el art. 82 LA</w:t>
      </w:r>
      <w:r>
        <w:rPr>
          <w:rFonts w:ascii="Arial" w:hAnsi="Arial" w:cs="Arial"/>
          <w:sz w:val="24"/>
          <w:szCs w:val="24"/>
        </w:rPr>
        <w:t>IP</w:t>
      </w:r>
    </w:p>
    <w:p w:rsidR="006B03BD" w:rsidRPr="002C1AD4" w:rsidRDefault="00A32AEE" w:rsidP="006B03BD">
      <w:pPr>
        <w:tabs>
          <w:tab w:val="left" w:pos="8001"/>
        </w:tabs>
        <w:spacing w:after="0"/>
        <w:jc w:val="both"/>
        <w:rPr>
          <w:rFonts w:ascii="Arial" w:hAnsi="Arial" w:cs="Arial"/>
          <w:sz w:val="24"/>
          <w:szCs w:val="24"/>
        </w:rPr>
      </w:pPr>
      <w:r>
        <w:rPr>
          <w:rFonts w:ascii="Arial" w:hAnsi="Arial" w:cs="Arial"/>
          <w:sz w:val="24"/>
          <w:szCs w:val="24"/>
        </w:rPr>
        <w:br/>
        <w:t>San Salvador, a las dieciséis</w:t>
      </w:r>
      <w:r w:rsidR="00D3759A">
        <w:rPr>
          <w:rFonts w:ascii="Arial" w:hAnsi="Arial" w:cs="Arial"/>
          <w:sz w:val="24"/>
          <w:szCs w:val="24"/>
        </w:rPr>
        <w:t xml:space="preserve"> horas</w:t>
      </w:r>
      <w:r>
        <w:rPr>
          <w:rFonts w:ascii="Arial" w:hAnsi="Arial" w:cs="Arial"/>
          <w:sz w:val="24"/>
          <w:szCs w:val="24"/>
        </w:rPr>
        <w:t xml:space="preserve"> del día veintitrés </w:t>
      </w:r>
      <w:r w:rsidR="006B03BD" w:rsidRPr="002C1AD4">
        <w:rPr>
          <w:rFonts w:ascii="Arial" w:hAnsi="Arial" w:cs="Arial"/>
          <w:sz w:val="24"/>
          <w:szCs w:val="24"/>
        </w:rPr>
        <w:t>de enero del dos dieciocho.</w:t>
      </w:r>
    </w:p>
    <w:p w:rsidR="00D3759A" w:rsidRDefault="006B03BD" w:rsidP="006B03BD">
      <w:pPr>
        <w:tabs>
          <w:tab w:val="left" w:pos="8001"/>
        </w:tabs>
        <w:spacing w:after="0"/>
        <w:jc w:val="both"/>
        <w:rPr>
          <w:rFonts w:ascii="Arial" w:hAnsi="Arial" w:cs="Arial"/>
          <w:sz w:val="24"/>
          <w:szCs w:val="24"/>
        </w:rPr>
      </w:pPr>
      <w:r w:rsidRPr="002C1AD4">
        <w:rPr>
          <w:rFonts w:ascii="Arial" w:hAnsi="Arial" w:cs="Arial"/>
          <w:sz w:val="24"/>
          <w:szCs w:val="24"/>
        </w:rPr>
        <w:br/>
      </w:r>
    </w:p>
    <w:p w:rsidR="006B03BD" w:rsidRPr="002C1AD4" w:rsidRDefault="006B03BD" w:rsidP="006B03BD">
      <w:pPr>
        <w:tabs>
          <w:tab w:val="left" w:pos="8001"/>
        </w:tabs>
        <w:spacing w:after="0"/>
        <w:jc w:val="both"/>
        <w:rPr>
          <w:rFonts w:ascii="Arial" w:eastAsia="Batang" w:hAnsi="Arial" w:cs="Arial"/>
          <w:sz w:val="24"/>
          <w:szCs w:val="24"/>
        </w:rPr>
      </w:pPr>
      <w:r w:rsidRPr="002C1AD4">
        <w:rPr>
          <w:rFonts w:ascii="Arial" w:hAnsi="Arial" w:cs="Arial"/>
          <w:sz w:val="24"/>
          <w:szCs w:val="24"/>
        </w:rPr>
        <w:br/>
      </w:r>
      <w:r w:rsidRPr="002C1AD4">
        <w:rPr>
          <w:rFonts w:ascii="Arial" w:eastAsia="Batang" w:hAnsi="Arial" w:cs="Arial"/>
          <w:sz w:val="24"/>
          <w:szCs w:val="24"/>
        </w:rPr>
        <w:t xml:space="preserve">                                     </w:t>
      </w:r>
      <w:r>
        <w:rPr>
          <w:rFonts w:ascii="Arial" w:eastAsia="Batang" w:hAnsi="Arial" w:cs="Arial"/>
          <w:sz w:val="24"/>
          <w:szCs w:val="24"/>
        </w:rPr>
        <w:t xml:space="preserve">                             </w:t>
      </w:r>
      <w:r w:rsidRPr="002C1AD4">
        <w:rPr>
          <w:rFonts w:ascii="Arial" w:eastAsia="Batang" w:hAnsi="Arial" w:cs="Arial"/>
          <w:sz w:val="24"/>
          <w:szCs w:val="24"/>
        </w:rPr>
        <w:t>Licda. Marlene Janeth Cardona Andrade</w:t>
      </w:r>
    </w:p>
    <w:p w:rsidR="006B03BD" w:rsidRPr="002C1AD4" w:rsidRDefault="006B03BD" w:rsidP="006B03BD">
      <w:pPr>
        <w:tabs>
          <w:tab w:val="left" w:pos="8001"/>
        </w:tabs>
        <w:spacing w:after="0"/>
        <w:jc w:val="both"/>
        <w:rPr>
          <w:rFonts w:ascii="Arial" w:eastAsia="Batang" w:hAnsi="Arial" w:cs="Arial"/>
          <w:sz w:val="24"/>
          <w:szCs w:val="24"/>
        </w:rPr>
      </w:pPr>
      <w:r w:rsidRPr="002C1AD4">
        <w:rPr>
          <w:rFonts w:ascii="Arial" w:eastAsia="Batang" w:hAnsi="Arial" w:cs="Arial"/>
          <w:sz w:val="24"/>
          <w:szCs w:val="24"/>
        </w:rPr>
        <w:t xml:space="preserve">                                      </w:t>
      </w:r>
      <w:r>
        <w:rPr>
          <w:rFonts w:ascii="Arial" w:eastAsia="Batang" w:hAnsi="Arial" w:cs="Arial"/>
          <w:sz w:val="24"/>
          <w:szCs w:val="24"/>
        </w:rPr>
        <w:t xml:space="preserve">                            </w:t>
      </w:r>
      <w:r w:rsidRPr="002C1AD4">
        <w:rPr>
          <w:rFonts w:ascii="Arial" w:eastAsia="Batang" w:hAnsi="Arial" w:cs="Arial"/>
          <w:sz w:val="24"/>
          <w:szCs w:val="24"/>
        </w:rPr>
        <w:t>Oficial de Información.</w:t>
      </w:r>
    </w:p>
    <w:p w:rsidR="006B03BD" w:rsidRPr="002C1AD4" w:rsidRDefault="006B03BD" w:rsidP="006B03BD">
      <w:pPr>
        <w:tabs>
          <w:tab w:val="left" w:pos="8001"/>
        </w:tabs>
        <w:jc w:val="both"/>
        <w:rPr>
          <w:rFonts w:ascii="Arial" w:eastAsia="Batang" w:hAnsi="Arial" w:cs="Arial"/>
          <w:sz w:val="24"/>
          <w:szCs w:val="24"/>
        </w:rPr>
      </w:pPr>
      <w:r w:rsidRPr="002C1AD4">
        <w:rPr>
          <w:rFonts w:ascii="Arial" w:eastAsia="Batang" w:hAnsi="Arial" w:cs="Arial"/>
          <w:sz w:val="24"/>
          <w:szCs w:val="24"/>
        </w:rPr>
        <w:t xml:space="preserve">        </w:t>
      </w:r>
    </w:p>
    <w:p w:rsidR="006B03BD" w:rsidRPr="00EE192B" w:rsidRDefault="006B03BD" w:rsidP="006B03BD">
      <w:pPr>
        <w:tabs>
          <w:tab w:val="left" w:pos="8001"/>
        </w:tabs>
        <w:jc w:val="both"/>
        <w:rPr>
          <w:rFonts w:ascii="Arial" w:eastAsia="Batang" w:hAnsi="Arial" w:cs="Arial"/>
          <w:sz w:val="16"/>
          <w:szCs w:val="16"/>
        </w:rPr>
      </w:pPr>
      <w:r w:rsidRPr="002C1AD4">
        <w:rPr>
          <w:rFonts w:ascii="Arial" w:eastAsia="Batang" w:hAnsi="Arial" w:cs="Arial"/>
          <w:sz w:val="16"/>
          <w:szCs w:val="16"/>
        </w:rPr>
        <w:t>MJCA/kl</w:t>
      </w:r>
    </w:p>
    <w:p w:rsidR="005F30FC" w:rsidRDefault="005F30FC"/>
    <w:sectPr w:rsidR="005F30F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E80" w:rsidRDefault="007B0E80" w:rsidP="006B03BD">
      <w:pPr>
        <w:spacing w:after="0" w:line="240" w:lineRule="auto"/>
      </w:pPr>
      <w:r>
        <w:separator/>
      </w:r>
    </w:p>
  </w:endnote>
  <w:endnote w:type="continuationSeparator" w:id="0">
    <w:p w:rsidR="007B0E80" w:rsidRDefault="007B0E80" w:rsidP="006B0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E80" w:rsidRDefault="007B0E80" w:rsidP="006B03BD">
      <w:pPr>
        <w:spacing w:after="0" w:line="240" w:lineRule="auto"/>
      </w:pPr>
      <w:r>
        <w:separator/>
      </w:r>
    </w:p>
  </w:footnote>
  <w:footnote w:type="continuationSeparator" w:id="0">
    <w:p w:rsidR="007B0E80" w:rsidRDefault="007B0E80" w:rsidP="006B0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BD" w:rsidRPr="006B03BD" w:rsidRDefault="006B03BD" w:rsidP="006B03BD">
    <w:pPr>
      <w:pageBreakBefore/>
      <w:tabs>
        <w:tab w:val="center" w:pos="4419"/>
        <w:tab w:val="right" w:pos="8838"/>
        <w:tab w:val="right" w:pos="9214"/>
      </w:tabs>
      <w:spacing w:after="0" w:line="240" w:lineRule="auto"/>
      <w:jc w:val="center"/>
      <w:rPr>
        <w:rFonts w:ascii="Arial" w:hAnsi="Arial" w:cs="Arial"/>
        <w:b/>
        <w:bCs/>
        <w:sz w:val="18"/>
        <w:szCs w:val="18"/>
      </w:rPr>
    </w:pPr>
    <w:r w:rsidRPr="006B03BD">
      <w:rPr>
        <w:noProof/>
        <w:lang w:eastAsia="es-SV"/>
      </w:rPr>
      <w:drawing>
        <wp:anchor distT="0" distB="0" distL="114300" distR="114300" simplePos="0" relativeHeight="251661312" behindDoc="0" locked="0" layoutInCell="1" allowOverlap="1" wp14:anchorId="53B0F61C" wp14:editId="46DE7241">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3BD">
      <w:rPr>
        <w:noProof/>
        <w:lang w:eastAsia="es-SV"/>
      </w:rPr>
      <w:drawing>
        <wp:anchor distT="0" distB="0" distL="114300" distR="114300" simplePos="0" relativeHeight="251660288" behindDoc="0" locked="0" layoutInCell="1" allowOverlap="1" wp14:anchorId="5ED1F889" wp14:editId="38388034">
          <wp:simplePos x="0" y="0"/>
          <wp:positionH relativeFrom="column">
            <wp:posOffset>-518160</wp:posOffset>
          </wp:positionH>
          <wp:positionV relativeFrom="paragraph">
            <wp:posOffset>-64770</wp:posOffset>
          </wp:positionV>
          <wp:extent cx="790575" cy="638175"/>
          <wp:effectExtent l="0" t="0" r="9525" b="9525"/>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03BD">
      <w:rPr>
        <w:rFonts w:ascii="Arial" w:hAnsi="Arial" w:cs="Arial"/>
        <w:b/>
        <w:sz w:val="18"/>
        <w:szCs w:val="18"/>
      </w:rPr>
      <w:t>MINISTERIO DE JUSTICIA Y SEGURIDAD PÚBLICA</w:t>
    </w:r>
  </w:p>
  <w:p w:rsidR="006B03BD" w:rsidRPr="006B03BD" w:rsidRDefault="006B03BD" w:rsidP="006B03BD">
    <w:pPr>
      <w:tabs>
        <w:tab w:val="center" w:pos="4419"/>
        <w:tab w:val="left" w:pos="7545"/>
        <w:tab w:val="right" w:pos="8838"/>
        <w:tab w:val="right" w:pos="9214"/>
      </w:tabs>
      <w:spacing w:after="0" w:line="240" w:lineRule="auto"/>
      <w:jc w:val="center"/>
      <w:rPr>
        <w:rFonts w:ascii="Arial" w:hAnsi="Arial" w:cs="Arial"/>
        <w:b/>
        <w:bCs/>
        <w:sz w:val="18"/>
        <w:szCs w:val="18"/>
      </w:rPr>
    </w:pPr>
    <w:r w:rsidRPr="006B03BD">
      <w:rPr>
        <w:rFonts w:ascii="Arial" w:hAnsi="Arial" w:cs="Arial"/>
        <w:b/>
        <w:bCs/>
        <w:sz w:val="18"/>
        <w:szCs w:val="18"/>
      </w:rPr>
      <w:t>DIRECCIÓN GENERAL DE CENTROS PENALES</w:t>
    </w:r>
  </w:p>
  <w:p w:rsidR="006B03BD" w:rsidRPr="006B03BD" w:rsidRDefault="006B03BD" w:rsidP="006B03BD">
    <w:pPr>
      <w:tabs>
        <w:tab w:val="center" w:pos="4419"/>
        <w:tab w:val="right" w:pos="8838"/>
        <w:tab w:val="right" w:pos="9214"/>
      </w:tabs>
      <w:spacing w:after="0" w:line="240" w:lineRule="auto"/>
      <w:jc w:val="center"/>
      <w:rPr>
        <w:rFonts w:ascii="Arial" w:hAnsi="Arial" w:cs="Arial"/>
        <w:b/>
        <w:bCs/>
        <w:sz w:val="18"/>
        <w:szCs w:val="18"/>
      </w:rPr>
    </w:pPr>
    <w:r w:rsidRPr="006B03BD">
      <w:rPr>
        <w:rFonts w:ascii="Arial" w:hAnsi="Arial" w:cs="Arial"/>
        <w:b/>
        <w:bCs/>
        <w:sz w:val="18"/>
        <w:szCs w:val="18"/>
      </w:rPr>
      <w:t>UNIDAD DE ACCESO A LA INFORMACIÓN PÚBLICA</w:t>
    </w:r>
  </w:p>
  <w:p w:rsidR="006B03BD" w:rsidRPr="006B03BD" w:rsidRDefault="006B03BD" w:rsidP="006B03BD">
    <w:pPr>
      <w:suppressAutoHyphens/>
      <w:spacing w:after="0" w:line="240" w:lineRule="auto"/>
      <w:ind w:left="709"/>
      <w:jc w:val="center"/>
      <w:rPr>
        <w:sz w:val="20"/>
        <w:szCs w:val="20"/>
        <w:lang w:val="es-ES"/>
      </w:rPr>
    </w:pPr>
    <w:r w:rsidRPr="006B03BD">
      <w:rPr>
        <w:sz w:val="20"/>
        <w:szCs w:val="20"/>
        <w:lang w:val="es-ES"/>
      </w:rPr>
      <w:t>7ª Avenida Norte y Pasaje N° 3 Urbanización Santa Adela Casa N° 1 San Salvador.</w:t>
    </w:r>
  </w:p>
  <w:p w:rsidR="006B03BD" w:rsidRPr="006B03BD" w:rsidRDefault="006B03BD" w:rsidP="006B03BD">
    <w:pPr>
      <w:suppressAutoHyphens/>
      <w:spacing w:after="0" w:line="240" w:lineRule="auto"/>
      <w:ind w:left="709"/>
      <w:jc w:val="center"/>
      <w:rPr>
        <w:sz w:val="20"/>
        <w:szCs w:val="20"/>
        <w:lang w:val="es-ES"/>
      </w:rPr>
    </w:pPr>
    <w:r w:rsidRPr="006B03BD">
      <w:rPr>
        <w:sz w:val="20"/>
        <w:szCs w:val="20"/>
        <w:lang w:val="es-ES"/>
      </w:rPr>
      <w:t>Teléfono 2527-8700 Fax 2527-8715</w:t>
    </w:r>
  </w:p>
  <w:p w:rsidR="006B03BD" w:rsidRPr="006B03BD" w:rsidRDefault="006B03BD" w:rsidP="006B03BD">
    <w:pPr>
      <w:tabs>
        <w:tab w:val="left" w:pos="8001"/>
      </w:tabs>
      <w:spacing w:after="0"/>
      <w:jc w:val="center"/>
      <w:rPr>
        <w:rFonts w:ascii="Bookman Old Style" w:eastAsia="Batang" w:hAnsi="Bookman Old Style"/>
        <w:lang w:val="es-ES"/>
      </w:rPr>
    </w:pPr>
    <w:r w:rsidRPr="006B03BD">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6A9B1BF6" wp14:editId="5B8C9ABC">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6B03BD" w:rsidRPr="006B03BD" w:rsidRDefault="006B03BD" w:rsidP="006B03BD">
    <w:pPr>
      <w:tabs>
        <w:tab w:val="center" w:pos="4419"/>
        <w:tab w:val="right" w:pos="8838"/>
      </w:tabs>
      <w:spacing w:after="0" w:line="240" w:lineRule="auto"/>
    </w:pPr>
  </w:p>
  <w:p w:rsidR="006B03BD" w:rsidRDefault="006B03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0945"/>
    <w:multiLevelType w:val="hybridMultilevel"/>
    <w:tmpl w:val="76DE7DD8"/>
    <w:lvl w:ilvl="0" w:tplc="440A000F">
      <w:start w:val="1"/>
      <w:numFmt w:val="decimal"/>
      <w:lvlText w:val="%1."/>
      <w:lvlJc w:val="left"/>
      <w:pPr>
        <w:ind w:left="3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DDE50B3"/>
    <w:multiLevelType w:val="hybridMultilevel"/>
    <w:tmpl w:val="8F4260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EAE347A"/>
    <w:multiLevelType w:val="hybridMultilevel"/>
    <w:tmpl w:val="B792040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533E366C"/>
    <w:multiLevelType w:val="hybridMultilevel"/>
    <w:tmpl w:val="0028578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3BD"/>
    <w:rsid w:val="00050B14"/>
    <w:rsid w:val="000C7FB3"/>
    <w:rsid w:val="00161DF2"/>
    <w:rsid w:val="0025725F"/>
    <w:rsid w:val="0037419B"/>
    <w:rsid w:val="00401B4D"/>
    <w:rsid w:val="004A4E5C"/>
    <w:rsid w:val="005F30FC"/>
    <w:rsid w:val="006B03BD"/>
    <w:rsid w:val="007201F8"/>
    <w:rsid w:val="007261BF"/>
    <w:rsid w:val="007B0E80"/>
    <w:rsid w:val="007D2993"/>
    <w:rsid w:val="007D41A8"/>
    <w:rsid w:val="0093240C"/>
    <w:rsid w:val="00A32AEE"/>
    <w:rsid w:val="00A60A72"/>
    <w:rsid w:val="00A67C8F"/>
    <w:rsid w:val="00C243AE"/>
    <w:rsid w:val="00D3759A"/>
    <w:rsid w:val="00EC0938"/>
    <w:rsid w:val="00F430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3B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03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03BD"/>
  </w:style>
  <w:style w:type="paragraph" w:styleId="Piedepgina">
    <w:name w:val="footer"/>
    <w:basedOn w:val="Normal"/>
    <w:link w:val="PiedepginaCar"/>
    <w:uiPriority w:val="99"/>
    <w:unhideWhenUsed/>
    <w:rsid w:val="006B03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03BD"/>
  </w:style>
  <w:style w:type="paragraph" w:styleId="Prrafodelista">
    <w:name w:val="List Paragraph"/>
    <w:basedOn w:val="Normal"/>
    <w:uiPriority w:val="34"/>
    <w:qFormat/>
    <w:rsid w:val="006B03BD"/>
    <w:pPr>
      <w:ind w:left="720"/>
      <w:contextualSpacing/>
    </w:pPr>
  </w:style>
  <w:style w:type="table" w:styleId="Tablaconcuadrcula">
    <w:name w:val="Table Grid"/>
    <w:basedOn w:val="Tablanormal"/>
    <w:uiPriority w:val="59"/>
    <w:rsid w:val="000C7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3B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03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03BD"/>
  </w:style>
  <w:style w:type="paragraph" w:styleId="Piedepgina">
    <w:name w:val="footer"/>
    <w:basedOn w:val="Normal"/>
    <w:link w:val="PiedepginaCar"/>
    <w:uiPriority w:val="99"/>
    <w:unhideWhenUsed/>
    <w:rsid w:val="006B03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03BD"/>
  </w:style>
  <w:style w:type="paragraph" w:styleId="Prrafodelista">
    <w:name w:val="List Paragraph"/>
    <w:basedOn w:val="Normal"/>
    <w:uiPriority w:val="34"/>
    <w:qFormat/>
    <w:rsid w:val="006B03BD"/>
    <w:pPr>
      <w:ind w:left="720"/>
      <w:contextualSpacing/>
    </w:pPr>
  </w:style>
  <w:style w:type="table" w:styleId="Tablaconcuadrcula">
    <w:name w:val="Table Grid"/>
    <w:basedOn w:val="Tablanormal"/>
    <w:uiPriority w:val="59"/>
    <w:rsid w:val="000C7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2018-01-23T23:07:00Z</cp:lastPrinted>
  <dcterms:created xsi:type="dcterms:W3CDTF">2018-04-24T14:34:00Z</dcterms:created>
  <dcterms:modified xsi:type="dcterms:W3CDTF">2018-04-24T14:34:00Z</dcterms:modified>
</cp:coreProperties>
</file>