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FA1C53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21790FA" wp14:editId="6D21A1B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FA1C53" w:rsidRPr="00A1700B" w:rsidRDefault="00A1700B" w:rsidP="00A1700B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</w:p>
    <w:p w:rsidR="007A10F8" w:rsidRPr="001D09E5" w:rsidRDefault="007A10F8" w:rsidP="007A10F8">
      <w:pPr>
        <w:spacing w:line="360" w:lineRule="auto"/>
        <w:ind w:left="6372"/>
        <w:rPr>
          <w:rFonts w:ascii="Times New Roman" w:hAnsi="Times New Roman"/>
          <w:b/>
          <w:sz w:val="24"/>
          <w:szCs w:val="24"/>
        </w:rPr>
      </w:pPr>
      <w:r w:rsidRPr="001D09E5">
        <w:rPr>
          <w:rFonts w:ascii="Times New Roman" w:hAnsi="Times New Roman"/>
          <w:b/>
          <w:sz w:val="24"/>
          <w:szCs w:val="24"/>
        </w:rPr>
        <w:t>UAIP/OIR/</w:t>
      </w:r>
      <w:r w:rsidR="00CC06AA">
        <w:rPr>
          <w:rFonts w:ascii="Times New Roman" w:hAnsi="Times New Roman"/>
          <w:b/>
          <w:sz w:val="24"/>
          <w:szCs w:val="24"/>
        </w:rPr>
        <w:t>3</w:t>
      </w:r>
      <w:r w:rsidR="00DF6AE3">
        <w:rPr>
          <w:rFonts w:ascii="Times New Roman" w:hAnsi="Times New Roman"/>
          <w:b/>
          <w:sz w:val="24"/>
          <w:szCs w:val="24"/>
        </w:rPr>
        <w:t>4</w:t>
      </w:r>
      <w:r w:rsidR="006C76B2">
        <w:rPr>
          <w:rFonts w:ascii="Times New Roman" w:hAnsi="Times New Roman"/>
          <w:b/>
          <w:sz w:val="24"/>
          <w:szCs w:val="24"/>
        </w:rPr>
        <w:t>3</w:t>
      </w:r>
      <w:r w:rsidRPr="001D09E5">
        <w:rPr>
          <w:rFonts w:ascii="Times New Roman" w:hAnsi="Times New Roman"/>
          <w:b/>
          <w:sz w:val="24"/>
          <w:szCs w:val="24"/>
        </w:rPr>
        <w:t>/2017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Vista la solicitud del señor </w:t>
      </w:r>
      <w:r w:rsidR="00A1700B" w:rsidRPr="00A1700B">
        <w:rPr>
          <w:rFonts w:ascii="Times New Roman" w:hAnsi="Times New Roman"/>
          <w:b/>
          <w:sz w:val="24"/>
          <w:szCs w:val="24"/>
          <w:highlight w:val="black"/>
        </w:rPr>
        <w:t>XXXXXX</w:t>
      </w:r>
      <w:r w:rsidR="005042B2">
        <w:rPr>
          <w:rFonts w:ascii="Times New Roman" w:hAnsi="Times New Roman"/>
          <w:b/>
          <w:sz w:val="24"/>
          <w:szCs w:val="24"/>
          <w:highlight w:val="black"/>
        </w:rPr>
        <w:t>XXXXXXXXX</w:t>
      </w:r>
      <w:r w:rsidR="00A1700B" w:rsidRPr="00A1700B">
        <w:rPr>
          <w:rFonts w:ascii="Times New Roman" w:hAnsi="Times New Roman"/>
          <w:b/>
          <w:sz w:val="24"/>
          <w:szCs w:val="24"/>
          <w:highlight w:val="black"/>
        </w:rPr>
        <w:t>XXXXX</w:t>
      </w:r>
      <w:r w:rsidRPr="001D09E5">
        <w:rPr>
          <w:rFonts w:ascii="Times New Roman" w:hAnsi="Times New Roman"/>
          <w:sz w:val="24"/>
          <w:szCs w:val="24"/>
        </w:rPr>
        <w:t xml:space="preserve"> con Documento Único de Identidad </w:t>
      </w:r>
      <w:r w:rsidR="00A1700B" w:rsidRPr="00A1700B">
        <w:rPr>
          <w:rFonts w:ascii="Times New Roman" w:hAnsi="Times New Roman"/>
          <w:sz w:val="24"/>
          <w:szCs w:val="24"/>
          <w:highlight w:val="black"/>
        </w:rPr>
        <w:t>XXXXXXXXXXX</w:t>
      </w:r>
      <w:r w:rsidR="005042B2">
        <w:rPr>
          <w:rFonts w:ascii="Times New Roman" w:hAnsi="Times New Roman"/>
          <w:sz w:val="24"/>
          <w:szCs w:val="24"/>
          <w:highlight w:val="black"/>
        </w:rPr>
        <w:t>XXXXXXXXXXXXXXXXX</w:t>
      </w:r>
      <w:r w:rsidR="00A1700B" w:rsidRPr="00A1700B">
        <w:rPr>
          <w:rFonts w:ascii="Times New Roman" w:hAnsi="Times New Roman"/>
          <w:sz w:val="24"/>
          <w:szCs w:val="24"/>
          <w:highlight w:val="black"/>
        </w:rPr>
        <w:t>XXX</w:t>
      </w:r>
      <w:r w:rsidRPr="00A1700B">
        <w:rPr>
          <w:rFonts w:ascii="Times New Roman" w:hAnsi="Times New Roman"/>
          <w:sz w:val="24"/>
          <w:szCs w:val="24"/>
          <w:highlight w:val="black"/>
        </w:rPr>
        <w:t>,</w:t>
      </w:r>
      <w:r w:rsidRPr="001D09E5">
        <w:rPr>
          <w:rFonts w:ascii="Times New Roman" w:hAnsi="Times New Roman"/>
          <w:sz w:val="24"/>
          <w:szCs w:val="24"/>
        </w:rPr>
        <w:t xml:space="preserve"> quien solicita: </w:t>
      </w:r>
    </w:p>
    <w:p w:rsidR="007A10F8" w:rsidRPr="00FE6CA3" w:rsidRDefault="002566FC" w:rsidP="007A10F8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Solicito se proceda a la supresión definitiva de mis antecedentes penales cambiando la palabra cancelado a no tiene</w:t>
      </w:r>
      <w:r w:rsidR="007A10F8" w:rsidRPr="00FE6CA3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E3F2B" w:rsidRDefault="007A10F8" w:rsidP="00BE3F2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1D09E5">
        <w:rPr>
          <w:rFonts w:ascii="Times New Roman" w:hAnsi="Times New Roman"/>
          <w:b/>
          <w:sz w:val="24"/>
          <w:szCs w:val="24"/>
        </w:rPr>
        <w:t>RESUELVE</w:t>
      </w:r>
      <w:r w:rsidRPr="001D09E5">
        <w:rPr>
          <w:rFonts w:ascii="Times New Roman" w:hAnsi="Times New Roman"/>
          <w:sz w:val="24"/>
          <w:szCs w:val="24"/>
        </w:rPr>
        <w:t xml:space="preserve"> Conceder el acceso a la información solicitada según información enviada por la Unidad de Registro y Control Penitenciario se informa, art. 69 LAIP. </w:t>
      </w:r>
    </w:p>
    <w:p w:rsidR="007A10F8" w:rsidRDefault="007A10F8" w:rsidP="00835B26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El Sistema de Registro de Antecedentes Penales (SIRAP),</w:t>
      </w:r>
      <w:r>
        <w:rPr>
          <w:rFonts w:ascii="Times New Roman" w:hAnsi="Times New Roman"/>
          <w:sz w:val="24"/>
          <w:szCs w:val="24"/>
        </w:rPr>
        <w:t xml:space="preserve"> y el Sistema de Información Penitenciaria (SIPE)</w:t>
      </w:r>
      <w:r w:rsidRPr="001D09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F18E9">
        <w:rPr>
          <w:rFonts w:ascii="Times New Roman" w:hAnsi="Times New Roman"/>
          <w:sz w:val="24"/>
          <w:szCs w:val="24"/>
        </w:rPr>
        <w:t>a la fecha el señor</w:t>
      </w:r>
      <w:r w:rsidRPr="001D09E5">
        <w:rPr>
          <w:rFonts w:ascii="Times New Roman" w:hAnsi="Times New Roman"/>
          <w:sz w:val="24"/>
          <w:szCs w:val="24"/>
        </w:rPr>
        <w:t xml:space="preserve"> </w:t>
      </w:r>
      <w:r w:rsidR="00A1700B" w:rsidRPr="00A1700B">
        <w:rPr>
          <w:rFonts w:ascii="Times New Roman" w:hAnsi="Times New Roman"/>
          <w:b/>
          <w:sz w:val="24"/>
          <w:szCs w:val="24"/>
          <w:highlight w:val="black"/>
        </w:rPr>
        <w:t>XXXXXX</w:t>
      </w:r>
      <w:r w:rsidR="005042B2">
        <w:rPr>
          <w:rFonts w:ascii="Times New Roman" w:hAnsi="Times New Roman"/>
          <w:b/>
          <w:sz w:val="24"/>
          <w:szCs w:val="24"/>
          <w:highlight w:val="black"/>
        </w:rPr>
        <w:t>XXXXXXXX</w:t>
      </w:r>
      <w:bookmarkStart w:id="0" w:name="_GoBack"/>
      <w:bookmarkEnd w:id="0"/>
      <w:r w:rsidR="00A1700B" w:rsidRPr="00A1700B">
        <w:rPr>
          <w:rFonts w:ascii="Times New Roman" w:hAnsi="Times New Roman"/>
          <w:b/>
          <w:sz w:val="24"/>
          <w:szCs w:val="24"/>
          <w:highlight w:val="black"/>
        </w:rPr>
        <w:t>XXXXXXX</w:t>
      </w:r>
      <w:r>
        <w:rPr>
          <w:rFonts w:ascii="Times New Roman" w:hAnsi="Times New Roman"/>
          <w:sz w:val="24"/>
          <w:szCs w:val="24"/>
        </w:rPr>
        <w:t>, posee</w:t>
      </w:r>
      <w:r w:rsidR="003119BA">
        <w:rPr>
          <w:rFonts w:ascii="Times New Roman" w:hAnsi="Times New Roman"/>
          <w:sz w:val="24"/>
          <w:szCs w:val="24"/>
        </w:rPr>
        <w:t xml:space="preserve"> </w:t>
      </w:r>
      <w:r w:rsidR="005868AC"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z w:val="24"/>
          <w:szCs w:val="24"/>
        </w:rPr>
        <w:t xml:space="preserve"> registro de antecedente penal </w:t>
      </w:r>
      <w:r w:rsidR="005336E7">
        <w:rPr>
          <w:rFonts w:ascii="Times New Roman" w:hAnsi="Times New Roman"/>
          <w:sz w:val="24"/>
          <w:szCs w:val="24"/>
        </w:rPr>
        <w:t>CANCELADO</w:t>
      </w:r>
      <w:r w:rsidR="00153C31">
        <w:rPr>
          <w:rFonts w:ascii="Times New Roman" w:hAnsi="Times New Roman"/>
          <w:sz w:val="24"/>
          <w:szCs w:val="24"/>
        </w:rPr>
        <w:t>,</w:t>
      </w:r>
      <w:r w:rsidR="005F18E9">
        <w:rPr>
          <w:rFonts w:ascii="Times New Roman" w:hAnsi="Times New Roman"/>
          <w:sz w:val="24"/>
          <w:szCs w:val="24"/>
        </w:rPr>
        <w:t xml:space="preserve"> </w:t>
      </w:r>
      <w:r w:rsidR="00DF6AE3">
        <w:rPr>
          <w:rFonts w:ascii="Times New Roman" w:hAnsi="Times New Roman"/>
          <w:sz w:val="24"/>
          <w:szCs w:val="24"/>
        </w:rPr>
        <w:t xml:space="preserve">en razón que en las observaciones se consigna que el Juzgado de Vigilancia Penitenciaria y de Ejecución de la Pena de </w:t>
      </w:r>
      <w:r w:rsidR="001A0D95">
        <w:rPr>
          <w:rFonts w:ascii="Times New Roman" w:hAnsi="Times New Roman"/>
          <w:sz w:val="24"/>
          <w:szCs w:val="24"/>
        </w:rPr>
        <w:t>San Salvador</w:t>
      </w:r>
      <w:r w:rsidR="00DF6AE3">
        <w:rPr>
          <w:rFonts w:ascii="Times New Roman" w:hAnsi="Times New Roman"/>
          <w:sz w:val="24"/>
          <w:szCs w:val="24"/>
        </w:rPr>
        <w:t>, le extinguió las responsabilidad penal y le rehabilito los derechos de ciudadano</w:t>
      </w:r>
      <w:r w:rsidR="005336E7">
        <w:rPr>
          <w:rFonts w:ascii="Times New Roman" w:hAnsi="Times New Roman"/>
          <w:sz w:val="24"/>
          <w:szCs w:val="24"/>
        </w:rPr>
        <w:t>.</w:t>
      </w:r>
      <w:r w:rsidR="005F18E9">
        <w:rPr>
          <w:rFonts w:ascii="Times New Roman" w:hAnsi="Times New Roman"/>
          <w:sz w:val="24"/>
          <w:szCs w:val="24"/>
        </w:rPr>
        <w:t xml:space="preserve"> </w:t>
      </w:r>
    </w:p>
    <w:p w:rsidR="007A10F8" w:rsidRDefault="00625937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virtud de lo anterior, y </w:t>
      </w:r>
      <w:r w:rsidR="007A10F8">
        <w:rPr>
          <w:rFonts w:ascii="Times New Roman" w:hAnsi="Times New Roman"/>
          <w:sz w:val="24"/>
          <w:szCs w:val="24"/>
        </w:rPr>
        <w:t xml:space="preserve">de conformidad a lo dispuesto en el artículo 110 del </w:t>
      </w:r>
      <w:r>
        <w:rPr>
          <w:rFonts w:ascii="Times New Roman" w:hAnsi="Times New Roman"/>
          <w:sz w:val="24"/>
          <w:szCs w:val="24"/>
        </w:rPr>
        <w:t>Código P</w:t>
      </w:r>
      <w:r w:rsidR="007A10F8">
        <w:rPr>
          <w:rFonts w:ascii="Times New Roman" w:hAnsi="Times New Roman"/>
          <w:sz w:val="24"/>
          <w:szCs w:val="24"/>
        </w:rPr>
        <w:t>enal (…) La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Y, articulo 112, del </w:t>
      </w:r>
      <w:r w:rsidR="00625937">
        <w:rPr>
          <w:rFonts w:ascii="Times New Roman" w:hAnsi="Times New Roman"/>
          <w:sz w:val="24"/>
          <w:szCs w:val="24"/>
        </w:rPr>
        <w:t>Código P</w:t>
      </w:r>
      <w:r>
        <w:rPr>
          <w:rFonts w:ascii="Times New Roman" w:hAnsi="Times New Roman"/>
          <w:sz w:val="24"/>
          <w:szCs w:val="24"/>
        </w:rPr>
        <w:t xml:space="preserve">enal incisos </w:t>
      </w:r>
      <w:r w:rsidRPr="00F956E9">
        <w:rPr>
          <w:rFonts w:ascii="Times New Roman" w:hAnsi="Times New Roman"/>
          <w:sz w:val="24"/>
          <w:szCs w:val="24"/>
          <w:u w:val="single"/>
        </w:rPr>
        <w:t>SEGUNDO</w:t>
      </w:r>
      <w:r>
        <w:rPr>
          <w:rFonts w:ascii="Times New Roman" w:hAnsi="Times New Roman"/>
          <w:sz w:val="24"/>
          <w:szCs w:val="24"/>
        </w:rPr>
        <w:t xml:space="preserve"> (…) El registro de las sentencias caduca en todos sus efectos al año de extinguida la pena. </w:t>
      </w:r>
      <w:r w:rsidRPr="00F956E9">
        <w:rPr>
          <w:rFonts w:ascii="Times New Roman" w:hAnsi="Times New Roman"/>
          <w:sz w:val="24"/>
          <w:szCs w:val="24"/>
          <w:u w:val="single"/>
        </w:rPr>
        <w:t>TERCERO</w:t>
      </w:r>
      <w:r>
        <w:rPr>
          <w:rFonts w:ascii="Times New Roman" w:hAnsi="Times New Roman"/>
          <w:sz w:val="24"/>
          <w:szCs w:val="24"/>
        </w:rPr>
        <w:t xml:space="preserve"> (…) en los casos de cancelación o caducidad de los registros, el antecedente penal que consta no se </w:t>
      </w:r>
      <w:r>
        <w:rPr>
          <w:rFonts w:ascii="Times New Roman" w:hAnsi="Times New Roman"/>
          <w:sz w:val="24"/>
          <w:szCs w:val="24"/>
        </w:rPr>
        <w:lastRenderedPageBreak/>
        <w:t>tendrá en cuenta para ningún efecto; si se solicitan certificaciones de estos, se debe hacer constar expresamente en su caso ambas circunstancias.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 lo antes expuesto no es </w:t>
      </w:r>
      <w:r w:rsidR="00701932">
        <w:rPr>
          <w:rFonts w:ascii="Times New Roman" w:hAnsi="Times New Roman"/>
          <w:sz w:val="24"/>
          <w:szCs w:val="24"/>
        </w:rPr>
        <w:t>procedente</w:t>
      </w:r>
      <w:r>
        <w:rPr>
          <w:rFonts w:ascii="Times New Roman" w:hAnsi="Times New Roman"/>
          <w:sz w:val="24"/>
          <w:szCs w:val="24"/>
        </w:rPr>
        <w:t>, la solicitud efectuada por su persona en cuanto a proceder a la supresión definitiva del antecedente penal</w:t>
      </w:r>
      <w:r w:rsidR="00FA1C53">
        <w:rPr>
          <w:rFonts w:ascii="Times New Roman" w:hAnsi="Times New Roman"/>
          <w:sz w:val="24"/>
          <w:szCs w:val="24"/>
        </w:rPr>
        <w:t>, cambiando la palabra</w:t>
      </w:r>
      <w:r>
        <w:rPr>
          <w:rFonts w:ascii="Times New Roman" w:hAnsi="Times New Roman"/>
          <w:sz w:val="24"/>
          <w:szCs w:val="24"/>
        </w:rPr>
        <w:t xml:space="preserve"> de </w:t>
      </w:r>
      <w:r w:rsidRPr="00BE3F2B">
        <w:rPr>
          <w:rFonts w:ascii="Times New Roman" w:hAnsi="Times New Roman"/>
          <w:b/>
          <w:sz w:val="24"/>
          <w:szCs w:val="24"/>
        </w:rPr>
        <w:t>CANCELADO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BE3F2B">
        <w:rPr>
          <w:rFonts w:ascii="Times New Roman" w:hAnsi="Times New Roman"/>
          <w:b/>
          <w:sz w:val="24"/>
          <w:szCs w:val="24"/>
        </w:rPr>
        <w:t>NO TIENE</w:t>
      </w:r>
      <w:r>
        <w:rPr>
          <w:rFonts w:ascii="Times New Roman" w:hAnsi="Times New Roman"/>
          <w:sz w:val="24"/>
          <w:szCs w:val="24"/>
        </w:rPr>
        <w:t>.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7A10F8" w:rsidRPr="001D09E5" w:rsidRDefault="007A10F8" w:rsidP="007A10F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San Salvador, a las </w:t>
      </w:r>
      <w:r w:rsidR="00DF6AE3">
        <w:rPr>
          <w:rFonts w:ascii="Times New Roman" w:hAnsi="Times New Roman"/>
          <w:sz w:val="24"/>
          <w:szCs w:val="24"/>
        </w:rPr>
        <w:t>diez</w:t>
      </w:r>
      <w:r w:rsidR="00153C31">
        <w:rPr>
          <w:rFonts w:ascii="Times New Roman" w:hAnsi="Times New Roman"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horas con </w:t>
      </w:r>
      <w:r w:rsidR="00835B26">
        <w:rPr>
          <w:rFonts w:ascii="Times New Roman" w:hAnsi="Times New Roman"/>
          <w:sz w:val="24"/>
          <w:szCs w:val="24"/>
        </w:rPr>
        <w:t>treinta</w:t>
      </w:r>
      <w:r w:rsidR="00BE3F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minutos del día </w:t>
      </w:r>
      <w:r w:rsidR="00DF6AE3">
        <w:rPr>
          <w:rFonts w:ascii="Times New Roman" w:hAnsi="Times New Roman"/>
          <w:sz w:val="24"/>
          <w:szCs w:val="24"/>
        </w:rPr>
        <w:t>veintiuno</w:t>
      </w:r>
      <w:r w:rsidRPr="001D09E5">
        <w:rPr>
          <w:rFonts w:ascii="Times New Roman" w:hAnsi="Times New Roman"/>
          <w:sz w:val="24"/>
          <w:szCs w:val="24"/>
        </w:rPr>
        <w:t xml:space="preserve"> de </w:t>
      </w:r>
      <w:r w:rsidR="00701932">
        <w:rPr>
          <w:rFonts w:ascii="Times New Roman" w:hAnsi="Times New Roman"/>
          <w:sz w:val="24"/>
          <w:szCs w:val="24"/>
        </w:rPr>
        <w:t>septiembre</w:t>
      </w:r>
      <w:r w:rsidRPr="001D09E5">
        <w:rPr>
          <w:rFonts w:ascii="Times New Roman" w:hAnsi="Times New Roman"/>
          <w:sz w:val="24"/>
          <w:szCs w:val="24"/>
        </w:rPr>
        <w:t xml:space="preserve"> de dos mil diecisiete.</w:t>
      </w:r>
    </w:p>
    <w:p w:rsidR="007A10F8" w:rsidRPr="001D09E5" w:rsidRDefault="007A10F8" w:rsidP="007A10F8">
      <w:pPr>
        <w:jc w:val="both"/>
        <w:rPr>
          <w:rFonts w:ascii="Times New Roman" w:hAnsi="Times New Roman"/>
          <w:sz w:val="24"/>
          <w:szCs w:val="24"/>
        </w:rPr>
      </w:pPr>
    </w:p>
    <w:p w:rsidR="007A10F8" w:rsidRPr="00DD6DF7" w:rsidRDefault="007A10F8" w:rsidP="007A10F8">
      <w:pPr>
        <w:jc w:val="both"/>
        <w:rPr>
          <w:rFonts w:ascii="Times New Roman" w:hAnsi="Times New Roman"/>
        </w:rPr>
      </w:pPr>
    </w:p>
    <w:p w:rsidR="007A10F8" w:rsidRPr="00DD6DF7" w:rsidRDefault="007A10F8" w:rsidP="007A10F8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7A10F8" w:rsidRPr="00DD6DF7" w:rsidRDefault="007A10F8" w:rsidP="007A10F8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7A10F8" w:rsidRPr="004C3045" w:rsidRDefault="007A10F8" w:rsidP="007A10F8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 w:rsidRPr="004C3045">
        <w:rPr>
          <w:rFonts w:ascii="Times New Roman" w:hAnsi="Times New Roman"/>
          <w:sz w:val="20"/>
          <w:szCs w:val="20"/>
        </w:rPr>
        <w:t>MJC/</w:t>
      </w:r>
      <w:proofErr w:type="spellStart"/>
      <w:r w:rsidRPr="004C3045">
        <w:rPr>
          <w:rFonts w:ascii="Times New Roman" w:hAnsi="Times New Roman"/>
          <w:sz w:val="20"/>
          <w:szCs w:val="20"/>
        </w:rPr>
        <w:t>fagc</w:t>
      </w:r>
      <w:proofErr w:type="spellEnd"/>
    </w:p>
    <w:p w:rsidR="00920652" w:rsidRPr="007A10F8" w:rsidRDefault="00825179" w:rsidP="007A10F8">
      <w:r>
        <w:t xml:space="preserve"> </w:t>
      </w:r>
    </w:p>
    <w:sectPr w:rsidR="00920652" w:rsidRPr="007A10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988" w:rsidRDefault="00244988" w:rsidP="001337A9">
      <w:pPr>
        <w:spacing w:after="0" w:line="240" w:lineRule="auto"/>
      </w:pPr>
      <w:r>
        <w:separator/>
      </w:r>
    </w:p>
  </w:endnote>
  <w:endnote w:type="continuationSeparator" w:id="0">
    <w:p w:rsidR="00244988" w:rsidRDefault="00244988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988" w:rsidRDefault="00244988" w:rsidP="001337A9">
      <w:pPr>
        <w:spacing w:after="0" w:line="240" w:lineRule="auto"/>
      </w:pPr>
      <w:r>
        <w:separator/>
      </w:r>
    </w:p>
  </w:footnote>
  <w:footnote w:type="continuationSeparator" w:id="0">
    <w:p w:rsidR="00244988" w:rsidRDefault="00244988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A0FCF"/>
    <w:rsid w:val="000C7798"/>
    <w:rsid w:val="000D5C47"/>
    <w:rsid w:val="000E2DAC"/>
    <w:rsid w:val="001337A9"/>
    <w:rsid w:val="00153C31"/>
    <w:rsid w:val="001A0D95"/>
    <w:rsid w:val="001A7DDF"/>
    <w:rsid w:val="00223EB0"/>
    <w:rsid w:val="00244988"/>
    <w:rsid w:val="002566FC"/>
    <w:rsid w:val="00265464"/>
    <w:rsid w:val="00265960"/>
    <w:rsid w:val="002774C0"/>
    <w:rsid w:val="002A706A"/>
    <w:rsid w:val="002C7DCA"/>
    <w:rsid w:val="002F0E57"/>
    <w:rsid w:val="002F34A5"/>
    <w:rsid w:val="003119BA"/>
    <w:rsid w:val="0035795E"/>
    <w:rsid w:val="003803B2"/>
    <w:rsid w:val="003F47D5"/>
    <w:rsid w:val="004627B7"/>
    <w:rsid w:val="005042B2"/>
    <w:rsid w:val="00521383"/>
    <w:rsid w:val="005336E7"/>
    <w:rsid w:val="005868AC"/>
    <w:rsid w:val="005F18E9"/>
    <w:rsid w:val="005F6730"/>
    <w:rsid w:val="00625937"/>
    <w:rsid w:val="00643643"/>
    <w:rsid w:val="0064621E"/>
    <w:rsid w:val="006C76B2"/>
    <w:rsid w:val="00701932"/>
    <w:rsid w:val="00705DB2"/>
    <w:rsid w:val="00726726"/>
    <w:rsid w:val="007A10F8"/>
    <w:rsid w:val="00806503"/>
    <w:rsid w:val="00825179"/>
    <w:rsid w:val="00835B26"/>
    <w:rsid w:val="008A179E"/>
    <w:rsid w:val="00920652"/>
    <w:rsid w:val="009F6722"/>
    <w:rsid w:val="00A1700B"/>
    <w:rsid w:val="00BA63EB"/>
    <w:rsid w:val="00BE3F2B"/>
    <w:rsid w:val="00C05E5F"/>
    <w:rsid w:val="00C53560"/>
    <w:rsid w:val="00C77720"/>
    <w:rsid w:val="00CC06AA"/>
    <w:rsid w:val="00D06AE5"/>
    <w:rsid w:val="00D26A99"/>
    <w:rsid w:val="00DA368A"/>
    <w:rsid w:val="00DB5315"/>
    <w:rsid w:val="00DF6AE3"/>
    <w:rsid w:val="00E57E4E"/>
    <w:rsid w:val="00E908E1"/>
    <w:rsid w:val="00EB24C3"/>
    <w:rsid w:val="00EF3E8F"/>
    <w:rsid w:val="00F412FB"/>
    <w:rsid w:val="00F4512B"/>
    <w:rsid w:val="00F826E6"/>
    <w:rsid w:val="00FA1C53"/>
    <w:rsid w:val="00FD0B50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79D6F-B97E-41CA-98CB-674F64A96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4</cp:revision>
  <cp:lastPrinted>2017-09-21T16:40:00Z</cp:lastPrinted>
  <dcterms:created xsi:type="dcterms:W3CDTF">2017-11-29T21:51:00Z</dcterms:created>
  <dcterms:modified xsi:type="dcterms:W3CDTF">2017-12-15T19:30:00Z</dcterms:modified>
</cp:coreProperties>
</file>