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526B73">
        <w:rPr>
          <w:rFonts w:ascii="Times New Roman" w:hAnsi="Times New Roman"/>
          <w:b/>
          <w:sz w:val="20"/>
          <w:szCs w:val="20"/>
        </w:rPr>
        <w:t>4</w:t>
      </w:r>
      <w:r w:rsidR="00B13DE3">
        <w:rPr>
          <w:rFonts w:ascii="Times New Roman" w:hAnsi="Times New Roman"/>
          <w:b/>
          <w:sz w:val="20"/>
          <w:szCs w:val="20"/>
        </w:rPr>
        <w:t>4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3653BA">
      <w:pPr>
        <w:spacing w:line="360" w:lineRule="auto"/>
        <w:ind w:left="720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B13DE3">
        <w:rPr>
          <w:rFonts w:ascii="Times New Roman" w:hAnsi="Times New Roman"/>
          <w:sz w:val="20"/>
          <w:szCs w:val="20"/>
        </w:rPr>
        <w:t>l</w:t>
      </w:r>
      <w:r w:rsidRPr="002A7053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3653BA" w:rsidRPr="003653BA">
        <w:rPr>
          <w:rFonts w:ascii="Times New Roman" w:hAnsi="Times New Roman"/>
          <w:b/>
          <w:sz w:val="20"/>
          <w:szCs w:val="20"/>
          <w:highlight w:val="black"/>
        </w:rPr>
        <w:t>XXXXXXXXXXXXXXXXXXXXXXXXX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3653BA" w:rsidRPr="003653BA">
        <w:rPr>
          <w:rFonts w:ascii="Times New Roman" w:hAnsi="Times New Roman"/>
          <w:b/>
          <w:sz w:val="20"/>
          <w:szCs w:val="20"/>
          <w:highlight w:val="black"/>
        </w:rPr>
        <w:t>XXXXXXXXXXXXXXXXXXXXXXXXXXXXXXXXXXXXXXXXXXXXXXXXXX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  <w:bookmarkStart w:id="0" w:name="_GoBack"/>
      <w:bookmarkEnd w:id="0"/>
    </w:p>
    <w:p w:rsidR="00526B73" w:rsidRDefault="00526B73" w:rsidP="003653B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Cantidad de reos detenidos por Centro Penitenciario.</w:t>
      </w:r>
    </w:p>
    <w:p w:rsidR="00526B73" w:rsidRDefault="00526B73" w:rsidP="003653B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La capacidad prevista por cada uno de los Centros.</w:t>
      </w:r>
    </w:p>
    <w:p w:rsidR="00935885" w:rsidRPr="00526B73" w:rsidRDefault="00526B73" w:rsidP="003653B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Medidas que se estén llevando a cabo con el propósito de rehabilitar a los detenidos</w:t>
      </w:r>
    </w:p>
    <w:p w:rsidR="001337A9" w:rsidRDefault="001337A9" w:rsidP="003653B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7510D3">
        <w:rPr>
          <w:rFonts w:ascii="Times New Roman" w:hAnsi="Times New Roman"/>
          <w:sz w:val="20"/>
          <w:szCs w:val="20"/>
        </w:rPr>
        <w:t>Inspectoría General y</w:t>
      </w:r>
      <w:r w:rsidR="00526B73">
        <w:rPr>
          <w:rFonts w:ascii="Times New Roman" w:hAnsi="Times New Roman"/>
          <w:sz w:val="20"/>
          <w:szCs w:val="20"/>
        </w:rPr>
        <w:t xml:space="preserve">  </w:t>
      </w:r>
      <w:r w:rsidR="007510D3">
        <w:rPr>
          <w:rFonts w:ascii="Times New Roman" w:hAnsi="Times New Roman"/>
          <w:sz w:val="20"/>
          <w:szCs w:val="20"/>
        </w:rPr>
        <w:t>Centro</w:t>
      </w:r>
      <w:r w:rsidR="00526B73">
        <w:rPr>
          <w:rFonts w:ascii="Times New Roman" w:hAnsi="Times New Roman"/>
          <w:sz w:val="20"/>
          <w:szCs w:val="20"/>
        </w:rPr>
        <w:t>s Penitenciarios</w:t>
      </w:r>
      <w:r w:rsidR="00516A88">
        <w:rPr>
          <w:rFonts w:ascii="Times New Roman" w:hAnsi="Times New Roman"/>
          <w:sz w:val="20"/>
          <w:szCs w:val="20"/>
        </w:rPr>
        <w:t xml:space="preserve">, art. 69 LAIP. </w:t>
      </w:r>
    </w:p>
    <w:p w:rsidR="007510D3" w:rsidRDefault="00526B73" w:rsidP="003653B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 y II, se anexa a la presente resolución cuadro estadísticos de cantidad de reos detenidos y Capacidad Prevista por cada uno de los Centros Penitenciarios.</w:t>
      </w:r>
    </w:p>
    <w:p w:rsidR="00526B73" w:rsidRDefault="007510D3" w:rsidP="003653B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II</w:t>
      </w:r>
      <w:r w:rsidR="00526B73">
        <w:rPr>
          <w:rFonts w:ascii="Times New Roman" w:hAnsi="Times New Roman"/>
          <w:sz w:val="20"/>
          <w:szCs w:val="20"/>
        </w:rPr>
        <w:t>I, dentro de las medidas que se llevan con el propósito de rehabilitar a las personas privadas de libertad son:</w:t>
      </w:r>
    </w:p>
    <w:p w:rsidR="00526B73" w:rsidRDefault="00526B73" w:rsidP="003653B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Obtener del interno el grado de confianza necesario tomando como base su actitud favorable al tratamiento, a los principios de seguridad, orden, disciplina y la convivencia normal en vida del centro.</w:t>
      </w:r>
    </w:p>
    <w:p w:rsidR="00526B73" w:rsidRDefault="00526B73" w:rsidP="003653B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sujeción a un horario que señale las actividades obligatorias para todos y de actividades optativas; culturales, recreativas, deportivas, religiosas y otras.</w:t>
      </w:r>
    </w:p>
    <w:p w:rsidR="00526B73" w:rsidRPr="00526B73" w:rsidRDefault="00526B73" w:rsidP="003653B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asistencia a la escuela, el aprendizaje de un oficio y el trabajo, son actividades básicas del centro y serán de gran valor para el goce de los beneficios penales y penitenciarios.</w:t>
      </w:r>
    </w:p>
    <w:p w:rsidR="00526B73" w:rsidRDefault="00526B73" w:rsidP="003653B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síntesis la  administración le facilita el acceso a diversas actividades terapéuticas asistencia y programas intensivos de formación, educativos, laborales y de interacción social que ayuda al desarrollo personal, dirigido a la consecuencia de la reinserción social de las personas privados de libertad condenas, con el objetivo que estos desarrollen actitudes y capacidades para solventar sus necesidades y abordar aquellas problemáticas específicas de su comportamiento delictivo anterior.</w:t>
      </w:r>
    </w:p>
    <w:p w:rsidR="00936DDC" w:rsidRPr="002A7053" w:rsidRDefault="00526B73" w:rsidP="003653B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Dentro de los programas que se le pueden incorporar en el plan de tratamiento de cada interno, previo estudio del equipo técnico criminológico, están los siguientes: generales, que enmarcan a los siguientes: educativos, religiosos, deportivos, arte y cultura, salud y laboral; también se encuentran aquellos programas de competencia psicosocial según los distintos módulos; los programas específicos y los programas especializados</w:t>
      </w:r>
    </w:p>
    <w:p w:rsidR="001337A9" w:rsidRPr="002A7053" w:rsidRDefault="001337A9" w:rsidP="003653BA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3653BA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0A404B">
        <w:rPr>
          <w:rFonts w:ascii="Times New Roman" w:hAnsi="Times New Roman"/>
          <w:sz w:val="20"/>
          <w:szCs w:val="20"/>
        </w:rPr>
        <w:t>nueve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985321">
        <w:rPr>
          <w:rFonts w:ascii="Times New Roman" w:hAnsi="Times New Roman"/>
          <w:sz w:val="20"/>
          <w:szCs w:val="20"/>
        </w:rPr>
        <w:t>diez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985321">
        <w:rPr>
          <w:rFonts w:ascii="Times New Roman" w:hAnsi="Times New Roman"/>
          <w:sz w:val="20"/>
          <w:szCs w:val="20"/>
        </w:rPr>
        <w:t>treinta y uno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de julio 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10" w:rsidRDefault="006A7610" w:rsidP="001337A9">
      <w:pPr>
        <w:spacing w:after="0" w:line="240" w:lineRule="auto"/>
      </w:pPr>
      <w:r>
        <w:separator/>
      </w:r>
    </w:p>
  </w:endnote>
  <w:endnote w:type="continuationSeparator" w:id="0">
    <w:p w:rsidR="006A7610" w:rsidRDefault="006A7610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10" w:rsidRDefault="006A7610" w:rsidP="001337A9">
      <w:pPr>
        <w:spacing w:after="0" w:line="240" w:lineRule="auto"/>
      </w:pPr>
      <w:r>
        <w:separator/>
      </w:r>
    </w:p>
  </w:footnote>
  <w:footnote w:type="continuationSeparator" w:id="0">
    <w:p w:rsidR="006A7610" w:rsidRDefault="006A7610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243FC"/>
    <w:multiLevelType w:val="hybridMultilevel"/>
    <w:tmpl w:val="155A6E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223EB0"/>
    <w:rsid w:val="00265960"/>
    <w:rsid w:val="002A7053"/>
    <w:rsid w:val="0035795E"/>
    <w:rsid w:val="003653BA"/>
    <w:rsid w:val="00417FF4"/>
    <w:rsid w:val="004627B7"/>
    <w:rsid w:val="00516A88"/>
    <w:rsid w:val="00526B73"/>
    <w:rsid w:val="005F6730"/>
    <w:rsid w:val="0064621E"/>
    <w:rsid w:val="006A7610"/>
    <w:rsid w:val="006D08A3"/>
    <w:rsid w:val="00705DB2"/>
    <w:rsid w:val="00726726"/>
    <w:rsid w:val="007510D3"/>
    <w:rsid w:val="00814434"/>
    <w:rsid w:val="009021EC"/>
    <w:rsid w:val="00920652"/>
    <w:rsid w:val="00935885"/>
    <w:rsid w:val="00936DDC"/>
    <w:rsid w:val="00985321"/>
    <w:rsid w:val="009F6722"/>
    <w:rsid w:val="00AC28F3"/>
    <w:rsid w:val="00B13DE3"/>
    <w:rsid w:val="00C06BA0"/>
    <w:rsid w:val="00C12023"/>
    <w:rsid w:val="00C53560"/>
    <w:rsid w:val="00C80C58"/>
    <w:rsid w:val="00C95D9C"/>
    <w:rsid w:val="00D519F8"/>
    <w:rsid w:val="00DB5315"/>
    <w:rsid w:val="00E16964"/>
    <w:rsid w:val="00E55E1D"/>
    <w:rsid w:val="00E604F3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2017-07-17T15:26:00Z</cp:lastPrinted>
  <dcterms:created xsi:type="dcterms:W3CDTF">2017-07-29T22:00:00Z</dcterms:created>
  <dcterms:modified xsi:type="dcterms:W3CDTF">2017-09-14T18:45:00Z</dcterms:modified>
</cp:coreProperties>
</file>