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1EB" w:rsidRDefault="00DE7193" w:rsidP="002F732E">
      <w:pPr>
        <w:tabs>
          <w:tab w:val="left" w:pos="8001"/>
        </w:tabs>
        <w:spacing w:after="0"/>
        <w:jc w:val="right"/>
        <w:rPr>
          <w:rFonts w:ascii="Cambria" w:hAnsi="Cambria" w:cs="Calibri"/>
          <w:b/>
          <w:sz w:val="24"/>
          <w:szCs w:val="24"/>
        </w:rPr>
      </w:pPr>
      <w:r>
        <w:rPr>
          <w:rFonts w:ascii="Cambria" w:hAnsi="Cambria" w:cs="Calibri"/>
          <w:b/>
          <w:sz w:val="24"/>
          <w:szCs w:val="24"/>
        </w:rPr>
        <w:t xml:space="preserve">  </w:t>
      </w:r>
      <w:r w:rsidR="00EA31EB">
        <w:rPr>
          <w:rFonts w:ascii="Cambria" w:hAnsi="Cambria" w:cs="Calibri"/>
          <w:b/>
          <w:sz w:val="24"/>
          <w:szCs w:val="24"/>
        </w:rPr>
        <w:t xml:space="preserve">                                                                                                                   </w:t>
      </w:r>
      <w:r w:rsidR="002F732E">
        <w:rPr>
          <w:rFonts w:ascii="Cambria" w:hAnsi="Cambria" w:cs="Calibri"/>
          <w:b/>
          <w:sz w:val="24"/>
          <w:szCs w:val="24"/>
        </w:rPr>
        <w:t xml:space="preserve"> </w:t>
      </w:r>
      <w:r w:rsidR="00EA31EB">
        <w:rPr>
          <w:rFonts w:ascii="Cambria" w:hAnsi="Cambria" w:cs="Calibri"/>
          <w:b/>
          <w:sz w:val="24"/>
          <w:szCs w:val="24"/>
        </w:rPr>
        <w:t>VERSIÓN PÚBLICA</w:t>
      </w:r>
      <w:r>
        <w:rPr>
          <w:rFonts w:ascii="Cambria" w:hAnsi="Cambria" w:cs="Calibri"/>
          <w:b/>
          <w:sz w:val="24"/>
          <w:szCs w:val="24"/>
        </w:rPr>
        <w:t xml:space="preserve">                                                                                                                    </w:t>
      </w:r>
    </w:p>
    <w:p w:rsidR="00DE7193" w:rsidRDefault="00DE7193" w:rsidP="002F732E">
      <w:pPr>
        <w:tabs>
          <w:tab w:val="left" w:pos="8001"/>
        </w:tabs>
        <w:spacing w:after="0"/>
        <w:jc w:val="right"/>
        <w:rPr>
          <w:rFonts w:ascii="Cambria" w:hAnsi="Cambria" w:cs="Calibri"/>
          <w:b/>
          <w:sz w:val="24"/>
          <w:szCs w:val="24"/>
        </w:rPr>
      </w:pPr>
      <w:r>
        <w:rPr>
          <w:rFonts w:ascii="Cambria" w:hAnsi="Cambria" w:cs="Calibri"/>
          <w:b/>
          <w:sz w:val="24"/>
          <w:szCs w:val="24"/>
        </w:rPr>
        <w:t xml:space="preserve">  </w:t>
      </w:r>
      <w:r w:rsidR="00EA31EB">
        <w:rPr>
          <w:rFonts w:ascii="Cambria" w:hAnsi="Cambria" w:cs="Calibri"/>
          <w:b/>
          <w:sz w:val="24"/>
          <w:szCs w:val="24"/>
        </w:rPr>
        <w:t xml:space="preserve">                                                                                                                    </w:t>
      </w:r>
      <w:r>
        <w:rPr>
          <w:rFonts w:ascii="Cambria" w:hAnsi="Cambria" w:cs="Calibri"/>
          <w:b/>
          <w:sz w:val="24"/>
          <w:szCs w:val="24"/>
        </w:rPr>
        <w:t>UAIP/OIR/217</w:t>
      </w:r>
      <w:r w:rsidRPr="003174B1">
        <w:rPr>
          <w:rFonts w:ascii="Cambria" w:hAnsi="Cambria" w:cs="Calibri"/>
          <w:b/>
          <w:sz w:val="24"/>
          <w:szCs w:val="24"/>
        </w:rPr>
        <w:t>/2017</w:t>
      </w:r>
    </w:p>
    <w:p w:rsidR="00EA31EB" w:rsidRPr="001E4040" w:rsidRDefault="00EA31EB" w:rsidP="002F732E">
      <w:pPr>
        <w:tabs>
          <w:tab w:val="left" w:pos="8001"/>
        </w:tabs>
        <w:spacing w:after="0"/>
        <w:jc w:val="right"/>
        <w:rPr>
          <w:rFonts w:ascii="Cambria" w:hAnsi="Cambria" w:cs="Calibri"/>
          <w:b/>
          <w:sz w:val="24"/>
          <w:szCs w:val="24"/>
        </w:rPr>
      </w:pPr>
    </w:p>
    <w:p w:rsidR="00F1381C" w:rsidRDefault="00DE7193" w:rsidP="00F1381C">
      <w:pPr>
        <w:tabs>
          <w:tab w:val="left" w:pos="8001"/>
        </w:tabs>
        <w:spacing w:after="0"/>
        <w:jc w:val="both"/>
        <w:rPr>
          <w:rFonts w:ascii="Cambria" w:hAnsi="Cambria"/>
          <w:b/>
        </w:rPr>
      </w:pPr>
      <w:r w:rsidRPr="00083A92">
        <w:rPr>
          <w:rFonts w:ascii="Cambria" w:hAnsi="Cambria"/>
        </w:rPr>
        <w:t xml:space="preserve">Vista la solicitud del licenciado </w:t>
      </w:r>
      <w:r w:rsidR="00EA31EB" w:rsidRPr="00EA31EB">
        <w:rPr>
          <w:rFonts w:ascii="Cambria" w:hAnsi="Cambria"/>
          <w:highlight w:val="black"/>
        </w:rPr>
        <w:t>XXXXXXXXXXXX</w:t>
      </w:r>
      <w:r w:rsidR="0018427D">
        <w:rPr>
          <w:rFonts w:ascii="Cambria" w:hAnsi="Cambria"/>
          <w:highlight w:val="black"/>
        </w:rPr>
        <w:t>XXX</w:t>
      </w:r>
      <w:r w:rsidR="00EA31EB" w:rsidRPr="00EA31EB">
        <w:rPr>
          <w:rFonts w:ascii="Cambria" w:hAnsi="Cambria"/>
          <w:highlight w:val="black"/>
        </w:rPr>
        <w:t>XXXXXXXXXXXXXXXXXXXXXXXXXXXX</w:t>
      </w:r>
      <w:r w:rsidRPr="00EA31EB">
        <w:rPr>
          <w:rFonts w:ascii="Cambria" w:hAnsi="Cambria"/>
          <w:highlight w:val="black"/>
        </w:rPr>
        <w:t>,</w:t>
      </w:r>
      <w:r w:rsidRPr="00083A92">
        <w:rPr>
          <w:rFonts w:ascii="Cambria" w:hAnsi="Cambria" w:cs="Calibri"/>
          <w:color w:val="000000" w:themeColor="text1"/>
          <w:lang w:val="es-ES"/>
        </w:rPr>
        <w:t xml:space="preserve"> </w:t>
      </w:r>
      <w:r w:rsidRPr="00083A92">
        <w:rPr>
          <w:rFonts w:ascii="Cambria" w:hAnsi="Cambria"/>
        </w:rPr>
        <w:t xml:space="preserve">con Documento Único de Identidad número </w:t>
      </w:r>
      <w:proofErr w:type="spellStart"/>
      <w:r w:rsidR="00EA31EB" w:rsidRPr="00EA31EB">
        <w:rPr>
          <w:rFonts w:ascii="Cambria" w:hAnsi="Cambria"/>
          <w:highlight w:val="black"/>
        </w:rPr>
        <w:t>xxxxxxxxxxxxxxxxxxxxxxxxxxxxxxxxxxxxxxxxxxxxx</w:t>
      </w:r>
      <w:proofErr w:type="spellEnd"/>
      <w:r w:rsidRPr="00EA31EB">
        <w:rPr>
          <w:rFonts w:ascii="Cambria" w:hAnsi="Cambria"/>
          <w:highlight w:val="black"/>
        </w:rPr>
        <w:t>,</w:t>
      </w:r>
      <w:r w:rsidRPr="00083A92">
        <w:rPr>
          <w:rFonts w:ascii="Cambria" w:hAnsi="Cambria"/>
        </w:rPr>
        <w:t xml:space="preserve"> quien requiere:</w:t>
      </w:r>
      <w:r w:rsidRPr="00083A92">
        <w:rPr>
          <w:rFonts w:ascii="Cambria" w:hAnsi="Cambria" w:cs="Calibri"/>
          <w:color w:val="000000" w:themeColor="text1"/>
          <w:lang w:val="es-ES"/>
        </w:rPr>
        <w:t xml:space="preserve"> </w:t>
      </w:r>
      <w:r w:rsidR="00D50E21" w:rsidRPr="00083A92">
        <w:rPr>
          <w:rFonts w:ascii="Cambria" w:hAnsi="Cambria" w:cs="Calibri"/>
          <w:color w:val="000000" w:themeColor="text1"/>
          <w:lang w:val="es-ES"/>
        </w:rPr>
        <w:t>“</w:t>
      </w:r>
      <w:r w:rsidRPr="00083A92">
        <w:rPr>
          <w:rFonts w:ascii="Cambria" w:hAnsi="Cambria" w:cs="Calibri"/>
          <w:i/>
          <w:color w:val="000000" w:themeColor="text1"/>
          <w:lang w:val="es-ES"/>
        </w:rPr>
        <w:t>1) copia certificada de los Reglamentos Internos de cada</w:t>
      </w:r>
      <w:r w:rsidR="00D50E21" w:rsidRPr="00083A92">
        <w:rPr>
          <w:rFonts w:ascii="Cambria" w:hAnsi="Cambria" w:cs="Calibri"/>
          <w:i/>
          <w:color w:val="000000" w:themeColor="text1"/>
          <w:lang w:val="es-ES"/>
        </w:rPr>
        <w:t xml:space="preserve"> uno de los diecinueve Centros Penales </w:t>
      </w:r>
      <w:r w:rsidRPr="00083A92">
        <w:rPr>
          <w:rFonts w:ascii="Cambria" w:hAnsi="Cambria" w:cs="Calibri"/>
          <w:i/>
          <w:color w:val="000000" w:themeColor="text1"/>
          <w:lang w:val="es-ES"/>
        </w:rPr>
        <w:t xml:space="preserve">que administra o están bajo la </w:t>
      </w:r>
      <w:r w:rsidR="00D50E21" w:rsidRPr="00083A92">
        <w:rPr>
          <w:rFonts w:ascii="Cambria" w:hAnsi="Cambria" w:cs="Calibri"/>
          <w:i/>
          <w:color w:val="000000" w:themeColor="text1"/>
          <w:lang w:val="es-ES"/>
        </w:rPr>
        <w:t>d</w:t>
      </w:r>
      <w:r w:rsidRPr="00083A92">
        <w:rPr>
          <w:rFonts w:ascii="Cambria" w:hAnsi="Cambria" w:cs="Calibri"/>
          <w:i/>
          <w:color w:val="000000" w:themeColor="text1"/>
          <w:lang w:val="es-ES"/>
        </w:rPr>
        <w:t xml:space="preserve">irección de la Dirección General de Centros Penales, que estuvieron vigentes entre los años 2011 a 2014; 2) se me expida nómina de plazas </w:t>
      </w:r>
      <w:r w:rsidR="00CD10CB" w:rsidRPr="00083A92">
        <w:rPr>
          <w:rFonts w:ascii="Cambria" w:hAnsi="Cambria" w:cs="Calibri"/>
          <w:i/>
          <w:color w:val="000000" w:themeColor="text1"/>
          <w:lang w:val="es-ES"/>
        </w:rPr>
        <w:t>con su nombre, que fueron asignadas de acuerdo a la Ley General</w:t>
      </w:r>
      <w:r w:rsidR="00D50E21" w:rsidRPr="00083A92">
        <w:rPr>
          <w:rFonts w:ascii="Cambria" w:hAnsi="Cambria" w:cs="Calibri"/>
          <w:i/>
          <w:color w:val="000000" w:themeColor="text1"/>
          <w:lang w:val="es-ES"/>
        </w:rPr>
        <w:t xml:space="preserve"> del Presupuesto en la Dirección General de</w:t>
      </w:r>
      <w:r w:rsidR="00CD10CB" w:rsidRPr="00083A92">
        <w:rPr>
          <w:rFonts w:ascii="Cambria" w:hAnsi="Cambria" w:cs="Calibri"/>
          <w:i/>
          <w:color w:val="000000" w:themeColor="text1"/>
          <w:lang w:val="es-ES"/>
        </w:rPr>
        <w:t xml:space="preserve"> Centros Penales de enero de 2011 a diciembre 2014</w:t>
      </w:r>
      <w:r w:rsidR="00D50E21" w:rsidRPr="00083A92">
        <w:rPr>
          <w:rFonts w:ascii="Cambria" w:hAnsi="Cambria" w:cs="Calibri"/>
          <w:i/>
          <w:color w:val="000000" w:themeColor="text1"/>
          <w:lang w:val="es-ES"/>
        </w:rPr>
        <w:t>”</w:t>
      </w:r>
      <w:r w:rsidRPr="00083A92">
        <w:rPr>
          <w:rFonts w:ascii="Cambria" w:hAnsi="Cambria" w:cs="Calibri"/>
          <w:i/>
          <w:color w:val="000000" w:themeColor="text1"/>
          <w:lang w:val="es-ES"/>
        </w:rPr>
        <w:t xml:space="preserve"> .</w:t>
      </w:r>
      <w:r w:rsidRPr="00083A92">
        <w:rPr>
          <w:rFonts w:ascii="Cambria" w:hAnsi="Cambria" w:cs="Calibri"/>
          <w:color w:val="000000" w:themeColor="text1"/>
          <w:lang w:val="es-ES"/>
        </w:rPr>
        <w:t xml:space="preserve"> </w:t>
      </w:r>
      <w:r w:rsidRPr="00083A92">
        <w:rPr>
          <w:rFonts w:ascii="Cambria" w:hAnsi="Cambria"/>
        </w:rPr>
        <w:t xml:space="preserve">Por lo que con el fin de dar cumplimiento a los Art.  1, 2, 3 Lit. </w:t>
      </w:r>
      <w:proofErr w:type="gramStart"/>
      <w:r w:rsidRPr="00083A92">
        <w:rPr>
          <w:rFonts w:ascii="Cambria" w:hAnsi="Cambria"/>
        </w:rPr>
        <w:t>a</w:t>
      </w:r>
      <w:proofErr w:type="gramEnd"/>
      <w:r w:rsidRPr="00083A92">
        <w:rPr>
          <w:rFonts w:ascii="Cambria" w:hAnsi="Cambria"/>
        </w:rPr>
        <w:t xml:space="preserve">, b, j. Art. 4 Lit. </w:t>
      </w:r>
      <w:proofErr w:type="gramStart"/>
      <w:r w:rsidRPr="00083A92">
        <w:rPr>
          <w:rFonts w:ascii="Cambria" w:hAnsi="Cambria"/>
        </w:rPr>
        <w:t>a</w:t>
      </w:r>
      <w:proofErr w:type="gramEnd"/>
      <w:r w:rsidRPr="00083A92">
        <w:rPr>
          <w:rFonts w:ascii="Cambria" w:hAnsi="Cambria"/>
        </w:rPr>
        <w:t xml:space="preserve">, b, c, d, e, f, g. y Artículos  65, 69, 71 de la Ley Acceso a la Información Pública, la suscrita </w:t>
      </w:r>
      <w:r w:rsidR="002F732E">
        <w:rPr>
          <w:rFonts w:ascii="Cambria" w:hAnsi="Cambria"/>
          <w:b/>
        </w:rPr>
        <w:t>RESUELVE:</w:t>
      </w:r>
      <w:bookmarkStart w:id="0" w:name="_GoBack"/>
      <w:bookmarkEnd w:id="0"/>
    </w:p>
    <w:p w:rsidR="002F732E" w:rsidRPr="00083A92" w:rsidRDefault="002F732E" w:rsidP="00F1381C">
      <w:pPr>
        <w:tabs>
          <w:tab w:val="left" w:pos="8001"/>
        </w:tabs>
        <w:spacing w:after="0"/>
        <w:jc w:val="both"/>
        <w:rPr>
          <w:rFonts w:ascii="Cambria" w:hAnsi="Cambria"/>
          <w:b/>
        </w:rPr>
      </w:pPr>
    </w:p>
    <w:p w:rsidR="00DE7193" w:rsidRPr="00075AA0" w:rsidRDefault="00DE7193" w:rsidP="00F1381C">
      <w:pPr>
        <w:pStyle w:val="Prrafodelista"/>
        <w:numPr>
          <w:ilvl w:val="0"/>
          <w:numId w:val="2"/>
        </w:numPr>
        <w:tabs>
          <w:tab w:val="left" w:pos="8001"/>
        </w:tabs>
        <w:spacing w:after="0"/>
        <w:jc w:val="both"/>
        <w:rPr>
          <w:rFonts w:asciiTheme="majorHAnsi" w:hAnsiTheme="majorHAnsi"/>
          <w:i/>
        </w:rPr>
      </w:pPr>
      <w:r w:rsidRPr="00075AA0">
        <w:rPr>
          <w:rFonts w:asciiTheme="majorHAnsi" w:hAnsiTheme="majorHAnsi"/>
          <w:i/>
        </w:rPr>
        <w:t>Conceder la información solicitada, recibida en esta Unidad de Acceso a la In</w:t>
      </w:r>
      <w:r w:rsidR="00F1381C" w:rsidRPr="00075AA0">
        <w:rPr>
          <w:rFonts w:asciiTheme="majorHAnsi" w:hAnsiTheme="majorHAnsi"/>
          <w:i/>
        </w:rPr>
        <w:t xml:space="preserve">formación Pública, generada por Centros Penales y la Unidad Secundaria Financiera la </w:t>
      </w:r>
      <w:r w:rsidRPr="00075AA0">
        <w:rPr>
          <w:rFonts w:asciiTheme="majorHAnsi" w:hAnsiTheme="majorHAnsi"/>
          <w:i/>
        </w:rPr>
        <w:t>cual se detalla a continuación:</w:t>
      </w:r>
      <w:r w:rsidR="00F1381C" w:rsidRPr="00075AA0">
        <w:rPr>
          <w:rFonts w:asciiTheme="majorHAnsi" w:hAnsiTheme="majorHAnsi"/>
        </w:rPr>
        <w:t xml:space="preserve"> </w:t>
      </w:r>
      <w:r w:rsidR="00F1381C" w:rsidRPr="00075AA0">
        <w:rPr>
          <w:rFonts w:asciiTheme="majorHAnsi" w:hAnsiTheme="majorHAnsi"/>
          <w:i/>
        </w:rPr>
        <w:t>Se hace entrega  de fotocopia certificada de Reg</w:t>
      </w:r>
      <w:r w:rsidR="00E11A8B">
        <w:rPr>
          <w:rFonts w:asciiTheme="majorHAnsi" w:hAnsiTheme="majorHAnsi"/>
          <w:i/>
        </w:rPr>
        <w:t xml:space="preserve">lamento Interno de los Centros </w:t>
      </w:r>
      <w:r w:rsidR="00F1381C" w:rsidRPr="00075AA0">
        <w:rPr>
          <w:rFonts w:asciiTheme="majorHAnsi" w:hAnsiTheme="majorHAnsi"/>
          <w:i/>
        </w:rPr>
        <w:t>Penales: Centro de Cumplimiento de Penas Usulután; Centro Penal de Sonsonate; Cen</w:t>
      </w:r>
      <w:r w:rsidR="0079700C">
        <w:rPr>
          <w:rFonts w:asciiTheme="majorHAnsi" w:hAnsiTheme="majorHAnsi"/>
          <w:i/>
        </w:rPr>
        <w:t xml:space="preserve">tro Penitenciario de Seguridad </w:t>
      </w:r>
      <w:r w:rsidR="00E11A8B">
        <w:rPr>
          <w:rFonts w:asciiTheme="majorHAnsi" w:hAnsiTheme="majorHAnsi"/>
          <w:i/>
        </w:rPr>
        <w:t>Zacatecoluca</w:t>
      </w:r>
      <w:r w:rsidR="00EA31EB">
        <w:rPr>
          <w:rFonts w:asciiTheme="majorHAnsi" w:hAnsiTheme="majorHAnsi"/>
          <w:i/>
        </w:rPr>
        <w:t xml:space="preserve"> </w:t>
      </w:r>
      <w:r w:rsidR="00E11A8B">
        <w:rPr>
          <w:rFonts w:asciiTheme="majorHAnsi" w:hAnsiTheme="majorHAnsi"/>
          <w:i/>
        </w:rPr>
        <w:t>(años 2005 y 2015)</w:t>
      </w:r>
      <w:r w:rsidR="0079700C">
        <w:rPr>
          <w:rFonts w:asciiTheme="majorHAnsi" w:hAnsiTheme="majorHAnsi"/>
          <w:i/>
        </w:rPr>
        <w:t>, Centro Preventivo y de Cumplimiento de Penas Chalatenango.</w:t>
      </w:r>
    </w:p>
    <w:p w:rsidR="00083A92" w:rsidRPr="002F732E" w:rsidRDefault="00E67425" w:rsidP="00083A92">
      <w:pPr>
        <w:pStyle w:val="Prrafodelista"/>
        <w:numPr>
          <w:ilvl w:val="0"/>
          <w:numId w:val="2"/>
        </w:numPr>
        <w:tabs>
          <w:tab w:val="left" w:pos="8001"/>
        </w:tabs>
        <w:spacing w:after="0"/>
        <w:jc w:val="both"/>
        <w:rPr>
          <w:rFonts w:asciiTheme="majorHAnsi" w:hAnsiTheme="majorHAnsi"/>
          <w:i/>
        </w:rPr>
      </w:pPr>
      <w:r w:rsidRPr="00075AA0">
        <w:rPr>
          <w:rFonts w:asciiTheme="majorHAnsi" w:hAnsiTheme="majorHAnsi"/>
          <w:i/>
        </w:rPr>
        <w:t>E</w:t>
      </w:r>
      <w:r w:rsidR="000E1258" w:rsidRPr="00075AA0">
        <w:rPr>
          <w:rFonts w:asciiTheme="majorHAnsi" w:hAnsiTheme="majorHAnsi"/>
          <w:i/>
        </w:rPr>
        <w:t>n cuanto  a las plazas asignadas de acuerdo a la Ley General</w:t>
      </w:r>
      <w:r w:rsidR="0079700C">
        <w:rPr>
          <w:rFonts w:asciiTheme="majorHAnsi" w:hAnsiTheme="majorHAnsi"/>
          <w:i/>
        </w:rPr>
        <w:t xml:space="preserve"> del Presupuesto en la Dirección General</w:t>
      </w:r>
      <w:r w:rsidR="000E1258" w:rsidRPr="00075AA0">
        <w:rPr>
          <w:rFonts w:asciiTheme="majorHAnsi" w:hAnsiTheme="majorHAnsi"/>
          <w:i/>
        </w:rPr>
        <w:t xml:space="preserve"> Centros Penales de enero </w:t>
      </w:r>
      <w:smartTag w:uri="urn:schemas-microsoft-com:office:smarttags" w:element="metricconverter">
        <w:smartTagPr>
          <w:attr w:name="ProductID" w:val="2011 a"/>
        </w:smartTagPr>
        <w:r w:rsidR="000E1258" w:rsidRPr="00075AA0">
          <w:rPr>
            <w:rFonts w:asciiTheme="majorHAnsi" w:hAnsiTheme="majorHAnsi"/>
            <w:i/>
          </w:rPr>
          <w:t>2011 a</w:t>
        </w:r>
      </w:smartTag>
      <w:r w:rsidR="000E1258" w:rsidRPr="00075AA0">
        <w:rPr>
          <w:rFonts w:asciiTheme="majorHAnsi" w:hAnsiTheme="majorHAnsi"/>
          <w:i/>
        </w:rPr>
        <w:t xml:space="preserve"> diciembre 2014 la Unidad Secundaria Financiera manifiesta que no se dispone de esta información por lo que se </w:t>
      </w:r>
      <w:r w:rsidR="0079700C">
        <w:rPr>
          <w:rFonts w:asciiTheme="majorHAnsi" w:hAnsiTheme="majorHAnsi"/>
          <w:i/>
        </w:rPr>
        <w:t>verificó</w:t>
      </w:r>
      <w:r w:rsidR="000E1258" w:rsidRPr="00075AA0">
        <w:rPr>
          <w:rFonts w:asciiTheme="majorHAnsi" w:hAnsiTheme="majorHAnsi"/>
          <w:i/>
        </w:rPr>
        <w:t xml:space="preserve"> en la página web del Ministerio de Hacienda con el deseo de brindar respuesta a lo solicitado, sin embargo por ser información</w:t>
      </w:r>
      <w:r w:rsidRPr="00075AA0">
        <w:rPr>
          <w:rFonts w:asciiTheme="majorHAnsi" w:hAnsiTheme="majorHAnsi"/>
          <w:i/>
        </w:rPr>
        <w:t xml:space="preserve"> </w:t>
      </w:r>
      <w:r w:rsidR="000E1258" w:rsidRPr="00075AA0">
        <w:rPr>
          <w:rFonts w:asciiTheme="majorHAnsi" w:hAnsiTheme="majorHAnsi"/>
          <w:i/>
        </w:rPr>
        <w:t xml:space="preserve">desfasada ya no está disponible en la referida página web. Por lo que dicha Unidad sugiere que únicamente dicha </w:t>
      </w:r>
      <w:r w:rsidR="000E0E0E" w:rsidRPr="00075AA0">
        <w:rPr>
          <w:rFonts w:asciiTheme="majorHAnsi" w:hAnsiTheme="majorHAnsi"/>
          <w:i/>
        </w:rPr>
        <w:t>información</w:t>
      </w:r>
      <w:r w:rsidR="000E1258" w:rsidRPr="00075AA0">
        <w:rPr>
          <w:rFonts w:asciiTheme="majorHAnsi" w:hAnsiTheme="majorHAnsi"/>
          <w:i/>
        </w:rPr>
        <w:t xml:space="preserve"> puede ser proporcionada por la </w:t>
      </w:r>
      <w:r w:rsidR="000E0E0E" w:rsidRPr="00075AA0">
        <w:rPr>
          <w:rFonts w:asciiTheme="majorHAnsi" w:hAnsiTheme="majorHAnsi"/>
          <w:i/>
        </w:rPr>
        <w:t>Dirección</w:t>
      </w:r>
      <w:r w:rsidR="000E1258" w:rsidRPr="00075AA0">
        <w:rPr>
          <w:rFonts w:asciiTheme="majorHAnsi" w:hAnsiTheme="majorHAnsi"/>
          <w:i/>
        </w:rPr>
        <w:t xml:space="preserve"> General de Presupuesto del Ministerio de Hacienda</w:t>
      </w:r>
      <w:r w:rsidR="000E0E0E" w:rsidRPr="00075AA0">
        <w:rPr>
          <w:rFonts w:asciiTheme="majorHAnsi" w:hAnsiTheme="majorHAnsi"/>
          <w:i/>
        </w:rPr>
        <w:t>.</w:t>
      </w:r>
      <w:r w:rsidR="000E1258" w:rsidRPr="00075AA0">
        <w:rPr>
          <w:rFonts w:asciiTheme="majorHAnsi" w:hAnsiTheme="majorHAnsi"/>
          <w:i/>
        </w:rPr>
        <w:t xml:space="preserve"> </w:t>
      </w:r>
      <w:r w:rsidR="0079700C">
        <w:rPr>
          <w:rFonts w:asciiTheme="majorHAnsi" w:hAnsiTheme="majorHAnsi"/>
          <w:i/>
        </w:rPr>
        <w:t xml:space="preserve">Debiendo solicitarla </w:t>
      </w:r>
      <w:r w:rsidR="00083A92">
        <w:rPr>
          <w:rFonts w:asciiTheme="majorHAnsi" w:hAnsiTheme="majorHAnsi"/>
          <w:i/>
        </w:rPr>
        <w:t xml:space="preserve">por medio la Unidad de Acceso a la Información Pública de dicha entidad a la </w:t>
      </w:r>
      <w:r w:rsidR="00083A92">
        <w:t xml:space="preserve">Dirección: Boulevard Los Héroes, edificio anexo a Secretaría de Estado Ministerio de Hacienda; Correo Electrónico: </w:t>
      </w:r>
      <w:hyperlink r:id="rId8" w:history="1">
        <w:r w:rsidR="00083A92">
          <w:rPr>
            <w:rStyle w:val="Hipervnculo"/>
          </w:rPr>
          <w:t>oficialdeinformacion@mh.gob.sv</w:t>
        </w:r>
      </w:hyperlink>
      <w:r w:rsidR="00083A92">
        <w:br/>
        <w:t>Teléfono: 2244-3830.</w:t>
      </w:r>
    </w:p>
    <w:p w:rsidR="002F732E" w:rsidRPr="00083A92" w:rsidRDefault="002F732E" w:rsidP="002F732E">
      <w:pPr>
        <w:pStyle w:val="Prrafodelista"/>
        <w:tabs>
          <w:tab w:val="left" w:pos="8001"/>
        </w:tabs>
        <w:spacing w:after="0"/>
        <w:jc w:val="both"/>
        <w:rPr>
          <w:rFonts w:asciiTheme="majorHAnsi" w:hAnsiTheme="majorHAnsi"/>
          <w:i/>
        </w:rPr>
      </w:pPr>
    </w:p>
    <w:p w:rsidR="00083A92" w:rsidRPr="00083A92" w:rsidRDefault="00DE7193" w:rsidP="002F732E">
      <w:pPr>
        <w:spacing w:line="240" w:lineRule="auto"/>
        <w:jc w:val="both"/>
        <w:rPr>
          <w:rFonts w:asciiTheme="majorHAnsi" w:hAnsiTheme="majorHAnsi"/>
        </w:rPr>
      </w:pPr>
      <w:r w:rsidRPr="00083A92">
        <w:rPr>
          <w:rFonts w:asciiTheme="majorHAnsi" w:hAnsiTheme="majorHAnsi"/>
        </w:rPr>
        <w:t>Queda expedito el derecho del solicitante de proceder conforme lo establece el art. 82 LAIP.</w:t>
      </w:r>
    </w:p>
    <w:p w:rsidR="00DE7193" w:rsidRDefault="00646D70" w:rsidP="002F732E">
      <w:pPr>
        <w:spacing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San Salvador, a las nueve </w:t>
      </w:r>
      <w:r w:rsidR="00DE7193" w:rsidRPr="00083A92">
        <w:rPr>
          <w:rFonts w:asciiTheme="majorHAnsi" w:hAnsiTheme="majorHAnsi"/>
        </w:rPr>
        <w:t>horas</w:t>
      </w:r>
      <w:r w:rsidR="007E0C21">
        <w:rPr>
          <w:rFonts w:asciiTheme="majorHAnsi" w:hAnsiTheme="majorHAnsi"/>
        </w:rPr>
        <w:t xml:space="preserve"> con quince minutos del día </w:t>
      </w:r>
      <w:r>
        <w:rPr>
          <w:rFonts w:asciiTheme="majorHAnsi" w:hAnsiTheme="majorHAnsi"/>
        </w:rPr>
        <w:t>siete de agosto</w:t>
      </w:r>
      <w:r w:rsidR="00DE7193" w:rsidRPr="00083A92">
        <w:rPr>
          <w:rFonts w:asciiTheme="majorHAnsi" w:hAnsiTheme="majorHAnsi"/>
        </w:rPr>
        <w:t xml:space="preserve"> del dos mil diecisiete.</w:t>
      </w:r>
    </w:p>
    <w:p w:rsidR="00083A92" w:rsidRPr="00083A92" w:rsidRDefault="00083A92" w:rsidP="00DE7193">
      <w:pPr>
        <w:rPr>
          <w:rFonts w:asciiTheme="majorHAnsi" w:hAnsiTheme="majorHAnsi"/>
        </w:rPr>
      </w:pPr>
    </w:p>
    <w:p w:rsidR="00DE7193" w:rsidRPr="00083A92" w:rsidRDefault="00DE7193" w:rsidP="00DE7193">
      <w:pPr>
        <w:spacing w:after="0"/>
        <w:rPr>
          <w:rFonts w:asciiTheme="majorHAnsi" w:hAnsiTheme="majorHAnsi"/>
        </w:rPr>
      </w:pPr>
      <w:r w:rsidRPr="00083A92">
        <w:rPr>
          <w:rFonts w:asciiTheme="majorHAnsi" w:hAnsiTheme="majorHAnsi"/>
        </w:rPr>
        <w:t xml:space="preserve">                                                                      Licda. Marlene Janeth Cardona Andrade</w:t>
      </w:r>
    </w:p>
    <w:p w:rsidR="00DE7193" w:rsidRPr="00083A92" w:rsidRDefault="00DE7193" w:rsidP="00DE7193">
      <w:pPr>
        <w:spacing w:after="0"/>
        <w:rPr>
          <w:rFonts w:asciiTheme="majorHAnsi" w:hAnsiTheme="majorHAnsi"/>
        </w:rPr>
      </w:pPr>
      <w:r w:rsidRPr="00083A92">
        <w:rPr>
          <w:rFonts w:asciiTheme="majorHAnsi" w:hAnsiTheme="majorHAnsi"/>
        </w:rPr>
        <w:t xml:space="preserve">                                                                      Oficial de Información.</w:t>
      </w:r>
    </w:p>
    <w:p w:rsidR="00C76E23" w:rsidRDefault="00DE7193" w:rsidP="002F732E">
      <w:r>
        <w:t xml:space="preserve">  </w:t>
      </w:r>
      <w:r w:rsidR="00E67425" w:rsidRPr="00161296">
        <w:rPr>
          <w:sz w:val="16"/>
          <w:szCs w:val="16"/>
        </w:rPr>
        <w:t>MJCA/kl</w:t>
      </w:r>
      <w:r w:rsidR="00E67425">
        <w:tab/>
      </w:r>
      <w:r w:rsidR="00075AA0">
        <w:t xml:space="preserve"> </w:t>
      </w:r>
    </w:p>
    <w:sectPr w:rsidR="00C76E23" w:rsidSect="002F732E">
      <w:headerReference w:type="default" r:id="rId9"/>
      <w:pgSz w:w="12240" w:h="15840"/>
      <w:pgMar w:top="49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76E" w:rsidRDefault="00F7476E" w:rsidP="00DE7193">
      <w:pPr>
        <w:spacing w:after="0" w:line="240" w:lineRule="auto"/>
      </w:pPr>
      <w:r>
        <w:separator/>
      </w:r>
    </w:p>
  </w:endnote>
  <w:endnote w:type="continuationSeparator" w:id="0">
    <w:p w:rsidR="00F7476E" w:rsidRDefault="00F7476E" w:rsidP="00DE7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76E" w:rsidRDefault="00F7476E" w:rsidP="00DE7193">
      <w:pPr>
        <w:spacing w:after="0" w:line="240" w:lineRule="auto"/>
      </w:pPr>
      <w:r>
        <w:separator/>
      </w:r>
    </w:p>
  </w:footnote>
  <w:footnote w:type="continuationSeparator" w:id="0">
    <w:p w:rsidR="00F7476E" w:rsidRDefault="00F7476E" w:rsidP="00DE71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193" w:rsidRPr="00DE7193" w:rsidRDefault="00DE7193" w:rsidP="00DE7193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DE7193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643D2081" wp14:editId="1814D560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3" name="Imagen 3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E7193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724A758D" wp14:editId="2D8C8C79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4" name="Imagen 4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E7193">
      <w:rPr>
        <w:rFonts w:ascii="Arial" w:hAnsi="Arial" w:cs="Arial"/>
        <w:b/>
        <w:sz w:val="18"/>
        <w:szCs w:val="18"/>
      </w:rPr>
      <w:t>MINISTERIO DE JUSTICIA Y SEGURIDAD PÚBLICA</w:t>
    </w:r>
  </w:p>
  <w:p w:rsidR="00DE7193" w:rsidRPr="00DE7193" w:rsidRDefault="00DE7193" w:rsidP="00DE7193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DE7193">
      <w:rPr>
        <w:rFonts w:ascii="Arial" w:hAnsi="Arial" w:cs="Arial"/>
        <w:b/>
        <w:bCs/>
        <w:sz w:val="18"/>
        <w:szCs w:val="18"/>
      </w:rPr>
      <w:t>DIRECCIÓN GENERAL DE CENTROS PENALES</w:t>
    </w:r>
  </w:p>
  <w:p w:rsidR="00DE7193" w:rsidRPr="00DE7193" w:rsidRDefault="00DE7193" w:rsidP="00DE7193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DE7193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DE7193" w:rsidRPr="00DE7193" w:rsidRDefault="00DE7193" w:rsidP="00DE7193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DE7193">
      <w:rPr>
        <w:sz w:val="20"/>
        <w:szCs w:val="20"/>
        <w:lang w:val="es-ES"/>
      </w:rPr>
      <w:t>7ª Avenida Norte y Pasaje N° 3 Urbanización Santa Adela Casa N° 1 San Salvador.</w:t>
    </w:r>
  </w:p>
  <w:p w:rsidR="00DE7193" w:rsidRPr="00DE7193" w:rsidRDefault="00DE7193" w:rsidP="00DE7193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DE7193">
      <w:rPr>
        <w:sz w:val="20"/>
        <w:szCs w:val="20"/>
        <w:lang w:val="es-ES"/>
      </w:rPr>
      <w:t>Teléfono 2527-8700 Fax 2527-8715</w:t>
    </w:r>
  </w:p>
  <w:p w:rsidR="00DE7193" w:rsidRPr="00DE7193" w:rsidRDefault="00DE7193" w:rsidP="00DE7193">
    <w:pPr>
      <w:tabs>
        <w:tab w:val="left" w:pos="8001"/>
      </w:tabs>
      <w:spacing w:line="240" w:lineRule="auto"/>
    </w:pPr>
    <w:r w:rsidRPr="00DE7193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F5C72A" wp14:editId="06E65B7F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DE7193" w:rsidRDefault="00DE719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A341AE"/>
    <w:multiLevelType w:val="hybridMultilevel"/>
    <w:tmpl w:val="FDB46B02"/>
    <w:lvl w:ilvl="0" w:tplc="C1EE5C96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b w:val="0"/>
        <w:i w:val="0"/>
        <w:sz w:val="22"/>
        <w:szCs w:val="2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347F1A"/>
    <w:multiLevelType w:val="hybridMultilevel"/>
    <w:tmpl w:val="D4A8BB4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193"/>
    <w:rsid w:val="00067CC7"/>
    <w:rsid w:val="00075AA0"/>
    <w:rsid w:val="00083A92"/>
    <w:rsid w:val="000E0E0E"/>
    <w:rsid w:val="000E1258"/>
    <w:rsid w:val="0018427D"/>
    <w:rsid w:val="0024522B"/>
    <w:rsid w:val="002F732E"/>
    <w:rsid w:val="00346BAF"/>
    <w:rsid w:val="0049784E"/>
    <w:rsid w:val="0062433D"/>
    <w:rsid w:val="00646D70"/>
    <w:rsid w:val="0079700C"/>
    <w:rsid w:val="007E0C21"/>
    <w:rsid w:val="00894086"/>
    <w:rsid w:val="00C76E23"/>
    <w:rsid w:val="00CD10CB"/>
    <w:rsid w:val="00CD5C72"/>
    <w:rsid w:val="00D50E21"/>
    <w:rsid w:val="00DE7193"/>
    <w:rsid w:val="00E11A8B"/>
    <w:rsid w:val="00E67425"/>
    <w:rsid w:val="00EA31EB"/>
    <w:rsid w:val="00F05E87"/>
    <w:rsid w:val="00F1381C"/>
    <w:rsid w:val="00F74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193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E71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E7193"/>
  </w:style>
  <w:style w:type="paragraph" w:styleId="Piedepgina">
    <w:name w:val="footer"/>
    <w:basedOn w:val="Normal"/>
    <w:link w:val="PiedepginaCar"/>
    <w:uiPriority w:val="99"/>
    <w:unhideWhenUsed/>
    <w:rsid w:val="00DE71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E7193"/>
  </w:style>
  <w:style w:type="paragraph" w:styleId="Prrafodelista">
    <w:name w:val="List Paragraph"/>
    <w:basedOn w:val="Normal"/>
    <w:uiPriority w:val="34"/>
    <w:qFormat/>
    <w:rsid w:val="00DE7193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083A9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193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E71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E7193"/>
  </w:style>
  <w:style w:type="paragraph" w:styleId="Piedepgina">
    <w:name w:val="footer"/>
    <w:basedOn w:val="Normal"/>
    <w:link w:val="PiedepginaCar"/>
    <w:uiPriority w:val="99"/>
    <w:unhideWhenUsed/>
    <w:rsid w:val="00DE71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E7193"/>
  </w:style>
  <w:style w:type="paragraph" w:styleId="Prrafodelista">
    <w:name w:val="List Paragraph"/>
    <w:basedOn w:val="Normal"/>
    <w:uiPriority w:val="34"/>
    <w:qFormat/>
    <w:rsid w:val="00DE7193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083A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icialdeinformacion@mh.gob.sv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460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8</cp:revision>
  <cp:lastPrinted>2017-08-07T22:43:00Z</cp:lastPrinted>
  <dcterms:created xsi:type="dcterms:W3CDTF">2017-08-07T15:12:00Z</dcterms:created>
  <dcterms:modified xsi:type="dcterms:W3CDTF">2017-09-08T15:44:00Z</dcterms:modified>
</cp:coreProperties>
</file>