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94" w:rsidRPr="00A93FE3" w:rsidRDefault="00AE07B9" w:rsidP="00265694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265694" w:rsidRPr="00A93FE3">
        <w:rPr>
          <w:rFonts w:ascii="Calibri" w:eastAsia="Calibri" w:hAnsi="Calibri" w:cs="Times New Roman"/>
          <w:b/>
          <w:sz w:val="24"/>
          <w:szCs w:val="24"/>
        </w:rPr>
        <w:t>UAIP/OIR/197/2017</w:t>
      </w:r>
    </w:p>
    <w:p w:rsidR="00265694" w:rsidRPr="00A93FE3" w:rsidRDefault="00265694" w:rsidP="00265694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Vista la solicitud del señor </w:t>
      </w:r>
      <w:r w:rsidR="00AE07B9" w:rsidRPr="003C6B39">
        <w:rPr>
          <w:rFonts w:asciiTheme="majorHAnsi" w:eastAsia="Calibri" w:hAnsiTheme="majorHAnsi" w:cs="Times New Roman"/>
          <w:highlight w:val="black"/>
        </w:rPr>
        <w:t>XXXXXXXXXXXXXXXXXXXXXX</w:t>
      </w:r>
      <w:bookmarkStart w:id="0" w:name="_GoBack"/>
      <w:bookmarkEnd w:id="0"/>
      <w:r w:rsidRPr="00A93FE3">
        <w:rPr>
          <w:rFonts w:asciiTheme="majorHAnsi" w:eastAsia="Calibri" w:hAnsiTheme="majorHAnsi" w:cs="Times New Roman"/>
        </w:rPr>
        <w:t xml:space="preserve"> con Documento Único de Identidad número </w:t>
      </w:r>
      <w:r w:rsidR="00AE07B9" w:rsidRPr="003C6B39">
        <w:rPr>
          <w:rFonts w:asciiTheme="majorHAnsi" w:eastAsia="Calibri" w:hAnsiTheme="majorHAnsi" w:cs="Times New Roman"/>
          <w:highlight w:val="black"/>
        </w:rPr>
        <w:t>XXXXXXXXXXXXXXXXXXXXXXXXXXXXX</w:t>
      </w:r>
      <w:r w:rsidRPr="00A93FE3">
        <w:rPr>
          <w:rFonts w:asciiTheme="majorHAnsi" w:eastAsia="Calibri" w:hAnsiTheme="majorHAnsi" w:cs="Times New Roman"/>
        </w:rPr>
        <w:t xml:space="preserve"> quien requiere: </w:t>
      </w:r>
    </w:p>
    <w:p w:rsidR="00265694" w:rsidRPr="00A93FE3" w:rsidRDefault="00265694" w:rsidP="00265694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</w:rPr>
      </w:pPr>
    </w:p>
    <w:p w:rsidR="00265694" w:rsidRPr="00A93FE3" w:rsidRDefault="00265694" w:rsidP="00265694">
      <w:pPr>
        <w:numPr>
          <w:ilvl w:val="0"/>
          <w:numId w:val="2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Cantidad de Centros Penitenciarios a nivel nacional al 31 de mayo 2017 por departamento, municipio, correspondientes a internamiento para adultos y adolescentes, así como la cantidad de privados de libertad al 31 mayo 2017 por sexo, edad, nivel educativo, tipo de delito condenado internados en cada Centro Penitenciario”.</w:t>
      </w:r>
    </w:p>
    <w:p w:rsidR="00265694" w:rsidRPr="00A93FE3" w:rsidRDefault="00265694" w:rsidP="00265694">
      <w:pPr>
        <w:numPr>
          <w:ilvl w:val="0"/>
          <w:numId w:val="2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Times New Roman"/>
          <w:lang w:val="es-ES"/>
        </w:rPr>
        <w:t>Cantidad de privados de libertad que están incorporados al Programa denominado “Yo Cambio” por cada Centro penitenciario”.</w:t>
      </w:r>
    </w:p>
    <w:p w:rsidR="00265694" w:rsidRPr="00A93FE3" w:rsidRDefault="00265694" w:rsidP="00265694">
      <w:pPr>
        <w:numPr>
          <w:ilvl w:val="0"/>
          <w:numId w:val="2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Cantidad de profesionales en Psicología, Psiquiatría, trabajadores Sociales, Criminólogos, medicina General, Odontólogos, Sociólogos, asignados para el servicio y tratamiento de los privados de libertad a nivel nacional tanto en su diagnóstico y tratamiento individual como los programas de atención a los internos”.</w:t>
      </w:r>
    </w:p>
    <w:p w:rsidR="00265694" w:rsidRPr="00A93FE3" w:rsidRDefault="00265694" w:rsidP="00265694">
      <w:pPr>
        <w:numPr>
          <w:ilvl w:val="0"/>
          <w:numId w:val="2"/>
        </w:numPr>
        <w:tabs>
          <w:tab w:val="left" w:pos="8001"/>
        </w:tabs>
        <w:spacing w:after="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Presupuesto diario en moneda de dólar de los Estados Unidos de América asignado para alimentación de cada privado de libertad a nivel nacional”.</w:t>
      </w: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Por lo que con el fin de dar cumplimiento a los Art.  1, 2, 3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, b, j. Art. 4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, b, c, d, e, f, g. y Artículos  65, 69, 71 de la Ley Acceso a la Información Pública, la suscrita RESUELVE: </w:t>
      </w:r>
      <w:r w:rsidRPr="00A93FE3">
        <w:rPr>
          <w:rFonts w:ascii="Cambria" w:eastAsia="Batang" w:hAnsi="Cambria" w:cs="Times New Roman"/>
          <w:i/>
          <w:lang w:val="es-ES"/>
        </w:rPr>
        <w:t>Conceder la información solicitada remita a esta Unidad de Acceso a la Información Pública por la  Unidad de Inspectoría General, Centros Penitenciarios, USEFI, Recursos Humanos y Administradora de Contratos, de esta Dirección General la cual se detalla a continuación:</w:t>
      </w:r>
    </w:p>
    <w:p w:rsidR="00265694" w:rsidRPr="00A93FE3" w:rsidRDefault="00265694" w:rsidP="00265694">
      <w:pPr>
        <w:numPr>
          <w:ilvl w:val="0"/>
          <w:numId w:val="3"/>
        </w:numPr>
        <w:contextualSpacing/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mbria" w:eastAsia="Batang" w:hAnsi="Cambria" w:cs="Times New Roman"/>
          <w:lang w:val="es-ES"/>
        </w:rPr>
        <w:t xml:space="preserve">Cantidad de Centros Penitenciarios a nivel nacional al 31 de mayo 2017 por departamento, municipio, correspondientes a internamiento para adultos y adolescentes, así como la cantidad de privados de libertad al 31 mayo 2017 por sexo, edad, nivel educativo, tipo de delito condenado internados en cada Centro Penitenciario.  </w:t>
      </w:r>
      <w:r w:rsidRPr="00A93FE3">
        <w:rPr>
          <w:rFonts w:ascii="Cambria" w:eastAsia="Batang" w:hAnsi="Cambria" w:cs="Times New Roman"/>
          <w:i/>
          <w:lang w:val="es-ES"/>
        </w:rPr>
        <w:t>Anexo 1</w:t>
      </w: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mbria" w:eastAsia="Batang" w:hAnsi="Cambria" w:cs="Times New Roman"/>
          <w:i/>
          <w:lang w:val="es-ES"/>
        </w:rPr>
        <w:t xml:space="preserve">No omito manifestar que esta Dirección General de Centros Penales, solamente alberga a personas Privadas de Libertad mayores de 18 años por lo cual en cuanto a información de Adolecentes se sugiere  hacer dicha petición a la Unidad de Acceso a la Información del ISNA con dirección Ave. Irazú y final calle Santa Marta, Col. Costa Rica #2 San Salvador, teléfono 2213-4739; correo electrónico oficialdeinformacion@isna.gob.sv </w:t>
      </w: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mbria" w:eastAsia="Batang" w:hAnsi="Cambria" w:cs="Times New Roman"/>
          <w:i/>
          <w:lang w:val="es-ES"/>
        </w:rPr>
        <w:t xml:space="preserve">2. </w:t>
      </w:r>
      <w:r w:rsidRPr="00A93FE3">
        <w:rPr>
          <w:rFonts w:ascii="Cambria" w:eastAsia="Batang" w:hAnsi="Cambria" w:cs="Times New Roman"/>
          <w:lang w:val="es-ES"/>
        </w:rPr>
        <w:t>Cantidad de privados de libertad que están incorporados al Programa denominado “Yo Cambio” por cada Centro penitenciario.</w:t>
      </w:r>
      <w:r w:rsidRPr="00A93FE3">
        <w:rPr>
          <w:rFonts w:ascii="Cambria" w:eastAsia="Batang" w:hAnsi="Cambria" w:cs="Times New Roman"/>
          <w:i/>
          <w:lang w:val="es-ES"/>
        </w:rPr>
        <w:t xml:space="preserve"> Anexo 2</w:t>
      </w: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lang w:val="es-ES"/>
        </w:rPr>
      </w:pPr>
      <w:r w:rsidRPr="00A93FE3">
        <w:rPr>
          <w:rFonts w:ascii="Cambria" w:eastAsia="Batang" w:hAnsi="Cambria" w:cs="Times New Roman"/>
          <w:i/>
          <w:lang w:val="es-ES"/>
        </w:rPr>
        <w:t xml:space="preserve">3. </w:t>
      </w:r>
      <w:r w:rsidRPr="00A93FE3">
        <w:rPr>
          <w:rFonts w:ascii="Cambria" w:eastAsia="Batang" w:hAnsi="Cambria" w:cs="Times New Roman"/>
          <w:lang w:val="es-ES"/>
        </w:rPr>
        <w:t>Cantidad de profesionales en Psicología, Psiquiatría, trabajadores Sociales, Criminólogos, medicina General, Odontólogos, Sociólogos, asignados para el servicio y tratamiento de los privados de libertad a nivel nacional tanto en su diagnóstico y tratamiento individual como los programas de atención a los internos.</w:t>
      </w: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libri" w:eastAsia="Calibri" w:hAnsi="Calibri" w:cs="Times New Roman"/>
          <w:noProof/>
          <w:lang w:eastAsia="es-SV"/>
        </w:rPr>
        <w:lastRenderedPageBreak/>
        <w:drawing>
          <wp:anchor distT="0" distB="0" distL="114300" distR="114300" simplePos="0" relativeHeight="251659264" behindDoc="1" locked="0" layoutInCell="1" allowOverlap="1" wp14:anchorId="495083EA" wp14:editId="30E17EC7">
            <wp:simplePos x="0" y="0"/>
            <wp:positionH relativeFrom="column">
              <wp:posOffset>1520190</wp:posOffset>
            </wp:positionH>
            <wp:positionV relativeFrom="paragraph">
              <wp:posOffset>21590</wp:posOffset>
            </wp:positionV>
            <wp:extent cx="21907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412" y="21451"/>
                <wp:lineTo x="2141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i/>
          <w:lang w:val="es-ES"/>
        </w:rPr>
      </w:pP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i/>
          <w:lang w:val="es-ES"/>
        </w:rPr>
      </w:pP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i/>
          <w:lang w:val="es-ES"/>
        </w:rPr>
      </w:pP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i/>
          <w:lang w:val="es-ES"/>
        </w:rPr>
      </w:pPr>
    </w:p>
    <w:p w:rsidR="00265694" w:rsidRPr="00A93FE3" w:rsidRDefault="00265694" w:rsidP="00265694">
      <w:pPr>
        <w:numPr>
          <w:ilvl w:val="0"/>
          <w:numId w:val="1"/>
        </w:numPr>
        <w:contextualSpacing/>
        <w:jc w:val="both"/>
        <w:rPr>
          <w:rFonts w:ascii="Cambria" w:eastAsia="Batang" w:hAnsi="Cambria" w:cs="Times New Roman"/>
          <w:lang w:val="es-ES"/>
        </w:rPr>
      </w:pPr>
      <w:r w:rsidRPr="00A93FE3">
        <w:rPr>
          <w:rFonts w:ascii="Cambria" w:eastAsia="Batang" w:hAnsi="Cambria" w:cs="Times New Roman"/>
          <w:lang w:val="es-ES"/>
        </w:rPr>
        <w:t>Presupuesto diario en moneda de dólar de los Estados Unidos de América asignado para alimentación de cada privado de libertad a nivel nacional.</w:t>
      </w: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mbria" w:eastAsia="Batang" w:hAnsi="Cambria" w:cs="Times New Roman"/>
          <w:i/>
          <w:lang w:val="es-ES"/>
        </w:rPr>
        <w:t>Anexo copia de memorando de la Unidad Secundaria Financiera con referencia DGCP–USEFI -0310-2017 y  Memorándum de la Administradora de contrato con ref.  ACA -026-2017.</w:t>
      </w: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mbria" w:eastAsia="Batang" w:hAnsi="Cambria" w:cs="Times New Roman"/>
          <w:i/>
          <w:lang w:val="es-ES"/>
        </w:rPr>
        <w:t>No omito manifestar que según la Unidad de Inspectoría General la información proporcionada se maneja de forma general y no según  género.</w:t>
      </w: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Queda expedito el derecho del solicitante de proceder conforme lo establece el art. 82 LAIP.</w:t>
      </w: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San Salvador, a las quince horas con diez minutos del dieciséis de junio del dos mil diecisiete.</w:t>
      </w:r>
    </w:p>
    <w:p w:rsidR="00265694" w:rsidRPr="00A93FE3" w:rsidRDefault="00265694" w:rsidP="00265694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265694" w:rsidRPr="00A93FE3" w:rsidRDefault="00265694" w:rsidP="00265694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Licda. Marlene Janeth Cardona Andrade  </w:t>
      </w:r>
    </w:p>
    <w:p w:rsidR="00265694" w:rsidRPr="00A93FE3" w:rsidRDefault="00265694" w:rsidP="00265694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 Oficial de Información.</w:t>
      </w:r>
    </w:p>
    <w:p w:rsidR="00265694" w:rsidRPr="00A93FE3" w:rsidRDefault="00265694" w:rsidP="00265694">
      <w:pPr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265694" w:rsidRPr="00A93FE3" w:rsidRDefault="00265694" w:rsidP="00265694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  <w:t>MJCA/kl</w:t>
      </w:r>
    </w:p>
    <w:p w:rsidR="00265694" w:rsidRPr="00A93FE3" w:rsidRDefault="00265694" w:rsidP="00265694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AA3B25" w:rsidRDefault="00AA3B25"/>
    <w:sectPr w:rsidR="00AA3B2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D2" w:rsidRDefault="009A42D2" w:rsidP="00265694">
      <w:pPr>
        <w:spacing w:after="0" w:line="240" w:lineRule="auto"/>
      </w:pPr>
      <w:r>
        <w:separator/>
      </w:r>
    </w:p>
  </w:endnote>
  <w:endnote w:type="continuationSeparator" w:id="0">
    <w:p w:rsidR="009A42D2" w:rsidRDefault="009A42D2" w:rsidP="0026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D2" w:rsidRDefault="009A42D2" w:rsidP="00265694">
      <w:pPr>
        <w:spacing w:after="0" w:line="240" w:lineRule="auto"/>
      </w:pPr>
      <w:r>
        <w:separator/>
      </w:r>
    </w:p>
  </w:footnote>
  <w:footnote w:type="continuationSeparator" w:id="0">
    <w:p w:rsidR="009A42D2" w:rsidRDefault="009A42D2" w:rsidP="0026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94" w:rsidRPr="00265694" w:rsidRDefault="00265694" w:rsidP="00265694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265694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1E8EB" wp14:editId="49514C2C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694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4EE414CB" wp14:editId="1EFE7D4D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694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265694">
      <w:rPr>
        <w:rFonts w:ascii="Arial" w:eastAsia="Calibri" w:hAnsi="Arial" w:cs="Arial"/>
        <w:b/>
        <w:sz w:val="18"/>
        <w:szCs w:val="18"/>
      </w:rPr>
      <w:tab/>
    </w:r>
  </w:p>
  <w:p w:rsidR="00265694" w:rsidRPr="00265694" w:rsidRDefault="00265694" w:rsidP="0026569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265694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265694" w:rsidRPr="00265694" w:rsidRDefault="00265694" w:rsidP="0026569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265694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265694" w:rsidRPr="00265694" w:rsidRDefault="00265694" w:rsidP="00265694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265694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265694" w:rsidRPr="00265694" w:rsidRDefault="00265694" w:rsidP="00265694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265694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265694" w:rsidRPr="00265694" w:rsidRDefault="00265694" w:rsidP="00265694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265694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19A660" wp14:editId="07107B9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265694" w:rsidRDefault="002656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120"/>
    <w:multiLevelType w:val="hybridMultilevel"/>
    <w:tmpl w:val="E0C226D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2A00"/>
    <w:multiLevelType w:val="hybridMultilevel"/>
    <w:tmpl w:val="7A9E8388"/>
    <w:lvl w:ilvl="0" w:tplc="F9CED9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3693429"/>
    <w:multiLevelType w:val="hybridMultilevel"/>
    <w:tmpl w:val="A34E58C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94"/>
    <w:rsid w:val="00265694"/>
    <w:rsid w:val="003C6B39"/>
    <w:rsid w:val="009A42D2"/>
    <w:rsid w:val="00AA3B25"/>
    <w:rsid w:val="00AE07B9"/>
    <w:rsid w:val="00E3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694"/>
  </w:style>
  <w:style w:type="paragraph" w:styleId="Piedepgina">
    <w:name w:val="footer"/>
    <w:basedOn w:val="Normal"/>
    <w:link w:val="PiedepginaCar"/>
    <w:uiPriority w:val="99"/>
    <w:unhideWhenUsed/>
    <w:rsid w:val="00265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694"/>
  </w:style>
  <w:style w:type="paragraph" w:styleId="Piedepgina">
    <w:name w:val="footer"/>
    <w:basedOn w:val="Normal"/>
    <w:link w:val="PiedepginaCar"/>
    <w:uiPriority w:val="99"/>
    <w:unhideWhenUsed/>
    <w:rsid w:val="00265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2017-08-07T00:31:00Z</dcterms:created>
  <dcterms:modified xsi:type="dcterms:W3CDTF">2017-08-07T16:26:00Z</dcterms:modified>
</cp:coreProperties>
</file>