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CC" w:rsidRDefault="00D92305" w:rsidP="00921D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UAIP/OIR/108</w:t>
      </w:r>
      <w:r w:rsidR="008174CC" w:rsidRPr="003174B1">
        <w:rPr>
          <w:rFonts w:ascii="Cambria" w:hAnsi="Cambria" w:cs="Calibri"/>
          <w:b/>
          <w:sz w:val="24"/>
          <w:szCs w:val="24"/>
        </w:rPr>
        <w:t>/2017</w:t>
      </w:r>
    </w:p>
    <w:p w:rsidR="00921DF4" w:rsidRPr="003174B1" w:rsidRDefault="00921DF4" w:rsidP="00921DF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8174CC" w:rsidRPr="007F736A" w:rsidRDefault="008174CC" w:rsidP="008174CC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CA7C25">
        <w:rPr>
          <w:rFonts w:ascii="Cambria" w:hAnsi="Cambria"/>
          <w:sz w:val="24"/>
          <w:szCs w:val="24"/>
        </w:rPr>
        <w:t xml:space="preserve">Vista la solicitud del señor </w:t>
      </w:r>
      <w:r w:rsidR="00AF0481" w:rsidRPr="00AF0481">
        <w:rPr>
          <w:rFonts w:ascii="Cambria" w:hAnsi="Cambria"/>
          <w:b/>
          <w:sz w:val="24"/>
          <w:szCs w:val="24"/>
          <w:highlight w:val="black"/>
        </w:rPr>
        <w:t>XXXXXXXXXXXXXXXXXXXXXXXXXXXX</w:t>
      </w:r>
      <w:r w:rsidRPr="00CA7C25">
        <w:rPr>
          <w:rFonts w:ascii="Cambria" w:hAnsi="Cambria"/>
          <w:sz w:val="24"/>
          <w:szCs w:val="24"/>
        </w:rPr>
        <w:t xml:space="preserve">, con Documento Único de Identidad número </w:t>
      </w:r>
      <w:r w:rsidR="00AF0481" w:rsidRPr="00AF0481">
        <w:rPr>
          <w:rFonts w:ascii="Cambria" w:hAnsi="Cambria"/>
          <w:b/>
          <w:sz w:val="24"/>
          <w:szCs w:val="24"/>
          <w:highlight w:val="black"/>
        </w:rPr>
        <w:t>XXXXXXXXXXXXXXXXXXXXXXXXXXXXXXX</w:t>
      </w:r>
      <w:r w:rsidRPr="00CA7C25">
        <w:rPr>
          <w:rFonts w:ascii="Cambria" w:hAnsi="Cambria"/>
          <w:sz w:val="24"/>
          <w:szCs w:val="24"/>
        </w:rPr>
        <w:t>, 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A7C25"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Pr="00FC2A3F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La lista de todas las razones sociales de las Empresas que han sido contratistas de la Dirección General de Centros Penales desde el 1 de junio de 2012 hasta la actualidad en los 14 departamentos del país, por cualquiera de las tres modalidades ilustradas en la Ley de Adquisiciones y Contrataciones de la Administración Pública (licitación o concurso público, libre gestión y contratación directa). La información debe  estar desagregada por mes en el que a la empresa le fue adjudicado el contrato; forma de contratación; obra o servicio brindado;  y monto recibido por la obra reali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zada o los servicios brindados”</w:t>
      </w:r>
      <w:r w:rsidRPr="00CA7C25">
        <w:rPr>
          <w:rFonts w:ascii="Cambria" w:hAnsi="Cambria" w:cs="Calibri"/>
          <w:color w:val="000000" w:themeColor="text1"/>
          <w:sz w:val="24"/>
          <w:szCs w:val="24"/>
          <w:lang w:val="es-ES"/>
        </w:rPr>
        <w:t>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 w:rsidRPr="001776D1">
        <w:rPr>
          <w:rFonts w:ascii="Cambria" w:hAnsi="Cambria"/>
          <w:i/>
          <w:sz w:val="24"/>
          <w:szCs w:val="24"/>
        </w:rPr>
        <w:t xml:space="preserve">Conceder la información solicitada, remitida a esta Unidad por </w:t>
      </w:r>
      <w:r>
        <w:rPr>
          <w:rFonts w:ascii="Cambria" w:hAnsi="Cambria"/>
          <w:i/>
          <w:sz w:val="24"/>
          <w:szCs w:val="24"/>
        </w:rPr>
        <w:t xml:space="preserve">la Unidad Secundaria de Adquisiciones y Contrataciones de Centros Penales, la consta de formato digital la información correspondiente a los procesos de Libre Gestión, en cuanto a los procesos de </w:t>
      </w:r>
      <w:r w:rsidR="00CC5425">
        <w:rPr>
          <w:rFonts w:ascii="Cambria" w:hAnsi="Cambria"/>
          <w:i/>
          <w:sz w:val="24"/>
          <w:szCs w:val="24"/>
        </w:rPr>
        <w:t>Licitación</w:t>
      </w:r>
      <w:r>
        <w:rPr>
          <w:rFonts w:ascii="Cambria" w:hAnsi="Cambria"/>
          <w:i/>
          <w:sz w:val="24"/>
          <w:szCs w:val="24"/>
        </w:rPr>
        <w:t xml:space="preserve"> o Concurso Público y Contratación Directa</w:t>
      </w:r>
      <w:r w:rsidR="00CC5425">
        <w:rPr>
          <w:rFonts w:ascii="Cambria" w:hAnsi="Cambria"/>
          <w:i/>
          <w:sz w:val="24"/>
          <w:szCs w:val="24"/>
        </w:rPr>
        <w:t xml:space="preserve">, los cuales </w:t>
      </w:r>
      <w:r w:rsidR="00D92305">
        <w:rPr>
          <w:rFonts w:ascii="Cambria" w:hAnsi="Cambria"/>
          <w:i/>
          <w:sz w:val="24"/>
          <w:szCs w:val="24"/>
        </w:rPr>
        <w:t>s</w:t>
      </w:r>
      <w:r w:rsidR="00CC5425">
        <w:rPr>
          <w:rFonts w:ascii="Cambria" w:hAnsi="Cambria"/>
          <w:i/>
          <w:sz w:val="24"/>
          <w:szCs w:val="24"/>
        </w:rPr>
        <w:t>e realizan por medio</w:t>
      </w:r>
      <w:r w:rsidR="00D92305" w:rsidRPr="00D92305">
        <w:rPr>
          <w:rFonts w:ascii="Cambria" w:hAnsi="Cambria"/>
          <w:i/>
          <w:sz w:val="24"/>
          <w:szCs w:val="24"/>
        </w:rPr>
        <w:t xml:space="preserve"> </w:t>
      </w:r>
      <w:r w:rsidR="00D92305">
        <w:rPr>
          <w:rFonts w:ascii="Cambria" w:hAnsi="Cambria"/>
          <w:i/>
          <w:sz w:val="24"/>
          <w:szCs w:val="24"/>
        </w:rPr>
        <w:t>Dirección de Adquisiciones y Contrataciones Institucionales</w:t>
      </w:r>
      <w:r>
        <w:rPr>
          <w:rFonts w:ascii="Cambria" w:hAnsi="Cambria"/>
          <w:i/>
          <w:sz w:val="24"/>
          <w:szCs w:val="24"/>
        </w:rPr>
        <w:t xml:space="preserve"> se recomienda hacer dicha petición a la Unidad de acceso a la Información Pública del Ministerio </w:t>
      </w:r>
      <w:r w:rsidR="00CC5425">
        <w:rPr>
          <w:rFonts w:ascii="Cambria" w:hAnsi="Cambria"/>
          <w:i/>
          <w:sz w:val="24"/>
          <w:szCs w:val="24"/>
        </w:rPr>
        <w:t>de Justicia y Seguridad Pública</w:t>
      </w:r>
      <w:r w:rsidR="00D92305">
        <w:rPr>
          <w:rFonts w:ascii="Cambria" w:hAnsi="Cambria"/>
          <w:i/>
          <w:sz w:val="24"/>
          <w:szCs w:val="24"/>
        </w:rPr>
        <w:t xml:space="preserve">, </w:t>
      </w:r>
      <w:r w:rsidRPr="007F736A">
        <w:rPr>
          <w:rFonts w:ascii="Cambria" w:hAnsi="Cambria"/>
          <w:i/>
          <w:sz w:val="24"/>
          <w:szCs w:val="24"/>
        </w:rPr>
        <w:t xml:space="preserve">debiendo el solicitante apersonarse a las instalaciones de dicha entidad en la dirección Alameda Juan Pablo II y 7ma Av. Norte, complejo plan maestro edificio B2 primer nivel, teléfono 2526-3191 o a través de correo electrónico </w:t>
      </w:r>
      <w:hyperlink r:id="rId9" w:history="1">
        <w:r w:rsidRPr="00E93AF6">
          <w:rPr>
            <w:rStyle w:val="Hipervnculo"/>
            <w:rFonts w:ascii="Cambria" w:hAnsi="Cambria"/>
            <w:i/>
            <w:sz w:val="24"/>
            <w:szCs w:val="24"/>
          </w:rPr>
          <w:t>oficial.informacion@seguridad.gob.sv</w:t>
        </w:r>
      </w:hyperlink>
    </w:p>
    <w:p w:rsidR="008174CC" w:rsidRPr="00AF282C" w:rsidRDefault="008174CC" w:rsidP="008174C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</w:t>
      </w:r>
      <w:r w:rsidR="00CC5425">
        <w:rPr>
          <w:rFonts w:ascii="Cambria" w:hAnsi="Cambria"/>
          <w:sz w:val="24"/>
          <w:szCs w:val="24"/>
        </w:rPr>
        <w:t xml:space="preserve"> las quince horas del día veintisiete</w:t>
      </w:r>
      <w:r>
        <w:rPr>
          <w:rFonts w:ascii="Cambria" w:hAnsi="Cambria"/>
          <w:sz w:val="24"/>
          <w:szCs w:val="24"/>
        </w:rPr>
        <w:t xml:space="preserve">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8174CC" w:rsidRDefault="008174CC" w:rsidP="008174C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8174CC" w:rsidRPr="00AF282C" w:rsidRDefault="008174CC" w:rsidP="008174CC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8174CC" w:rsidRPr="00AF282C" w:rsidRDefault="008174CC" w:rsidP="008174CC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8174CC" w:rsidRDefault="008174CC" w:rsidP="008174CC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8174CC" w:rsidRPr="008B64A1" w:rsidRDefault="008174CC" w:rsidP="008B64A1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  <w:r w:rsidRPr="00FE08FB">
        <w:rPr>
          <w:rFonts w:asciiTheme="majorHAnsi" w:hAnsiTheme="majorHAnsi" w:cs="Calibri"/>
          <w:sz w:val="16"/>
          <w:szCs w:val="16"/>
        </w:rPr>
        <w:t xml:space="preserve"> </w:t>
      </w:r>
      <w:r w:rsidRPr="00472976">
        <w:rPr>
          <w:rFonts w:ascii="Cambria" w:hAnsi="Cambria" w:cs="Calibri"/>
          <w:sz w:val="16"/>
          <w:szCs w:val="16"/>
        </w:rPr>
        <w:tab/>
      </w:r>
    </w:p>
    <w:p w:rsidR="00E42C15" w:rsidRDefault="008B64A1" w:rsidP="008B64A1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eastAsia="Batang" w:hAnsi="Cambria" w:cs="Calibri"/>
          <w:sz w:val="16"/>
          <w:szCs w:val="16"/>
        </w:rPr>
        <w:t>MJCA/kl</w:t>
      </w:r>
    </w:p>
    <w:p w:rsidR="00E42C15" w:rsidRPr="000C1DF2" w:rsidRDefault="00E42C15"/>
    <w:sectPr w:rsidR="00E42C15" w:rsidRPr="000C1DF2" w:rsidSect="008C0110">
      <w:headerReference w:type="default" r:id="rId10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26" w:rsidRDefault="00A25326" w:rsidP="002E7A6E">
      <w:pPr>
        <w:spacing w:after="0" w:line="240" w:lineRule="auto"/>
      </w:pPr>
      <w:r>
        <w:separator/>
      </w:r>
    </w:p>
  </w:endnote>
  <w:endnote w:type="continuationSeparator" w:id="0">
    <w:p w:rsidR="00A25326" w:rsidRDefault="00A25326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26" w:rsidRDefault="00A25326" w:rsidP="002E7A6E">
      <w:pPr>
        <w:spacing w:after="0" w:line="240" w:lineRule="auto"/>
      </w:pPr>
      <w:r>
        <w:separator/>
      </w:r>
    </w:p>
  </w:footnote>
  <w:footnote w:type="continuationSeparator" w:id="0">
    <w:p w:rsidR="00A25326" w:rsidRDefault="00A25326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332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21DF4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25326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0481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.informacion@seguridad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ADB7-8B09-4D93-9FEC-F7DFB7BD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2017-03-28T16:26:00Z</cp:lastPrinted>
  <dcterms:created xsi:type="dcterms:W3CDTF">2017-03-29T16:02:00Z</dcterms:created>
  <dcterms:modified xsi:type="dcterms:W3CDTF">2017-04-06T16:30:00Z</dcterms:modified>
</cp:coreProperties>
</file>