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3F46EF" w:rsidRDefault="003F46EF" w:rsidP="003F46EF">
      <w:pPr>
        <w:spacing w:after="0"/>
        <w:ind w:firstLine="709"/>
        <w:jc w:val="both"/>
        <w:rPr>
          <w:rFonts w:ascii="Arial" w:hAnsi="Arial" w:cs="Arial"/>
        </w:rPr>
      </w:pPr>
    </w:p>
    <w:p w:rsidR="003F46EF" w:rsidRPr="00FA02DC" w:rsidRDefault="003F46EF" w:rsidP="003F46EF">
      <w:pPr>
        <w:spacing w:after="0"/>
        <w:ind w:firstLine="709"/>
        <w:jc w:val="right"/>
        <w:rPr>
          <w:rFonts w:ascii="Arial" w:hAnsi="Arial" w:cs="Arial"/>
          <w:b/>
        </w:rPr>
      </w:pPr>
      <w:r w:rsidRPr="00FA02DC">
        <w:rPr>
          <w:rFonts w:ascii="Arial" w:hAnsi="Arial" w:cs="Arial"/>
          <w:b/>
        </w:rPr>
        <w:t>UAIP/OIR/</w:t>
      </w:r>
      <w:r>
        <w:rPr>
          <w:rFonts w:ascii="Arial" w:hAnsi="Arial" w:cs="Arial"/>
          <w:b/>
        </w:rPr>
        <w:t>38</w:t>
      </w:r>
      <w:r w:rsidRPr="00FA02DC">
        <w:rPr>
          <w:rFonts w:ascii="Arial" w:hAnsi="Arial" w:cs="Arial"/>
          <w:b/>
        </w:rPr>
        <w:t>/2017</w:t>
      </w:r>
    </w:p>
    <w:p w:rsidR="003F46EF" w:rsidRDefault="003F46EF" w:rsidP="003F46E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la</w:t>
      </w:r>
      <w:r w:rsidRPr="00694DC7">
        <w:rPr>
          <w:rFonts w:ascii="Times New Roman" w:hAnsi="Times New Roman"/>
          <w:sz w:val="24"/>
          <w:szCs w:val="24"/>
        </w:rPr>
        <w:t xml:space="preserve"> señor</w:t>
      </w:r>
      <w:r>
        <w:rPr>
          <w:rFonts w:ascii="Times New Roman" w:hAnsi="Times New Roman"/>
          <w:sz w:val="24"/>
          <w:szCs w:val="24"/>
        </w:rPr>
        <w:t>a</w:t>
      </w:r>
      <w:r w:rsidRPr="00694DC7">
        <w:rPr>
          <w:rFonts w:ascii="Times New Roman" w:hAnsi="Times New Roman"/>
          <w:sz w:val="24"/>
          <w:szCs w:val="24"/>
        </w:rPr>
        <w:t xml:space="preserve"> </w:t>
      </w:r>
      <w:r w:rsidR="00CB47D1" w:rsidRPr="00CB47D1">
        <w:rPr>
          <w:rFonts w:ascii="Times New Roman" w:hAnsi="Times New Roman"/>
          <w:b/>
          <w:sz w:val="24"/>
          <w:szCs w:val="24"/>
          <w:highlight w:val="black"/>
        </w:rPr>
        <w:t>XXXXXXXXXXXXXXXXXXXXXXXXXXXXX</w:t>
      </w:r>
      <w:r w:rsidRPr="00694DC7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CB47D1" w:rsidRPr="00CB47D1">
        <w:rPr>
          <w:rFonts w:ascii="Times New Roman" w:hAnsi="Times New Roman"/>
          <w:b/>
          <w:sz w:val="24"/>
          <w:szCs w:val="24"/>
          <w:highlight w:val="black"/>
        </w:rPr>
        <w:t>XXXXXXXXXXXXXXXXXXXXXXX</w:t>
      </w:r>
      <w:bookmarkStart w:id="0" w:name="_GoBack"/>
      <w:bookmarkEnd w:id="0"/>
      <w:r w:rsidRPr="00694DC7">
        <w:rPr>
          <w:rFonts w:ascii="Times New Roman" w:hAnsi="Times New Roman"/>
          <w:sz w:val="24"/>
          <w:szCs w:val="24"/>
        </w:rPr>
        <w:t xml:space="preserve">, quien solicita: </w:t>
      </w:r>
    </w:p>
    <w:p w:rsidR="003F46EF" w:rsidRPr="00694DC7" w:rsidRDefault="003F46EF" w:rsidP="003F46EF">
      <w:pPr>
        <w:pStyle w:val="Prrafodelist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46EF">
        <w:rPr>
          <w:rFonts w:ascii="Times New Roman" w:hAnsi="Times New Roman"/>
          <w:i/>
          <w:sz w:val="24"/>
          <w:szCs w:val="24"/>
        </w:rPr>
        <w:t xml:space="preserve">Datos estadísticos sobre la cantidad de mujeres con discapacidad física (amputadas de algún miembro, usuarias de silla de ruedas, bastones, </w:t>
      </w:r>
      <w:proofErr w:type="spellStart"/>
      <w:r w:rsidRPr="003F46EF">
        <w:rPr>
          <w:rFonts w:ascii="Times New Roman" w:hAnsi="Times New Roman"/>
          <w:i/>
          <w:sz w:val="24"/>
          <w:szCs w:val="24"/>
        </w:rPr>
        <w:t>ortesis</w:t>
      </w:r>
      <w:proofErr w:type="spellEnd"/>
      <w:r w:rsidRPr="003F46EF">
        <w:rPr>
          <w:rFonts w:ascii="Times New Roman" w:hAnsi="Times New Roman"/>
          <w:i/>
          <w:sz w:val="24"/>
          <w:szCs w:val="24"/>
        </w:rPr>
        <w:t>, prótesis, acortamiento de piernas, alguna otra condición física) que se encuentran en el Centro Preventivo y de Cumplimiento de Penas para Mujeres de Ilopango, así como las edades</w:t>
      </w:r>
      <w:r w:rsidRPr="00694DC7">
        <w:rPr>
          <w:rFonts w:ascii="Times New Roman" w:hAnsi="Times New Roman"/>
          <w:i/>
          <w:sz w:val="24"/>
          <w:szCs w:val="24"/>
        </w:rPr>
        <w:t>.</w:t>
      </w: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694DC7">
        <w:rPr>
          <w:rFonts w:ascii="Times New Roman" w:hAnsi="Times New Roman"/>
          <w:b/>
          <w:sz w:val="24"/>
          <w:szCs w:val="24"/>
        </w:rPr>
        <w:t xml:space="preserve">RESUELVE: </w:t>
      </w:r>
      <w:r w:rsidRPr="00694DC7">
        <w:rPr>
          <w:rFonts w:ascii="Times New Roman" w:hAnsi="Times New Roman"/>
          <w:sz w:val="24"/>
          <w:szCs w:val="24"/>
        </w:rPr>
        <w:t>Conceder el acceso a la información solicitada que fue remitida por l</w:t>
      </w:r>
      <w:r>
        <w:rPr>
          <w:rFonts w:ascii="Times New Roman" w:hAnsi="Times New Roman"/>
          <w:sz w:val="24"/>
          <w:szCs w:val="24"/>
        </w:rPr>
        <w:t>a</w:t>
      </w:r>
      <w:r w:rsidRPr="00694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Unidad Médica Odontológica</w:t>
      </w:r>
      <w:r w:rsidRPr="00694D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según se detalla en cuadro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5255"/>
        <w:gridCol w:w="3089"/>
      </w:tblGrid>
      <w:tr w:rsidR="00627CF0" w:rsidTr="00D76B75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3F46EF" w:rsidRDefault="003F46EF" w:rsidP="00D7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F46EF" w:rsidRDefault="003F46EF" w:rsidP="00D7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Tipo de Discapacidad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F46EF" w:rsidRDefault="003F46EF" w:rsidP="00D7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Uso de Prótesis</w:t>
            </w:r>
          </w:p>
        </w:tc>
      </w:tr>
      <w:tr w:rsidR="00627CF0" w:rsidTr="003F46EF">
        <w:trPr>
          <w:jc w:val="center"/>
        </w:trPr>
        <w:tc>
          <w:tcPr>
            <w:tcW w:w="0" w:type="auto"/>
          </w:tcPr>
          <w:p w:rsidR="003F46EF" w:rsidRDefault="003F46EF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F46EF" w:rsidRDefault="003F46EF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Discapacidad al caminar secuela por Poliomielitis</w:t>
            </w:r>
          </w:p>
        </w:tc>
        <w:tc>
          <w:tcPr>
            <w:tcW w:w="0" w:type="auto"/>
          </w:tcPr>
          <w:p w:rsidR="003F46EF" w:rsidRDefault="00627CF0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 Aparato Ortopédico en pierna izquierda</w:t>
            </w:r>
          </w:p>
        </w:tc>
      </w:tr>
      <w:tr w:rsidR="00627CF0" w:rsidTr="003F46EF">
        <w:trPr>
          <w:jc w:val="center"/>
        </w:trPr>
        <w:tc>
          <w:tcPr>
            <w:tcW w:w="0" w:type="auto"/>
          </w:tcPr>
          <w:p w:rsidR="003F46EF" w:rsidRDefault="003F46EF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3F46EF" w:rsidRDefault="003F46EF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Amputación de miembro inferior derecho, a causa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osteosarcoma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CF0">
              <w:rPr>
                <w:rFonts w:ascii="Times New Roman" w:hAnsi="Times New Roman"/>
                <w:sz w:val="24"/>
                <w:szCs w:val="24"/>
              </w:rPr>
              <w:t>a la altura del muslo</w:t>
            </w:r>
          </w:p>
        </w:tc>
        <w:tc>
          <w:tcPr>
            <w:tcW w:w="0" w:type="auto"/>
          </w:tcPr>
          <w:p w:rsidR="003F46EF" w:rsidRDefault="00627CF0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Silla de ruedas</w:t>
            </w:r>
          </w:p>
        </w:tc>
      </w:tr>
      <w:tr w:rsidR="00627CF0" w:rsidTr="003F46EF">
        <w:trPr>
          <w:jc w:val="center"/>
        </w:trPr>
        <w:tc>
          <w:tcPr>
            <w:tcW w:w="0" w:type="auto"/>
          </w:tcPr>
          <w:p w:rsidR="003F46EF" w:rsidRDefault="003F46EF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F46EF" w:rsidRDefault="00627CF0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Amputación de miembro inferior izquierdo a causa de accidente</w:t>
            </w:r>
          </w:p>
        </w:tc>
        <w:tc>
          <w:tcPr>
            <w:tcW w:w="0" w:type="auto"/>
          </w:tcPr>
          <w:p w:rsidR="003F46EF" w:rsidRDefault="00627CF0" w:rsidP="003F4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 aparato ortopédico bajo rodilla</w:t>
            </w:r>
          </w:p>
        </w:tc>
      </w:tr>
    </w:tbl>
    <w:p w:rsidR="003F46EF" w:rsidRDefault="003F46EF" w:rsidP="003F46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46EF" w:rsidRPr="00694DC7" w:rsidRDefault="003F46EF" w:rsidP="003F46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San Salvador, a las catorce horas con </w:t>
      </w:r>
      <w:r w:rsidR="00627CF0">
        <w:rPr>
          <w:rFonts w:ascii="Times New Roman" w:hAnsi="Times New Roman"/>
          <w:sz w:val="24"/>
          <w:szCs w:val="24"/>
        </w:rPr>
        <w:t>treinta</w:t>
      </w:r>
      <w:r w:rsidRPr="00694DC7">
        <w:rPr>
          <w:rFonts w:ascii="Times New Roman" w:hAnsi="Times New Roman"/>
          <w:sz w:val="24"/>
          <w:szCs w:val="24"/>
        </w:rPr>
        <w:t xml:space="preserve"> minutos del día </w:t>
      </w:r>
      <w:r w:rsidR="00627CF0">
        <w:rPr>
          <w:rFonts w:ascii="Times New Roman" w:hAnsi="Times New Roman"/>
          <w:sz w:val="24"/>
          <w:szCs w:val="24"/>
        </w:rPr>
        <w:t>trece</w:t>
      </w:r>
      <w:r w:rsidRPr="00694DC7">
        <w:rPr>
          <w:rFonts w:ascii="Times New Roman" w:hAnsi="Times New Roman"/>
          <w:sz w:val="24"/>
          <w:szCs w:val="24"/>
        </w:rPr>
        <w:t xml:space="preserve"> de febrero de dos mil diecisiete.</w:t>
      </w: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F46EF" w:rsidRPr="00694DC7" w:rsidRDefault="003F46EF" w:rsidP="003F46E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F46EF" w:rsidRPr="00694DC7" w:rsidRDefault="003F46EF" w:rsidP="003F46EF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694DC7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3F46EF" w:rsidRPr="00694DC7" w:rsidRDefault="003F46EF" w:rsidP="003F46EF">
      <w:pPr>
        <w:spacing w:after="0"/>
        <w:ind w:left="3540" w:firstLine="708"/>
        <w:rPr>
          <w:rFonts w:ascii="Times New Roman" w:hAnsi="Times New Roman"/>
          <w:b/>
        </w:rPr>
      </w:pPr>
      <w:r w:rsidRPr="00694DC7">
        <w:rPr>
          <w:rFonts w:ascii="Times New Roman" w:hAnsi="Times New Roman"/>
          <w:b/>
          <w:sz w:val="24"/>
          <w:szCs w:val="24"/>
        </w:rPr>
        <w:t>Oficial de Información</w:t>
      </w:r>
    </w:p>
    <w:p w:rsidR="003F46EF" w:rsidRDefault="003F46EF" w:rsidP="003F46EF">
      <w:pPr>
        <w:rPr>
          <w:rFonts w:ascii="Times New Roman" w:hAnsi="Times New Roman"/>
          <w:sz w:val="18"/>
          <w:szCs w:val="18"/>
        </w:rPr>
      </w:pPr>
    </w:p>
    <w:p w:rsidR="003F46EF" w:rsidRDefault="003F46EF" w:rsidP="003F46EF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3029CC" w:rsidRDefault="003029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29CC" w:rsidRDefault="003029CC" w:rsidP="003029CC">
      <w:pPr>
        <w:spacing w:after="0"/>
        <w:ind w:firstLine="709"/>
        <w:jc w:val="both"/>
        <w:rPr>
          <w:rFonts w:ascii="Arial" w:hAnsi="Arial" w:cs="Arial"/>
        </w:rPr>
      </w:pPr>
    </w:p>
    <w:p w:rsidR="00B248A6" w:rsidRDefault="00B248A6" w:rsidP="00F23AE2">
      <w:pPr>
        <w:rPr>
          <w:rFonts w:ascii="Arial" w:hAnsi="Arial" w:cs="Arial"/>
        </w:rPr>
      </w:pPr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E1" w:rsidRDefault="009245E1" w:rsidP="00B6563F">
      <w:pPr>
        <w:spacing w:after="0" w:line="240" w:lineRule="auto"/>
      </w:pPr>
      <w:r>
        <w:separator/>
      </w:r>
    </w:p>
  </w:endnote>
  <w:endnote w:type="continuationSeparator" w:id="0">
    <w:p w:rsidR="009245E1" w:rsidRDefault="009245E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E1" w:rsidRDefault="009245E1" w:rsidP="00B6563F">
      <w:pPr>
        <w:spacing w:after="0" w:line="240" w:lineRule="auto"/>
      </w:pPr>
      <w:r>
        <w:separator/>
      </w:r>
    </w:p>
  </w:footnote>
  <w:footnote w:type="continuationSeparator" w:id="0">
    <w:p w:rsidR="009245E1" w:rsidRDefault="009245E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45E1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B47D1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76C3-75F8-4285-83DD-F1CEC46D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2017-03-27T21:15:00Z</dcterms:created>
  <dcterms:modified xsi:type="dcterms:W3CDTF">2017-03-27T21:15:00Z</dcterms:modified>
</cp:coreProperties>
</file>