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10" w:rsidRDefault="00E86210" w:rsidP="00E86210">
      <w:pPr>
        <w:spacing w:after="0"/>
        <w:ind w:firstLine="709"/>
        <w:jc w:val="both"/>
        <w:rPr>
          <w:rFonts w:ascii="Arial" w:hAnsi="Arial" w:cs="Arial"/>
        </w:rPr>
      </w:pPr>
    </w:p>
    <w:p w:rsidR="0036157A" w:rsidRDefault="0036157A" w:rsidP="0036157A">
      <w:pPr>
        <w:spacing w:after="0"/>
        <w:ind w:firstLine="709"/>
        <w:jc w:val="both"/>
        <w:rPr>
          <w:rFonts w:ascii="Arial" w:hAnsi="Arial" w:cs="Arial"/>
        </w:rPr>
      </w:pPr>
    </w:p>
    <w:p w:rsidR="0036157A" w:rsidRPr="0036157A" w:rsidRDefault="0036157A" w:rsidP="0036157A">
      <w:pPr>
        <w:spacing w:after="0"/>
        <w:ind w:firstLine="709"/>
        <w:jc w:val="right"/>
        <w:rPr>
          <w:rFonts w:ascii="Arial" w:hAnsi="Arial" w:cs="Arial"/>
          <w:b/>
          <w:sz w:val="32"/>
        </w:rPr>
      </w:pPr>
      <w:r w:rsidRPr="0036157A">
        <w:rPr>
          <w:rFonts w:ascii="Times New Roman" w:hAnsi="Times New Roman"/>
          <w:b/>
          <w:sz w:val="24"/>
          <w:szCs w:val="18"/>
        </w:rPr>
        <w:t>UAIP/OIR/</w:t>
      </w:r>
      <w:r>
        <w:rPr>
          <w:rFonts w:ascii="Times New Roman" w:hAnsi="Times New Roman"/>
          <w:b/>
          <w:sz w:val="24"/>
          <w:szCs w:val="18"/>
        </w:rPr>
        <w:t>26</w:t>
      </w:r>
      <w:r w:rsidRPr="0036157A">
        <w:rPr>
          <w:rFonts w:ascii="Times New Roman" w:hAnsi="Times New Roman"/>
          <w:b/>
          <w:sz w:val="24"/>
          <w:szCs w:val="18"/>
        </w:rPr>
        <w:t>/2017</w:t>
      </w:r>
    </w:p>
    <w:p w:rsidR="0036157A" w:rsidRDefault="0036157A" w:rsidP="0036157A">
      <w:pPr>
        <w:spacing w:after="0"/>
        <w:ind w:firstLine="709"/>
        <w:jc w:val="both"/>
        <w:rPr>
          <w:rFonts w:ascii="Arial" w:hAnsi="Arial" w:cs="Arial"/>
        </w:rPr>
      </w:pPr>
    </w:p>
    <w:p w:rsidR="0036157A" w:rsidRDefault="0036157A" w:rsidP="0036157A">
      <w:pPr>
        <w:spacing w:after="0"/>
        <w:ind w:firstLine="708"/>
        <w:jc w:val="both"/>
        <w:rPr>
          <w:rFonts w:ascii="Times New Roman" w:hAnsi="Times New Roman"/>
          <w:szCs w:val="24"/>
        </w:rPr>
      </w:pPr>
      <w:r w:rsidRPr="00B46EE4">
        <w:rPr>
          <w:rFonts w:ascii="Times New Roman" w:hAnsi="Times New Roman"/>
          <w:szCs w:val="24"/>
        </w:rPr>
        <w:t xml:space="preserve">Vista la solicitud del señor </w:t>
      </w:r>
      <w:r w:rsidR="00CA3E07" w:rsidRPr="00CA3E07">
        <w:rPr>
          <w:rFonts w:ascii="Times New Roman" w:hAnsi="Times New Roman"/>
          <w:b/>
          <w:szCs w:val="24"/>
          <w:highlight w:val="black"/>
        </w:rPr>
        <w:t>XXXXXXXXXXXXXXXXXXXXXXX</w:t>
      </w:r>
      <w:r w:rsidRPr="00B46EE4">
        <w:rPr>
          <w:rFonts w:ascii="Times New Roman" w:hAnsi="Times New Roman"/>
          <w:szCs w:val="24"/>
        </w:rPr>
        <w:t xml:space="preserve">, con </w:t>
      </w:r>
      <w:r>
        <w:rPr>
          <w:rFonts w:ascii="Times New Roman" w:hAnsi="Times New Roman"/>
          <w:szCs w:val="24"/>
        </w:rPr>
        <w:t xml:space="preserve">Documento Único de Identidad </w:t>
      </w:r>
      <w:r w:rsidRPr="00B46EE4">
        <w:rPr>
          <w:rFonts w:ascii="Times New Roman" w:hAnsi="Times New Roman"/>
          <w:szCs w:val="24"/>
        </w:rPr>
        <w:t xml:space="preserve">número </w:t>
      </w:r>
      <w:r w:rsidR="00CA3E07" w:rsidRPr="00CA3E07">
        <w:rPr>
          <w:rFonts w:ascii="Times New Roman" w:hAnsi="Times New Roman"/>
          <w:b/>
          <w:szCs w:val="24"/>
          <w:highlight w:val="black"/>
        </w:rPr>
        <w:t>XXXXXXXXXXXXXXXXXXXXXXXXXXXXXXXX</w:t>
      </w:r>
      <w:bookmarkStart w:id="0" w:name="_GoBack"/>
      <w:bookmarkEnd w:id="0"/>
      <w:r>
        <w:rPr>
          <w:rFonts w:ascii="Times New Roman" w:hAnsi="Times New Roman"/>
          <w:szCs w:val="24"/>
        </w:rPr>
        <w:t>, quien solicita:</w:t>
      </w:r>
    </w:p>
    <w:p w:rsidR="0036157A" w:rsidRPr="0036157A" w:rsidRDefault="0036157A" w:rsidP="0036157A">
      <w:pPr>
        <w:numPr>
          <w:ilvl w:val="0"/>
          <w:numId w:val="10"/>
        </w:numPr>
        <w:spacing w:after="0"/>
        <w:jc w:val="both"/>
        <w:rPr>
          <w:rFonts w:ascii="Times New Roman" w:hAnsi="Times New Roman"/>
          <w:i/>
          <w:szCs w:val="24"/>
        </w:rPr>
      </w:pPr>
      <w:r w:rsidRPr="0036157A">
        <w:rPr>
          <w:rFonts w:ascii="Times New Roman" w:hAnsi="Times New Roman"/>
          <w:i/>
          <w:szCs w:val="24"/>
        </w:rPr>
        <w:t>Número de extranjeros recluidos en el sistema penitenciario durante el 2014 y el 2015.</w:t>
      </w:r>
    </w:p>
    <w:p w:rsidR="0036157A" w:rsidRPr="0036157A" w:rsidRDefault="0036157A" w:rsidP="0036157A">
      <w:pPr>
        <w:numPr>
          <w:ilvl w:val="0"/>
          <w:numId w:val="10"/>
        </w:numPr>
        <w:spacing w:after="0"/>
        <w:jc w:val="both"/>
        <w:rPr>
          <w:rFonts w:ascii="Times New Roman" w:hAnsi="Times New Roman"/>
          <w:i/>
          <w:szCs w:val="24"/>
        </w:rPr>
      </w:pPr>
      <w:r w:rsidRPr="0036157A">
        <w:rPr>
          <w:rFonts w:ascii="Times New Roman" w:hAnsi="Times New Roman"/>
          <w:i/>
          <w:szCs w:val="24"/>
        </w:rPr>
        <w:t>De qué nacionalidad es el mayor número de reos extranjeros que registra el sistema penitenciario del país.</w:t>
      </w:r>
    </w:p>
    <w:p w:rsidR="0036157A" w:rsidRPr="0036157A" w:rsidRDefault="0036157A" w:rsidP="0036157A">
      <w:pPr>
        <w:numPr>
          <w:ilvl w:val="0"/>
          <w:numId w:val="10"/>
        </w:numPr>
        <w:spacing w:after="0"/>
        <w:jc w:val="both"/>
        <w:rPr>
          <w:rFonts w:ascii="Times New Roman" w:hAnsi="Times New Roman"/>
          <w:i/>
          <w:szCs w:val="24"/>
        </w:rPr>
      </w:pPr>
      <w:r w:rsidRPr="0036157A">
        <w:rPr>
          <w:rFonts w:ascii="Times New Roman" w:hAnsi="Times New Roman"/>
          <w:i/>
          <w:szCs w:val="24"/>
        </w:rPr>
        <w:t>Delitos más frecuentes por los que son encarcelados extranjeros en el sistema penal.</w:t>
      </w:r>
    </w:p>
    <w:p w:rsidR="0036157A" w:rsidRPr="0036157A" w:rsidRDefault="0036157A" w:rsidP="0036157A">
      <w:pPr>
        <w:numPr>
          <w:ilvl w:val="0"/>
          <w:numId w:val="10"/>
        </w:numPr>
        <w:spacing w:after="0"/>
        <w:jc w:val="both"/>
        <w:rPr>
          <w:rFonts w:ascii="Times New Roman" w:hAnsi="Times New Roman"/>
          <w:i/>
          <w:szCs w:val="24"/>
        </w:rPr>
      </w:pPr>
      <w:r w:rsidRPr="0036157A">
        <w:rPr>
          <w:rFonts w:ascii="Times New Roman" w:hAnsi="Times New Roman"/>
          <w:i/>
          <w:szCs w:val="24"/>
        </w:rPr>
        <w:t>Cantidad de extranjeros que en el 2014 y 2015 solicitaron purgar la pena impuesta por un tribunal salvadoreño en su país de origen.</w:t>
      </w:r>
    </w:p>
    <w:p w:rsidR="0036157A" w:rsidRPr="0036157A" w:rsidRDefault="0036157A" w:rsidP="0036157A">
      <w:pPr>
        <w:numPr>
          <w:ilvl w:val="0"/>
          <w:numId w:val="10"/>
        </w:numPr>
        <w:spacing w:after="0"/>
        <w:jc w:val="both"/>
        <w:rPr>
          <w:rFonts w:ascii="Times New Roman" w:hAnsi="Times New Roman"/>
          <w:i/>
          <w:szCs w:val="24"/>
        </w:rPr>
      </w:pPr>
      <w:r w:rsidRPr="0036157A">
        <w:rPr>
          <w:rFonts w:ascii="Times New Roman" w:hAnsi="Times New Roman"/>
          <w:i/>
          <w:szCs w:val="24"/>
        </w:rPr>
        <w:t>Número de extranjeros que se encuentran en el penal de máxima seguridad.</w:t>
      </w:r>
    </w:p>
    <w:p w:rsidR="0036157A" w:rsidRDefault="0036157A" w:rsidP="0036157A">
      <w:pPr>
        <w:spacing w:after="0"/>
        <w:jc w:val="both"/>
        <w:rPr>
          <w:rFonts w:ascii="Times New Roman" w:hAnsi="Times New Roman"/>
          <w:szCs w:val="24"/>
        </w:rPr>
      </w:pPr>
    </w:p>
    <w:p w:rsidR="0036157A" w:rsidRDefault="0036157A" w:rsidP="0036157A">
      <w:pPr>
        <w:spacing w:after="0"/>
        <w:ind w:firstLine="708"/>
        <w:jc w:val="both"/>
        <w:rPr>
          <w:rFonts w:ascii="Times New Roman" w:hAnsi="Times New Roman"/>
          <w:szCs w:val="24"/>
        </w:rPr>
      </w:pPr>
      <w:r w:rsidRPr="00B46EE4">
        <w:rPr>
          <w:rFonts w:ascii="Times New Roman" w:hAnsi="Times New Roman"/>
          <w:szCs w:val="24"/>
        </w:rPr>
        <w:t xml:space="preserve">Con el fin de dar cumplimiento a lo solicitado, conforme a los Arts. 1, 2, 3 Lit. a, b, j. Art. 4 Lit. a, b, c, d, e, f, g.  y Artículos 65, 69, 71 y 72 de la Ley de Acceso a la Información Pública, la suscrita </w:t>
      </w:r>
      <w:r w:rsidRPr="00B46EE4">
        <w:rPr>
          <w:rFonts w:ascii="Times New Roman" w:hAnsi="Times New Roman"/>
          <w:b/>
          <w:szCs w:val="24"/>
        </w:rPr>
        <w:t xml:space="preserve">RESUELVE: </w:t>
      </w:r>
      <w:r w:rsidRPr="00B46EE4">
        <w:rPr>
          <w:rFonts w:ascii="Times New Roman" w:hAnsi="Times New Roman"/>
          <w:szCs w:val="24"/>
        </w:rPr>
        <w:t>De acuerdo con</w:t>
      </w:r>
      <w:r w:rsidRPr="00B46EE4">
        <w:rPr>
          <w:rFonts w:ascii="Times New Roman" w:hAnsi="Times New Roman"/>
          <w:b/>
          <w:szCs w:val="24"/>
        </w:rPr>
        <w:t xml:space="preserve"> </w:t>
      </w:r>
      <w:r w:rsidRPr="00B46EE4">
        <w:rPr>
          <w:rFonts w:ascii="Times New Roman" w:hAnsi="Times New Roman"/>
          <w:szCs w:val="24"/>
        </w:rPr>
        <w:t>la información recibida por l</w:t>
      </w:r>
      <w:r>
        <w:rPr>
          <w:rFonts w:ascii="Times New Roman" w:hAnsi="Times New Roman"/>
          <w:szCs w:val="24"/>
        </w:rPr>
        <w:t xml:space="preserve">as Unidades Administrativas correspondientes y al Sistema de Información Penitenciaria (SIPE), </w:t>
      </w:r>
      <w:r w:rsidRPr="00B46EE4">
        <w:rPr>
          <w:rFonts w:ascii="Times New Roman" w:hAnsi="Times New Roman"/>
          <w:szCs w:val="24"/>
        </w:rPr>
        <w:t xml:space="preserve">se informa </w:t>
      </w:r>
      <w:r>
        <w:rPr>
          <w:rFonts w:ascii="Times New Roman" w:hAnsi="Times New Roman"/>
          <w:szCs w:val="24"/>
        </w:rPr>
        <w:t>lo siguiente:</w:t>
      </w:r>
    </w:p>
    <w:p w:rsidR="00496416" w:rsidRDefault="00496416" w:rsidP="00496416">
      <w:pPr>
        <w:pStyle w:val="Prrafodelista"/>
        <w:spacing w:after="0"/>
        <w:ind w:left="1068"/>
        <w:jc w:val="both"/>
        <w:rPr>
          <w:rFonts w:ascii="Times New Roman" w:hAnsi="Times New Roman"/>
          <w:szCs w:val="24"/>
        </w:rPr>
      </w:pPr>
    </w:p>
    <w:p w:rsidR="0036157A" w:rsidRPr="0036157A" w:rsidRDefault="0036157A" w:rsidP="0036157A">
      <w:pPr>
        <w:pStyle w:val="Prrafodelista"/>
        <w:numPr>
          <w:ilvl w:val="0"/>
          <w:numId w:val="11"/>
        </w:numPr>
        <w:spacing w:after="0"/>
        <w:jc w:val="both"/>
        <w:rPr>
          <w:rFonts w:ascii="Times New Roman" w:hAnsi="Times New Roman"/>
          <w:szCs w:val="24"/>
        </w:rPr>
      </w:pPr>
      <w:r w:rsidRPr="0036157A">
        <w:rPr>
          <w:rFonts w:ascii="Times New Roman" w:hAnsi="Times New Roman"/>
          <w:szCs w:val="24"/>
        </w:rPr>
        <w:t>Número de extranjeros recluidos en el sistema penitenciario durante 2014 y 2015</w:t>
      </w:r>
    </w:p>
    <w:tbl>
      <w:tblPr>
        <w:tblStyle w:val="Tablaconcuadrcula"/>
        <w:tblW w:w="0" w:type="auto"/>
        <w:jc w:val="center"/>
        <w:tblLook w:val="04A0" w:firstRow="1" w:lastRow="0" w:firstColumn="1" w:lastColumn="0" w:noHBand="0" w:noVBand="1"/>
      </w:tblPr>
      <w:tblGrid>
        <w:gridCol w:w="2600"/>
        <w:gridCol w:w="656"/>
        <w:gridCol w:w="656"/>
      </w:tblGrid>
      <w:tr w:rsidR="0036157A" w:rsidTr="00B07FBB">
        <w:trPr>
          <w:jc w:val="center"/>
        </w:trPr>
        <w:tc>
          <w:tcPr>
            <w:tcW w:w="0" w:type="auto"/>
            <w:vMerge w:val="restart"/>
          </w:tcPr>
          <w:p w:rsidR="0036157A" w:rsidRPr="00496416" w:rsidRDefault="0036157A" w:rsidP="0036157A">
            <w:pPr>
              <w:jc w:val="both"/>
              <w:rPr>
                <w:rFonts w:ascii="Times New Roman" w:hAnsi="Times New Roman"/>
                <w:b/>
                <w:szCs w:val="24"/>
              </w:rPr>
            </w:pPr>
            <w:r w:rsidRPr="00496416">
              <w:rPr>
                <w:rFonts w:ascii="Times New Roman" w:hAnsi="Times New Roman"/>
                <w:b/>
                <w:szCs w:val="24"/>
              </w:rPr>
              <w:t>Población de Extranjeros</w:t>
            </w:r>
          </w:p>
        </w:tc>
        <w:tc>
          <w:tcPr>
            <w:tcW w:w="0" w:type="auto"/>
            <w:gridSpan w:val="2"/>
          </w:tcPr>
          <w:p w:rsidR="0036157A" w:rsidRDefault="0036157A" w:rsidP="0036157A">
            <w:pPr>
              <w:jc w:val="center"/>
              <w:rPr>
                <w:rFonts w:ascii="Times New Roman" w:hAnsi="Times New Roman"/>
                <w:szCs w:val="24"/>
              </w:rPr>
            </w:pPr>
            <w:r>
              <w:rPr>
                <w:rFonts w:ascii="Times New Roman" w:hAnsi="Times New Roman"/>
                <w:szCs w:val="24"/>
              </w:rPr>
              <w:t>Años</w:t>
            </w:r>
          </w:p>
        </w:tc>
      </w:tr>
      <w:tr w:rsidR="0036157A" w:rsidTr="0036157A">
        <w:trPr>
          <w:jc w:val="center"/>
        </w:trPr>
        <w:tc>
          <w:tcPr>
            <w:tcW w:w="0" w:type="auto"/>
            <w:vMerge/>
          </w:tcPr>
          <w:p w:rsidR="0036157A" w:rsidRDefault="0036157A" w:rsidP="0036157A">
            <w:pPr>
              <w:jc w:val="both"/>
              <w:rPr>
                <w:rFonts w:ascii="Times New Roman" w:hAnsi="Times New Roman"/>
                <w:szCs w:val="24"/>
              </w:rPr>
            </w:pPr>
          </w:p>
        </w:tc>
        <w:tc>
          <w:tcPr>
            <w:tcW w:w="0" w:type="auto"/>
          </w:tcPr>
          <w:p w:rsidR="0036157A" w:rsidRPr="0036157A" w:rsidRDefault="0036157A" w:rsidP="0036157A">
            <w:pPr>
              <w:jc w:val="both"/>
              <w:rPr>
                <w:rFonts w:ascii="Times New Roman" w:hAnsi="Times New Roman"/>
                <w:b/>
                <w:szCs w:val="24"/>
              </w:rPr>
            </w:pPr>
            <w:r w:rsidRPr="0036157A">
              <w:rPr>
                <w:rFonts w:ascii="Times New Roman" w:hAnsi="Times New Roman"/>
                <w:b/>
                <w:szCs w:val="24"/>
              </w:rPr>
              <w:t>2014</w:t>
            </w:r>
          </w:p>
        </w:tc>
        <w:tc>
          <w:tcPr>
            <w:tcW w:w="0" w:type="auto"/>
          </w:tcPr>
          <w:p w:rsidR="0036157A" w:rsidRPr="0036157A" w:rsidRDefault="0036157A" w:rsidP="0036157A">
            <w:pPr>
              <w:jc w:val="both"/>
              <w:rPr>
                <w:rFonts w:ascii="Times New Roman" w:hAnsi="Times New Roman"/>
                <w:b/>
                <w:szCs w:val="24"/>
              </w:rPr>
            </w:pPr>
            <w:r w:rsidRPr="0036157A">
              <w:rPr>
                <w:rFonts w:ascii="Times New Roman" w:hAnsi="Times New Roman"/>
                <w:b/>
                <w:szCs w:val="24"/>
              </w:rPr>
              <w:t>2015</w:t>
            </w:r>
          </w:p>
        </w:tc>
      </w:tr>
      <w:tr w:rsidR="0036157A" w:rsidTr="0036157A">
        <w:trPr>
          <w:jc w:val="center"/>
        </w:trPr>
        <w:tc>
          <w:tcPr>
            <w:tcW w:w="0" w:type="auto"/>
          </w:tcPr>
          <w:p w:rsidR="0036157A" w:rsidRDefault="0036157A" w:rsidP="0036157A">
            <w:pPr>
              <w:jc w:val="both"/>
              <w:rPr>
                <w:rFonts w:ascii="Times New Roman" w:hAnsi="Times New Roman"/>
                <w:szCs w:val="24"/>
              </w:rPr>
            </w:pPr>
            <w:r>
              <w:rPr>
                <w:rFonts w:ascii="Times New Roman" w:hAnsi="Times New Roman"/>
                <w:szCs w:val="24"/>
              </w:rPr>
              <w:t>Cantidad de Población</w:t>
            </w:r>
          </w:p>
        </w:tc>
        <w:tc>
          <w:tcPr>
            <w:tcW w:w="0" w:type="auto"/>
          </w:tcPr>
          <w:p w:rsidR="0036157A" w:rsidRDefault="0036157A" w:rsidP="0036157A">
            <w:pPr>
              <w:jc w:val="both"/>
              <w:rPr>
                <w:rFonts w:ascii="Times New Roman" w:hAnsi="Times New Roman"/>
                <w:szCs w:val="24"/>
              </w:rPr>
            </w:pPr>
            <w:r>
              <w:rPr>
                <w:rFonts w:ascii="Times New Roman" w:hAnsi="Times New Roman"/>
                <w:szCs w:val="24"/>
              </w:rPr>
              <w:t>435</w:t>
            </w:r>
          </w:p>
        </w:tc>
        <w:tc>
          <w:tcPr>
            <w:tcW w:w="0" w:type="auto"/>
          </w:tcPr>
          <w:p w:rsidR="0036157A" w:rsidRDefault="0036157A" w:rsidP="0036157A">
            <w:pPr>
              <w:jc w:val="both"/>
              <w:rPr>
                <w:rFonts w:ascii="Times New Roman" w:hAnsi="Times New Roman"/>
                <w:szCs w:val="24"/>
              </w:rPr>
            </w:pPr>
            <w:r>
              <w:rPr>
                <w:rFonts w:ascii="Times New Roman" w:hAnsi="Times New Roman"/>
                <w:szCs w:val="24"/>
              </w:rPr>
              <w:t>459</w:t>
            </w:r>
          </w:p>
        </w:tc>
      </w:tr>
    </w:tbl>
    <w:p w:rsidR="0036157A" w:rsidRDefault="0036157A" w:rsidP="0036157A">
      <w:pPr>
        <w:spacing w:after="0"/>
        <w:ind w:firstLine="708"/>
        <w:jc w:val="both"/>
        <w:rPr>
          <w:rFonts w:ascii="Times New Roman" w:hAnsi="Times New Roman"/>
          <w:szCs w:val="24"/>
        </w:rPr>
      </w:pPr>
    </w:p>
    <w:p w:rsidR="0036157A" w:rsidRPr="0036157A" w:rsidRDefault="0036157A" w:rsidP="0036157A">
      <w:pPr>
        <w:pStyle w:val="Prrafodelista"/>
        <w:numPr>
          <w:ilvl w:val="0"/>
          <w:numId w:val="11"/>
        </w:numPr>
        <w:spacing w:after="0"/>
        <w:jc w:val="both"/>
        <w:rPr>
          <w:rFonts w:ascii="Times New Roman" w:hAnsi="Times New Roman"/>
          <w:szCs w:val="24"/>
        </w:rPr>
      </w:pPr>
      <w:r>
        <w:rPr>
          <w:rFonts w:ascii="Times New Roman" w:hAnsi="Times New Roman"/>
          <w:szCs w:val="24"/>
        </w:rPr>
        <w:t xml:space="preserve">De que nacionalidad es el mayor número de reos extranjeros que registra el sistema penitenciario del país: </w:t>
      </w:r>
      <w:r w:rsidRPr="0036157A">
        <w:rPr>
          <w:rFonts w:ascii="Times New Roman" w:hAnsi="Times New Roman"/>
          <w:b/>
          <w:szCs w:val="24"/>
        </w:rPr>
        <w:t>NICARAGÜENSES</w:t>
      </w:r>
      <w:r>
        <w:rPr>
          <w:rFonts w:ascii="Times New Roman" w:hAnsi="Times New Roman"/>
          <w:szCs w:val="24"/>
        </w:rPr>
        <w:t>.</w:t>
      </w:r>
    </w:p>
    <w:p w:rsidR="0036157A" w:rsidRDefault="0036157A" w:rsidP="0036157A">
      <w:pPr>
        <w:spacing w:after="0"/>
        <w:ind w:firstLine="708"/>
        <w:jc w:val="both"/>
        <w:rPr>
          <w:rFonts w:ascii="Times New Roman" w:hAnsi="Times New Roman"/>
          <w:szCs w:val="24"/>
        </w:rPr>
      </w:pPr>
    </w:p>
    <w:p w:rsidR="0036157A" w:rsidRDefault="00496416" w:rsidP="0036157A">
      <w:pPr>
        <w:pStyle w:val="Prrafodelista"/>
        <w:numPr>
          <w:ilvl w:val="0"/>
          <w:numId w:val="11"/>
        </w:numPr>
        <w:spacing w:after="0"/>
        <w:jc w:val="both"/>
        <w:rPr>
          <w:rFonts w:ascii="Times New Roman" w:hAnsi="Times New Roman"/>
          <w:szCs w:val="24"/>
        </w:rPr>
      </w:pPr>
      <w:r>
        <w:rPr>
          <w:rFonts w:ascii="Times New Roman" w:hAnsi="Times New Roman"/>
          <w:szCs w:val="24"/>
        </w:rPr>
        <w:t>Delitos más frecuentes por los que son encarcelados extranjeros en el sistema penal.</w:t>
      </w:r>
    </w:p>
    <w:tbl>
      <w:tblPr>
        <w:tblStyle w:val="Tablaconcuadrcula"/>
        <w:tblW w:w="0" w:type="auto"/>
        <w:jc w:val="center"/>
        <w:tblInd w:w="720" w:type="dxa"/>
        <w:tblLook w:val="04A0" w:firstRow="1" w:lastRow="0" w:firstColumn="1" w:lastColumn="0" w:noHBand="0" w:noVBand="1"/>
      </w:tblPr>
      <w:tblGrid>
        <w:gridCol w:w="1774"/>
        <w:gridCol w:w="1402"/>
      </w:tblGrid>
      <w:tr w:rsidR="00496416" w:rsidTr="00496416">
        <w:trPr>
          <w:jc w:val="center"/>
        </w:trPr>
        <w:tc>
          <w:tcPr>
            <w:tcW w:w="0" w:type="auto"/>
          </w:tcPr>
          <w:p w:rsidR="00496416" w:rsidRPr="00496416" w:rsidRDefault="00496416" w:rsidP="00496416">
            <w:pPr>
              <w:pStyle w:val="Prrafodelista"/>
              <w:ind w:left="0"/>
              <w:rPr>
                <w:rFonts w:ascii="Times New Roman" w:hAnsi="Times New Roman"/>
                <w:b/>
                <w:szCs w:val="24"/>
              </w:rPr>
            </w:pPr>
            <w:r w:rsidRPr="00496416">
              <w:rPr>
                <w:rFonts w:ascii="Times New Roman" w:hAnsi="Times New Roman"/>
                <w:b/>
                <w:szCs w:val="24"/>
              </w:rPr>
              <w:t>DELITOS</w:t>
            </w:r>
          </w:p>
        </w:tc>
        <w:tc>
          <w:tcPr>
            <w:tcW w:w="0" w:type="auto"/>
          </w:tcPr>
          <w:p w:rsidR="00496416" w:rsidRPr="00496416" w:rsidRDefault="00496416" w:rsidP="00496416">
            <w:pPr>
              <w:pStyle w:val="Prrafodelista"/>
              <w:ind w:left="0"/>
              <w:rPr>
                <w:rFonts w:ascii="Times New Roman" w:hAnsi="Times New Roman"/>
                <w:b/>
                <w:szCs w:val="24"/>
              </w:rPr>
            </w:pPr>
            <w:r w:rsidRPr="00496416">
              <w:rPr>
                <w:rFonts w:ascii="Times New Roman" w:hAnsi="Times New Roman"/>
                <w:b/>
                <w:szCs w:val="24"/>
              </w:rPr>
              <w:t>CANTIDAD</w:t>
            </w:r>
          </w:p>
        </w:tc>
      </w:tr>
      <w:tr w:rsidR="00496416" w:rsidTr="00496416">
        <w:trPr>
          <w:jc w:val="center"/>
        </w:trPr>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Homicidio</w:t>
            </w:r>
          </w:p>
        </w:tc>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66</w:t>
            </w:r>
          </w:p>
        </w:tc>
      </w:tr>
      <w:tr w:rsidR="00496416" w:rsidTr="00496416">
        <w:trPr>
          <w:jc w:val="center"/>
        </w:trPr>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Agrupaciones</w:t>
            </w:r>
          </w:p>
        </w:tc>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20</w:t>
            </w:r>
          </w:p>
        </w:tc>
      </w:tr>
      <w:tr w:rsidR="00496416" w:rsidTr="00496416">
        <w:trPr>
          <w:jc w:val="center"/>
        </w:trPr>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Extorsión</w:t>
            </w:r>
          </w:p>
        </w:tc>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67</w:t>
            </w:r>
          </w:p>
        </w:tc>
      </w:tr>
      <w:tr w:rsidR="00496416" w:rsidTr="00496416">
        <w:trPr>
          <w:jc w:val="center"/>
        </w:trPr>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Drogas</w:t>
            </w:r>
          </w:p>
        </w:tc>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118</w:t>
            </w:r>
          </w:p>
        </w:tc>
      </w:tr>
      <w:tr w:rsidR="00496416" w:rsidTr="00496416">
        <w:trPr>
          <w:jc w:val="center"/>
        </w:trPr>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Violación</w:t>
            </w:r>
          </w:p>
        </w:tc>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36</w:t>
            </w:r>
          </w:p>
        </w:tc>
      </w:tr>
      <w:tr w:rsidR="00496416" w:rsidTr="00496416">
        <w:trPr>
          <w:jc w:val="center"/>
        </w:trPr>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Robo</w:t>
            </w:r>
          </w:p>
        </w:tc>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38</w:t>
            </w:r>
          </w:p>
        </w:tc>
      </w:tr>
      <w:tr w:rsidR="00496416" w:rsidTr="00496416">
        <w:trPr>
          <w:jc w:val="center"/>
        </w:trPr>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Menor Incidencia</w:t>
            </w:r>
          </w:p>
        </w:tc>
        <w:tc>
          <w:tcPr>
            <w:tcW w:w="0" w:type="auto"/>
          </w:tcPr>
          <w:p w:rsidR="00496416" w:rsidRDefault="00496416" w:rsidP="00496416">
            <w:pPr>
              <w:pStyle w:val="Prrafodelista"/>
              <w:ind w:left="0"/>
              <w:rPr>
                <w:rFonts w:ascii="Times New Roman" w:hAnsi="Times New Roman"/>
                <w:szCs w:val="24"/>
              </w:rPr>
            </w:pPr>
            <w:r>
              <w:rPr>
                <w:rFonts w:ascii="Times New Roman" w:hAnsi="Times New Roman"/>
                <w:szCs w:val="24"/>
              </w:rPr>
              <w:t>117</w:t>
            </w:r>
          </w:p>
        </w:tc>
      </w:tr>
      <w:tr w:rsidR="00496416" w:rsidTr="00496416">
        <w:trPr>
          <w:jc w:val="center"/>
        </w:trPr>
        <w:tc>
          <w:tcPr>
            <w:tcW w:w="0" w:type="auto"/>
          </w:tcPr>
          <w:p w:rsidR="00496416" w:rsidRPr="00496416" w:rsidRDefault="00496416" w:rsidP="00496416">
            <w:pPr>
              <w:pStyle w:val="Prrafodelista"/>
              <w:ind w:left="0"/>
              <w:jc w:val="right"/>
              <w:rPr>
                <w:rFonts w:ascii="Times New Roman" w:hAnsi="Times New Roman"/>
                <w:b/>
                <w:szCs w:val="24"/>
              </w:rPr>
            </w:pPr>
            <w:r w:rsidRPr="00496416">
              <w:rPr>
                <w:rFonts w:ascii="Times New Roman" w:hAnsi="Times New Roman"/>
                <w:b/>
                <w:szCs w:val="24"/>
              </w:rPr>
              <w:t>TOTAL</w:t>
            </w:r>
          </w:p>
        </w:tc>
        <w:tc>
          <w:tcPr>
            <w:tcW w:w="0" w:type="auto"/>
          </w:tcPr>
          <w:p w:rsidR="00496416" w:rsidRPr="00496416" w:rsidRDefault="00496416" w:rsidP="00496416">
            <w:pPr>
              <w:pStyle w:val="Prrafodelista"/>
              <w:ind w:left="0"/>
              <w:rPr>
                <w:rFonts w:ascii="Times New Roman" w:hAnsi="Times New Roman"/>
                <w:b/>
                <w:szCs w:val="24"/>
              </w:rPr>
            </w:pPr>
            <w:r>
              <w:rPr>
                <w:rFonts w:ascii="Times New Roman" w:hAnsi="Times New Roman"/>
                <w:b/>
                <w:szCs w:val="24"/>
              </w:rPr>
              <w:t>462</w:t>
            </w:r>
          </w:p>
        </w:tc>
      </w:tr>
    </w:tbl>
    <w:p w:rsidR="00496416" w:rsidRDefault="00496416" w:rsidP="00496416">
      <w:pPr>
        <w:pStyle w:val="Prrafodelista"/>
        <w:rPr>
          <w:rFonts w:ascii="Times New Roman" w:hAnsi="Times New Roman"/>
          <w:szCs w:val="24"/>
        </w:rPr>
      </w:pPr>
    </w:p>
    <w:p w:rsidR="00496416" w:rsidRDefault="00496416" w:rsidP="0036157A">
      <w:pPr>
        <w:pStyle w:val="Prrafodelista"/>
        <w:numPr>
          <w:ilvl w:val="0"/>
          <w:numId w:val="11"/>
        </w:numPr>
        <w:spacing w:after="0"/>
        <w:jc w:val="both"/>
        <w:rPr>
          <w:rFonts w:ascii="Times New Roman" w:hAnsi="Times New Roman"/>
          <w:szCs w:val="24"/>
        </w:rPr>
      </w:pPr>
      <w:r>
        <w:rPr>
          <w:rFonts w:ascii="Times New Roman" w:hAnsi="Times New Roman"/>
          <w:szCs w:val="24"/>
        </w:rPr>
        <w:t xml:space="preserve">Cantidad de extranjeros que en el 2014 y 2015 solicitaron purgar la pena impuesta por un tribunal salvadoreño en su país de origen: </w:t>
      </w:r>
      <w:r>
        <w:rPr>
          <w:rFonts w:ascii="Times New Roman" w:hAnsi="Times New Roman"/>
          <w:b/>
          <w:szCs w:val="24"/>
        </w:rPr>
        <w:t>En el año 2014 se recibieron en la Subdirección Jurídica 10 solicitudes de traslado; y en el año 2015 se admitieron 45 peticiones de privados de libertad de origen extranjero, que solicitaron su traslado para el seguimiento de sus condenas en sus países de origen. Haciendo un total de 55 peticiones en ambos años.</w:t>
      </w:r>
    </w:p>
    <w:p w:rsidR="00496416" w:rsidRDefault="00496416" w:rsidP="00496416">
      <w:pPr>
        <w:pStyle w:val="Prrafodelista"/>
        <w:spacing w:after="0"/>
        <w:ind w:left="1068"/>
        <w:jc w:val="both"/>
        <w:rPr>
          <w:rFonts w:ascii="Times New Roman" w:hAnsi="Times New Roman"/>
          <w:szCs w:val="24"/>
        </w:rPr>
      </w:pPr>
    </w:p>
    <w:p w:rsidR="00496416" w:rsidRPr="00496416" w:rsidRDefault="00496416" w:rsidP="00496416">
      <w:pPr>
        <w:pStyle w:val="Prrafodelista"/>
        <w:rPr>
          <w:rFonts w:ascii="Times New Roman" w:hAnsi="Times New Roman"/>
          <w:szCs w:val="24"/>
        </w:rPr>
      </w:pPr>
    </w:p>
    <w:p w:rsidR="00496416" w:rsidRPr="0036157A" w:rsidRDefault="00496416" w:rsidP="0036157A">
      <w:pPr>
        <w:pStyle w:val="Prrafodelista"/>
        <w:numPr>
          <w:ilvl w:val="0"/>
          <w:numId w:val="11"/>
        </w:numPr>
        <w:spacing w:after="0"/>
        <w:jc w:val="both"/>
        <w:rPr>
          <w:rFonts w:ascii="Times New Roman" w:hAnsi="Times New Roman"/>
          <w:szCs w:val="24"/>
        </w:rPr>
      </w:pPr>
      <w:r>
        <w:rPr>
          <w:rFonts w:ascii="Times New Roman" w:hAnsi="Times New Roman"/>
          <w:szCs w:val="24"/>
        </w:rPr>
        <w:t xml:space="preserve">Número de extranjeros que se encuentran en el penal de máxima seguridad: </w:t>
      </w:r>
      <w:r w:rsidRPr="00496416">
        <w:rPr>
          <w:rFonts w:ascii="Times New Roman" w:hAnsi="Times New Roman"/>
          <w:b/>
          <w:szCs w:val="24"/>
        </w:rPr>
        <w:t>4 Privados de libertad</w:t>
      </w:r>
    </w:p>
    <w:p w:rsidR="00496416" w:rsidRDefault="00496416" w:rsidP="0036157A">
      <w:pPr>
        <w:spacing w:after="0"/>
        <w:ind w:firstLine="708"/>
        <w:jc w:val="both"/>
        <w:rPr>
          <w:rFonts w:ascii="Times New Roman" w:hAnsi="Times New Roman"/>
          <w:szCs w:val="24"/>
        </w:rPr>
      </w:pPr>
    </w:p>
    <w:p w:rsidR="0036157A" w:rsidRPr="00B46EE4" w:rsidRDefault="0036157A" w:rsidP="0036157A">
      <w:pPr>
        <w:spacing w:after="0"/>
        <w:ind w:firstLine="708"/>
        <w:jc w:val="both"/>
        <w:rPr>
          <w:rFonts w:ascii="Times New Roman" w:hAnsi="Times New Roman"/>
          <w:szCs w:val="24"/>
        </w:rPr>
      </w:pPr>
      <w:r w:rsidRPr="00B46EE4">
        <w:rPr>
          <w:rFonts w:ascii="Times New Roman" w:hAnsi="Times New Roman"/>
          <w:szCs w:val="24"/>
        </w:rPr>
        <w:t>Queda expedito el derecho de la persona solicitante de proceder conforme a lo establecido en el art. 82 de la Ley de Acceso a la Información Pública.</w:t>
      </w:r>
    </w:p>
    <w:p w:rsidR="0036157A" w:rsidRDefault="0036157A" w:rsidP="0036157A">
      <w:pPr>
        <w:spacing w:after="0"/>
        <w:ind w:firstLine="708"/>
        <w:jc w:val="both"/>
        <w:rPr>
          <w:rFonts w:ascii="Times New Roman" w:hAnsi="Times New Roman"/>
          <w:szCs w:val="24"/>
        </w:rPr>
      </w:pPr>
    </w:p>
    <w:p w:rsidR="0036157A" w:rsidRPr="00B46EE4" w:rsidRDefault="0036157A" w:rsidP="0036157A">
      <w:pPr>
        <w:spacing w:after="0"/>
        <w:ind w:firstLine="708"/>
        <w:jc w:val="both"/>
        <w:rPr>
          <w:rFonts w:ascii="Arial" w:hAnsi="Arial" w:cs="Arial"/>
          <w:sz w:val="20"/>
        </w:rPr>
      </w:pPr>
      <w:r w:rsidRPr="00B46EE4">
        <w:rPr>
          <w:rFonts w:ascii="Times New Roman" w:hAnsi="Times New Roman"/>
          <w:szCs w:val="24"/>
        </w:rPr>
        <w:t xml:space="preserve">San Salvador, a las </w:t>
      </w:r>
      <w:r w:rsidR="00496416">
        <w:rPr>
          <w:rFonts w:ascii="Times New Roman" w:hAnsi="Times New Roman"/>
          <w:szCs w:val="24"/>
        </w:rPr>
        <w:t>siete</w:t>
      </w:r>
      <w:r w:rsidRPr="00B46EE4">
        <w:rPr>
          <w:rFonts w:ascii="Times New Roman" w:hAnsi="Times New Roman"/>
          <w:szCs w:val="24"/>
        </w:rPr>
        <w:t xml:space="preserve"> horas </w:t>
      </w:r>
      <w:r>
        <w:rPr>
          <w:rFonts w:ascii="Times New Roman" w:hAnsi="Times New Roman"/>
          <w:szCs w:val="24"/>
        </w:rPr>
        <w:t xml:space="preserve">con </w:t>
      </w:r>
      <w:r w:rsidR="005721CE">
        <w:rPr>
          <w:rFonts w:ascii="Times New Roman" w:hAnsi="Times New Roman"/>
          <w:szCs w:val="24"/>
        </w:rPr>
        <w:t xml:space="preserve">cuarenta </w:t>
      </w:r>
      <w:r>
        <w:rPr>
          <w:rFonts w:ascii="Times New Roman" w:hAnsi="Times New Roman"/>
          <w:szCs w:val="24"/>
        </w:rPr>
        <w:t xml:space="preserve">minutos </w:t>
      </w:r>
      <w:r w:rsidRPr="00B46EE4">
        <w:rPr>
          <w:rFonts w:ascii="Times New Roman" w:hAnsi="Times New Roman"/>
          <w:szCs w:val="24"/>
        </w:rPr>
        <w:t xml:space="preserve">del día </w:t>
      </w:r>
      <w:r w:rsidR="005721CE">
        <w:rPr>
          <w:rFonts w:ascii="Times New Roman" w:hAnsi="Times New Roman"/>
          <w:szCs w:val="24"/>
        </w:rPr>
        <w:t xml:space="preserve">veintiséis </w:t>
      </w:r>
      <w:r w:rsidRPr="00B46EE4">
        <w:rPr>
          <w:rFonts w:ascii="Times New Roman" w:hAnsi="Times New Roman"/>
          <w:szCs w:val="24"/>
        </w:rPr>
        <w:t xml:space="preserve">de </w:t>
      </w:r>
      <w:r>
        <w:rPr>
          <w:rFonts w:ascii="Times New Roman" w:hAnsi="Times New Roman"/>
          <w:szCs w:val="24"/>
        </w:rPr>
        <w:t xml:space="preserve">enero </w:t>
      </w:r>
      <w:r w:rsidRPr="00B46EE4">
        <w:rPr>
          <w:rFonts w:ascii="Times New Roman" w:hAnsi="Times New Roman"/>
          <w:szCs w:val="24"/>
        </w:rPr>
        <w:t>de dos mil diecis</w:t>
      </w:r>
      <w:r>
        <w:rPr>
          <w:rFonts w:ascii="Times New Roman" w:hAnsi="Times New Roman"/>
          <w:szCs w:val="24"/>
        </w:rPr>
        <w:t>iete</w:t>
      </w:r>
      <w:r w:rsidRPr="00B46EE4">
        <w:rPr>
          <w:rFonts w:ascii="Times New Roman" w:hAnsi="Times New Roman"/>
          <w:szCs w:val="24"/>
        </w:rPr>
        <w:t>.</w:t>
      </w:r>
    </w:p>
    <w:p w:rsidR="0036157A" w:rsidRDefault="0036157A" w:rsidP="0036157A">
      <w:pPr>
        <w:spacing w:after="0"/>
        <w:ind w:firstLine="708"/>
        <w:jc w:val="both"/>
        <w:rPr>
          <w:rFonts w:ascii="Times New Roman" w:hAnsi="Times New Roman"/>
          <w:b/>
          <w:sz w:val="20"/>
        </w:rPr>
      </w:pPr>
    </w:p>
    <w:p w:rsidR="0036157A" w:rsidRDefault="0036157A" w:rsidP="0036157A">
      <w:pPr>
        <w:spacing w:after="0"/>
        <w:ind w:firstLine="708"/>
        <w:jc w:val="both"/>
        <w:rPr>
          <w:rFonts w:ascii="Times New Roman" w:hAnsi="Times New Roman"/>
          <w:b/>
          <w:sz w:val="20"/>
        </w:rPr>
      </w:pPr>
    </w:p>
    <w:p w:rsidR="0036157A" w:rsidRDefault="0036157A" w:rsidP="0036157A">
      <w:pPr>
        <w:spacing w:after="0"/>
        <w:ind w:firstLine="708"/>
        <w:jc w:val="both"/>
        <w:rPr>
          <w:rFonts w:ascii="Times New Roman" w:hAnsi="Times New Roman"/>
          <w:b/>
          <w:sz w:val="20"/>
        </w:rPr>
      </w:pPr>
    </w:p>
    <w:p w:rsidR="0036157A" w:rsidRDefault="0036157A" w:rsidP="0036157A">
      <w:pPr>
        <w:spacing w:after="0"/>
        <w:ind w:firstLine="708"/>
        <w:jc w:val="both"/>
        <w:rPr>
          <w:rFonts w:ascii="Times New Roman" w:hAnsi="Times New Roman"/>
          <w:b/>
          <w:sz w:val="20"/>
        </w:rPr>
      </w:pPr>
    </w:p>
    <w:p w:rsidR="0036157A" w:rsidRPr="00B46EE4" w:rsidRDefault="0036157A" w:rsidP="0036157A">
      <w:pPr>
        <w:spacing w:after="0"/>
        <w:ind w:firstLine="708"/>
        <w:jc w:val="both"/>
        <w:rPr>
          <w:rFonts w:ascii="Times New Roman" w:hAnsi="Times New Roman"/>
          <w:b/>
          <w:sz w:val="20"/>
        </w:rPr>
      </w:pPr>
    </w:p>
    <w:p w:rsidR="0036157A" w:rsidRPr="00B46EE4" w:rsidRDefault="0036157A" w:rsidP="0036157A">
      <w:pPr>
        <w:spacing w:after="0"/>
        <w:ind w:left="3540" w:firstLine="708"/>
        <w:rPr>
          <w:rFonts w:ascii="Times New Roman" w:hAnsi="Times New Roman"/>
          <w:b/>
          <w:sz w:val="20"/>
        </w:rPr>
      </w:pPr>
      <w:r w:rsidRPr="00B46EE4">
        <w:rPr>
          <w:rFonts w:ascii="Times New Roman" w:hAnsi="Times New Roman"/>
          <w:b/>
          <w:sz w:val="20"/>
        </w:rPr>
        <w:t>Licda. Marlene Janeth Cardona Andrade</w:t>
      </w:r>
    </w:p>
    <w:p w:rsidR="0036157A" w:rsidRPr="00B46EE4" w:rsidRDefault="0036157A" w:rsidP="0036157A">
      <w:pPr>
        <w:spacing w:after="0"/>
        <w:ind w:left="3540" w:firstLine="708"/>
        <w:rPr>
          <w:rFonts w:ascii="Times New Roman" w:hAnsi="Times New Roman"/>
          <w:b/>
          <w:sz w:val="20"/>
        </w:rPr>
      </w:pPr>
      <w:r w:rsidRPr="00B46EE4">
        <w:rPr>
          <w:rFonts w:ascii="Times New Roman" w:hAnsi="Times New Roman"/>
          <w:b/>
          <w:sz w:val="20"/>
        </w:rPr>
        <w:t>Oficial de Información</w:t>
      </w:r>
    </w:p>
    <w:p w:rsidR="0036157A" w:rsidRDefault="0036157A" w:rsidP="0036157A">
      <w:pPr>
        <w:rPr>
          <w:rFonts w:ascii="Times New Roman" w:hAnsi="Times New Roman"/>
          <w:sz w:val="18"/>
          <w:szCs w:val="18"/>
        </w:rPr>
      </w:pPr>
    </w:p>
    <w:p w:rsidR="0036157A" w:rsidRDefault="0036157A" w:rsidP="0036157A">
      <w:pPr>
        <w:rPr>
          <w:rFonts w:ascii="Times New Roman" w:hAnsi="Times New Roman"/>
          <w:sz w:val="18"/>
          <w:szCs w:val="18"/>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p>
    <w:p w:rsidR="007C6067" w:rsidRDefault="007C6067">
      <w:pPr>
        <w:rPr>
          <w:rFonts w:ascii="Arial" w:hAnsi="Arial" w:cs="Arial"/>
        </w:rPr>
      </w:pPr>
      <w:r>
        <w:rPr>
          <w:rFonts w:ascii="Arial" w:hAnsi="Arial" w:cs="Arial"/>
        </w:rPr>
        <w:br w:type="page"/>
      </w:r>
    </w:p>
    <w:p w:rsidR="007C6067" w:rsidRDefault="007C6067" w:rsidP="007C6067">
      <w:pPr>
        <w:spacing w:after="0"/>
        <w:ind w:firstLine="708"/>
        <w:jc w:val="both"/>
        <w:rPr>
          <w:rFonts w:ascii="Times New Roman" w:hAnsi="Times New Roman"/>
          <w:sz w:val="24"/>
          <w:szCs w:val="24"/>
        </w:rPr>
      </w:pPr>
    </w:p>
    <w:sectPr w:rsidR="007C6067"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F2" w:rsidRDefault="00725BF2" w:rsidP="00B6563F">
      <w:pPr>
        <w:spacing w:after="0" w:line="240" w:lineRule="auto"/>
      </w:pPr>
      <w:r>
        <w:separator/>
      </w:r>
    </w:p>
  </w:endnote>
  <w:endnote w:type="continuationSeparator" w:id="0">
    <w:p w:rsidR="00725BF2" w:rsidRDefault="00725BF2"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F2" w:rsidRDefault="00725BF2" w:rsidP="00B6563F">
      <w:pPr>
        <w:spacing w:after="0" w:line="240" w:lineRule="auto"/>
      </w:pPr>
      <w:r>
        <w:separator/>
      </w:r>
    </w:p>
  </w:footnote>
  <w:footnote w:type="continuationSeparator" w:id="0">
    <w:p w:rsidR="00725BF2" w:rsidRDefault="00725BF2"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74" w:rsidRPr="00B91F36" w:rsidRDefault="003A0974"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4739E6EB" wp14:editId="135CA80E">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64A7DD07" wp14:editId="16D73B60">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3A0974" w:rsidRPr="00B91F36" w:rsidRDefault="003A0974"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A0974" w:rsidRPr="00B91F36" w:rsidRDefault="003A0974"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A0974" w:rsidRPr="00555786" w:rsidRDefault="003A0974"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3A0974" w:rsidRPr="00555786" w:rsidRDefault="003A0974"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5A0D7F94" wp14:editId="52E44953">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4C2"/>
    <w:multiLevelType w:val="hybridMultilevel"/>
    <w:tmpl w:val="F902775E"/>
    <w:lvl w:ilvl="0" w:tplc="F972370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552D62"/>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D163E3"/>
    <w:multiLevelType w:val="hybridMultilevel"/>
    <w:tmpl w:val="FDAA2302"/>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05FA64E7"/>
    <w:multiLevelType w:val="hybridMultilevel"/>
    <w:tmpl w:val="79844EBE"/>
    <w:lvl w:ilvl="0" w:tplc="440A0019">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
    <w:nsid w:val="11702C68"/>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34137C0"/>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4603BFE"/>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5317614"/>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397F43"/>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7231B2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F90ECE"/>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97183B"/>
    <w:multiLevelType w:val="hybridMultilevel"/>
    <w:tmpl w:val="691A9AE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32B916A0"/>
    <w:multiLevelType w:val="hybridMultilevel"/>
    <w:tmpl w:val="8EBAECD4"/>
    <w:lvl w:ilvl="0" w:tplc="4F14024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5">
    <w:nsid w:val="38042F63"/>
    <w:multiLevelType w:val="hybridMultilevel"/>
    <w:tmpl w:val="A1EC48D4"/>
    <w:lvl w:ilvl="0" w:tplc="66C62A24">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3836281E"/>
    <w:multiLevelType w:val="hybridMultilevel"/>
    <w:tmpl w:val="E2FEC4B4"/>
    <w:lvl w:ilvl="0" w:tplc="C0F29F9E">
      <w:start w:val="1"/>
      <w:numFmt w:val="decimal"/>
      <w:lvlText w:val="%1."/>
      <w:lvlJc w:val="left"/>
      <w:pPr>
        <w:ind w:left="1065" w:hanging="705"/>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C5747D"/>
    <w:multiLevelType w:val="hybridMultilevel"/>
    <w:tmpl w:val="7AC8DBB4"/>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3F0FC2"/>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222444"/>
    <w:multiLevelType w:val="hybridMultilevel"/>
    <w:tmpl w:val="AB3249DC"/>
    <w:lvl w:ilvl="0" w:tplc="F972370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80C2AD5"/>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09A695B"/>
    <w:multiLevelType w:val="hybridMultilevel"/>
    <w:tmpl w:val="12C8E4A8"/>
    <w:lvl w:ilvl="0" w:tplc="440A0019">
      <w:start w:val="1"/>
      <w:numFmt w:val="lowerLetter"/>
      <w:lvlText w:val="%1."/>
      <w:lvlJc w:val="left"/>
      <w:pPr>
        <w:ind w:left="2880" w:hanging="360"/>
      </w:pPr>
    </w:lvl>
    <w:lvl w:ilvl="1" w:tplc="440A0019" w:tentative="1">
      <w:start w:val="1"/>
      <w:numFmt w:val="lowerLetter"/>
      <w:lvlText w:val="%2."/>
      <w:lvlJc w:val="left"/>
      <w:pPr>
        <w:ind w:left="3600" w:hanging="360"/>
      </w:pPr>
    </w:lvl>
    <w:lvl w:ilvl="2" w:tplc="440A001B" w:tentative="1">
      <w:start w:val="1"/>
      <w:numFmt w:val="lowerRoman"/>
      <w:lvlText w:val="%3."/>
      <w:lvlJc w:val="right"/>
      <w:pPr>
        <w:ind w:left="4320" w:hanging="180"/>
      </w:pPr>
    </w:lvl>
    <w:lvl w:ilvl="3" w:tplc="440A000F" w:tentative="1">
      <w:start w:val="1"/>
      <w:numFmt w:val="decimal"/>
      <w:lvlText w:val="%4."/>
      <w:lvlJc w:val="left"/>
      <w:pPr>
        <w:ind w:left="5040" w:hanging="360"/>
      </w:pPr>
    </w:lvl>
    <w:lvl w:ilvl="4" w:tplc="440A0019" w:tentative="1">
      <w:start w:val="1"/>
      <w:numFmt w:val="lowerLetter"/>
      <w:lvlText w:val="%5."/>
      <w:lvlJc w:val="left"/>
      <w:pPr>
        <w:ind w:left="5760" w:hanging="360"/>
      </w:pPr>
    </w:lvl>
    <w:lvl w:ilvl="5" w:tplc="440A001B" w:tentative="1">
      <w:start w:val="1"/>
      <w:numFmt w:val="lowerRoman"/>
      <w:lvlText w:val="%6."/>
      <w:lvlJc w:val="right"/>
      <w:pPr>
        <w:ind w:left="6480" w:hanging="180"/>
      </w:pPr>
    </w:lvl>
    <w:lvl w:ilvl="6" w:tplc="440A000F" w:tentative="1">
      <w:start w:val="1"/>
      <w:numFmt w:val="decimal"/>
      <w:lvlText w:val="%7."/>
      <w:lvlJc w:val="left"/>
      <w:pPr>
        <w:ind w:left="7200" w:hanging="360"/>
      </w:pPr>
    </w:lvl>
    <w:lvl w:ilvl="7" w:tplc="440A0019" w:tentative="1">
      <w:start w:val="1"/>
      <w:numFmt w:val="lowerLetter"/>
      <w:lvlText w:val="%8."/>
      <w:lvlJc w:val="left"/>
      <w:pPr>
        <w:ind w:left="7920" w:hanging="360"/>
      </w:pPr>
    </w:lvl>
    <w:lvl w:ilvl="8" w:tplc="440A001B" w:tentative="1">
      <w:start w:val="1"/>
      <w:numFmt w:val="lowerRoman"/>
      <w:lvlText w:val="%9."/>
      <w:lvlJc w:val="right"/>
      <w:pPr>
        <w:ind w:left="8640" w:hanging="180"/>
      </w:pPr>
    </w:lvl>
  </w:abstractNum>
  <w:abstractNum w:abstractNumId="22">
    <w:nsid w:val="54F1771B"/>
    <w:multiLevelType w:val="hybridMultilevel"/>
    <w:tmpl w:val="21C00D3C"/>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D961A2A"/>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B543CE"/>
    <w:multiLevelType w:val="hybridMultilevel"/>
    <w:tmpl w:val="8EBAECD4"/>
    <w:lvl w:ilvl="0" w:tplc="4F14024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628633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66033D2"/>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7353A2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9F76560"/>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CC62C3"/>
    <w:multiLevelType w:val="hybridMultilevel"/>
    <w:tmpl w:val="691A9AE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6EE64750"/>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544035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7D44ADC"/>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8D678A1"/>
    <w:multiLevelType w:val="hybridMultilevel"/>
    <w:tmpl w:val="3E2A54BE"/>
    <w:lvl w:ilvl="0" w:tplc="A26A3B4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7AF609F8"/>
    <w:multiLevelType w:val="hybridMultilevel"/>
    <w:tmpl w:val="48207E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BE66E15"/>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C3376D4"/>
    <w:multiLevelType w:val="hybridMultilevel"/>
    <w:tmpl w:val="930A71C2"/>
    <w:lvl w:ilvl="0" w:tplc="F7C626CA">
      <w:start w:val="1"/>
      <w:numFmt w:val="decimal"/>
      <w:lvlText w:val="%1."/>
      <w:lvlJc w:val="left"/>
      <w:pPr>
        <w:ind w:left="960" w:hanging="6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D9F7EAE"/>
    <w:multiLevelType w:val="hybridMultilevel"/>
    <w:tmpl w:val="9E406AE0"/>
    <w:lvl w:ilvl="0" w:tplc="A4D2AE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0"/>
  </w:num>
  <w:num w:numId="5">
    <w:abstractNumId w:val="5"/>
  </w:num>
  <w:num w:numId="6">
    <w:abstractNumId w:val="19"/>
  </w:num>
  <w:num w:numId="7">
    <w:abstractNumId w:val="11"/>
  </w:num>
  <w:num w:numId="8">
    <w:abstractNumId w:val="1"/>
  </w:num>
  <w:num w:numId="9">
    <w:abstractNumId w:val="7"/>
  </w:num>
  <w:num w:numId="10">
    <w:abstractNumId w:val="0"/>
  </w:num>
  <w:num w:numId="11">
    <w:abstractNumId w:val="34"/>
  </w:num>
  <w:num w:numId="12">
    <w:abstractNumId w:val="6"/>
  </w:num>
  <w:num w:numId="13">
    <w:abstractNumId w:val="29"/>
  </w:num>
  <w:num w:numId="14">
    <w:abstractNumId w:val="32"/>
  </w:num>
  <w:num w:numId="15">
    <w:abstractNumId w:val="28"/>
  </w:num>
  <w:num w:numId="16">
    <w:abstractNumId w:val="8"/>
  </w:num>
  <w:num w:numId="17">
    <w:abstractNumId w:val="26"/>
  </w:num>
  <w:num w:numId="18">
    <w:abstractNumId w:val="33"/>
  </w:num>
  <w:num w:numId="19">
    <w:abstractNumId w:val="9"/>
  </w:num>
  <w:num w:numId="20">
    <w:abstractNumId w:val="18"/>
  </w:num>
  <w:num w:numId="21">
    <w:abstractNumId w:val="31"/>
  </w:num>
  <w:num w:numId="22">
    <w:abstractNumId w:val="36"/>
  </w:num>
  <w:num w:numId="23">
    <w:abstractNumId w:val="24"/>
  </w:num>
  <w:num w:numId="24">
    <w:abstractNumId w:val="14"/>
  </w:num>
  <w:num w:numId="25">
    <w:abstractNumId w:val="27"/>
  </w:num>
  <w:num w:numId="26">
    <w:abstractNumId w:val="10"/>
  </w:num>
  <w:num w:numId="27">
    <w:abstractNumId w:val="4"/>
  </w:num>
  <w:num w:numId="28">
    <w:abstractNumId w:val="37"/>
  </w:num>
  <w:num w:numId="29">
    <w:abstractNumId w:val="16"/>
  </w:num>
  <w:num w:numId="30">
    <w:abstractNumId w:val="12"/>
  </w:num>
  <w:num w:numId="31">
    <w:abstractNumId w:val="3"/>
  </w:num>
  <w:num w:numId="32">
    <w:abstractNumId w:val="21"/>
  </w:num>
  <w:num w:numId="33">
    <w:abstractNumId w:val="30"/>
  </w:num>
  <w:num w:numId="34">
    <w:abstractNumId w:val="15"/>
  </w:num>
  <w:num w:numId="35">
    <w:abstractNumId w:val="2"/>
  </w:num>
  <w:num w:numId="36">
    <w:abstractNumId w:val="25"/>
  </w:num>
  <w:num w:numId="37">
    <w:abstractNumId w:val="13"/>
  </w:num>
  <w:num w:numId="38">
    <w:abstractNumId w:val="17"/>
  </w:num>
  <w:num w:numId="39">
    <w:abstractNumId w:val="22"/>
  </w:num>
  <w:num w:numId="40">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17F9"/>
    <w:rsid w:val="00005FA5"/>
    <w:rsid w:val="000078F2"/>
    <w:rsid w:val="00007E2F"/>
    <w:rsid w:val="0001003E"/>
    <w:rsid w:val="00011209"/>
    <w:rsid w:val="00011461"/>
    <w:rsid w:val="000125F6"/>
    <w:rsid w:val="00012E7B"/>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0E"/>
    <w:rsid w:val="00055198"/>
    <w:rsid w:val="00055855"/>
    <w:rsid w:val="000558F1"/>
    <w:rsid w:val="00055A9B"/>
    <w:rsid w:val="00056184"/>
    <w:rsid w:val="00056F83"/>
    <w:rsid w:val="00057933"/>
    <w:rsid w:val="00060C5E"/>
    <w:rsid w:val="00061C6A"/>
    <w:rsid w:val="000633FF"/>
    <w:rsid w:val="00064C82"/>
    <w:rsid w:val="00065D55"/>
    <w:rsid w:val="00073796"/>
    <w:rsid w:val="00073E3D"/>
    <w:rsid w:val="00074D46"/>
    <w:rsid w:val="000753F3"/>
    <w:rsid w:val="000765D0"/>
    <w:rsid w:val="000768AF"/>
    <w:rsid w:val="00076AB9"/>
    <w:rsid w:val="000770FE"/>
    <w:rsid w:val="0008090D"/>
    <w:rsid w:val="00081023"/>
    <w:rsid w:val="0008274E"/>
    <w:rsid w:val="00082B73"/>
    <w:rsid w:val="00083172"/>
    <w:rsid w:val="000837D0"/>
    <w:rsid w:val="00084403"/>
    <w:rsid w:val="000847F7"/>
    <w:rsid w:val="00084F02"/>
    <w:rsid w:val="000856F5"/>
    <w:rsid w:val="00086DEB"/>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5463"/>
    <w:rsid w:val="000D627D"/>
    <w:rsid w:val="000D69C6"/>
    <w:rsid w:val="000E029E"/>
    <w:rsid w:val="000E2163"/>
    <w:rsid w:val="000E23EB"/>
    <w:rsid w:val="000E2BE1"/>
    <w:rsid w:val="000E5DBA"/>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42FC"/>
    <w:rsid w:val="0013440A"/>
    <w:rsid w:val="00134822"/>
    <w:rsid w:val="0013577D"/>
    <w:rsid w:val="00135A9A"/>
    <w:rsid w:val="0013685F"/>
    <w:rsid w:val="00136A98"/>
    <w:rsid w:val="00136DE6"/>
    <w:rsid w:val="00140145"/>
    <w:rsid w:val="00140B25"/>
    <w:rsid w:val="001410BE"/>
    <w:rsid w:val="00142F56"/>
    <w:rsid w:val="00143891"/>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4B47"/>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A7E8C"/>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3F42"/>
    <w:rsid w:val="001E4B96"/>
    <w:rsid w:val="001E4C1D"/>
    <w:rsid w:val="001E4E64"/>
    <w:rsid w:val="001E58EC"/>
    <w:rsid w:val="001E6BB7"/>
    <w:rsid w:val="001E6E90"/>
    <w:rsid w:val="001E75BE"/>
    <w:rsid w:val="001F0311"/>
    <w:rsid w:val="001F12DE"/>
    <w:rsid w:val="001F40C9"/>
    <w:rsid w:val="001F4EDF"/>
    <w:rsid w:val="001F56A1"/>
    <w:rsid w:val="001F6575"/>
    <w:rsid w:val="001F7049"/>
    <w:rsid w:val="001F71B5"/>
    <w:rsid w:val="001F7948"/>
    <w:rsid w:val="002013D8"/>
    <w:rsid w:val="0020299B"/>
    <w:rsid w:val="00204425"/>
    <w:rsid w:val="00205E73"/>
    <w:rsid w:val="002101E8"/>
    <w:rsid w:val="0021183B"/>
    <w:rsid w:val="002119CD"/>
    <w:rsid w:val="002137F1"/>
    <w:rsid w:val="00214CF0"/>
    <w:rsid w:val="00215D79"/>
    <w:rsid w:val="00215F14"/>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0CD5"/>
    <w:rsid w:val="002737E6"/>
    <w:rsid w:val="00274C38"/>
    <w:rsid w:val="00282AC2"/>
    <w:rsid w:val="00282EC0"/>
    <w:rsid w:val="002856A3"/>
    <w:rsid w:val="002902A0"/>
    <w:rsid w:val="00291B33"/>
    <w:rsid w:val="0029364B"/>
    <w:rsid w:val="00295A38"/>
    <w:rsid w:val="00297830"/>
    <w:rsid w:val="00297BCE"/>
    <w:rsid w:val="002A0731"/>
    <w:rsid w:val="002A4007"/>
    <w:rsid w:val="002A42EE"/>
    <w:rsid w:val="002A64A5"/>
    <w:rsid w:val="002A7317"/>
    <w:rsid w:val="002B060C"/>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256"/>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9CC"/>
    <w:rsid w:val="00302EED"/>
    <w:rsid w:val="003033BA"/>
    <w:rsid w:val="00303D32"/>
    <w:rsid w:val="00304277"/>
    <w:rsid w:val="00304C5D"/>
    <w:rsid w:val="00304FB9"/>
    <w:rsid w:val="003053BB"/>
    <w:rsid w:val="00305533"/>
    <w:rsid w:val="003061FA"/>
    <w:rsid w:val="00311EA4"/>
    <w:rsid w:val="00312990"/>
    <w:rsid w:val="00313312"/>
    <w:rsid w:val="003153D7"/>
    <w:rsid w:val="00315A53"/>
    <w:rsid w:val="00316830"/>
    <w:rsid w:val="00316BB6"/>
    <w:rsid w:val="00320A47"/>
    <w:rsid w:val="003213C2"/>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157A"/>
    <w:rsid w:val="00362D0A"/>
    <w:rsid w:val="00364140"/>
    <w:rsid w:val="003643A1"/>
    <w:rsid w:val="00364510"/>
    <w:rsid w:val="0036459B"/>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0974"/>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B71AA"/>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46EF"/>
    <w:rsid w:val="003F60D0"/>
    <w:rsid w:val="003F7051"/>
    <w:rsid w:val="003F74E1"/>
    <w:rsid w:val="00400B85"/>
    <w:rsid w:val="00401CE6"/>
    <w:rsid w:val="0040472A"/>
    <w:rsid w:val="00404D05"/>
    <w:rsid w:val="00406AE6"/>
    <w:rsid w:val="00410187"/>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53E0"/>
    <w:rsid w:val="00425E34"/>
    <w:rsid w:val="00426D11"/>
    <w:rsid w:val="00426DB2"/>
    <w:rsid w:val="00427D1B"/>
    <w:rsid w:val="00427FEB"/>
    <w:rsid w:val="00431877"/>
    <w:rsid w:val="00432E47"/>
    <w:rsid w:val="00433FCF"/>
    <w:rsid w:val="004360E6"/>
    <w:rsid w:val="00437BB9"/>
    <w:rsid w:val="00437D57"/>
    <w:rsid w:val="0044094A"/>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2242"/>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3D7D"/>
    <w:rsid w:val="00495A22"/>
    <w:rsid w:val="00495FC7"/>
    <w:rsid w:val="00496416"/>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C54E7"/>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65B2"/>
    <w:rsid w:val="004F689B"/>
    <w:rsid w:val="004F796D"/>
    <w:rsid w:val="004F7C1E"/>
    <w:rsid w:val="005001F3"/>
    <w:rsid w:val="005007F7"/>
    <w:rsid w:val="00502B23"/>
    <w:rsid w:val="005049EF"/>
    <w:rsid w:val="00505D28"/>
    <w:rsid w:val="0050660D"/>
    <w:rsid w:val="0050711D"/>
    <w:rsid w:val="0050744F"/>
    <w:rsid w:val="005079BD"/>
    <w:rsid w:val="00507C51"/>
    <w:rsid w:val="0051091B"/>
    <w:rsid w:val="005109E9"/>
    <w:rsid w:val="005127D3"/>
    <w:rsid w:val="0051338D"/>
    <w:rsid w:val="0051504F"/>
    <w:rsid w:val="005152D5"/>
    <w:rsid w:val="0052099F"/>
    <w:rsid w:val="005212E1"/>
    <w:rsid w:val="00521F82"/>
    <w:rsid w:val="005224D4"/>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21CE"/>
    <w:rsid w:val="00573364"/>
    <w:rsid w:val="00573D25"/>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373F"/>
    <w:rsid w:val="005B414F"/>
    <w:rsid w:val="005C4CAD"/>
    <w:rsid w:val="005C6EE8"/>
    <w:rsid w:val="005C73EB"/>
    <w:rsid w:val="005D1DC6"/>
    <w:rsid w:val="005D253E"/>
    <w:rsid w:val="005D2E88"/>
    <w:rsid w:val="005D3EC3"/>
    <w:rsid w:val="005D5252"/>
    <w:rsid w:val="005D578F"/>
    <w:rsid w:val="005D7AB3"/>
    <w:rsid w:val="005D7ADF"/>
    <w:rsid w:val="005E07C9"/>
    <w:rsid w:val="005E1FD8"/>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27CF0"/>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5CB0"/>
    <w:rsid w:val="00667060"/>
    <w:rsid w:val="00670604"/>
    <w:rsid w:val="00673000"/>
    <w:rsid w:val="00673950"/>
    <w:rsid w:val="00673EB8"/>
    <w:rsid w:val="00680B17"/>
    <w:rsid w:val="00680FFA"/>
    <w:rsid w:val="006820EE"/>
    <w:rsid w:val="006834E3"/>
    <w:rsid w:val="00683906"/>
    <w:rsid w:val="0068596F"/>
    <w:rsid w:val="00685FA7"/>
    <w:rsid w:val="00686B23"/>
    <w:rsid w:val="00690825"/>
    <w:rsid w:val="00690DB8"/>
    <w:rsid w:val="0069106A"/>
    <w:rsid w:val="006913B4"/>
    <w:rsid w:val="0069260B"/>
    <w:rsid w:val="00694DC7"/>
    <w:rsid w:val="006960B9"/>
    <w:rsid w:val="006964AD"/>
    <w:rsid w:val="006967F3"/>
    <w:rsid w:val="00696D18"/>
    <w:rsid w:val="006970E0"/>
    <w:rsid w:val="00697841"/>
    <w:rsid w:val="00697AD4"/>
    <w:rsid w:val="006A0D87"/>
    <w:rsid w:val="006A5583"/>
    <w:rsid w:val="006B042A"/>
    <w:rsid w:val="006B35E5"/>
    <w:rsid w:val="006B3C23"/>
    <w:rsid w:val="006B4482"/>
    <w:rsid w:val="006B4A9F"/>
    <w:rsid w:val="006B57C5"/>
    <w:rsid w:val="006B5891"/>
    <w:rsid w:val="006B67E6"/>
    <w:rsid w:val="006B7131"/>
    <w:rsid w:val="006C0B4D"/>
    <w:rsid w:val="006C3BE1"/>
    <w:rsid w:val="006C4057"/>
    <w:rsid w:val="006C56EC"/>
    <w:rsid w:val="006C5904"/>
    <w:rsid w:val="006C5FFE"/>
    <w:rsid w:val="006C6AAC"/>
    <w:rsid w:val="006D3762"/>
    <w:rsid w:val="006D3868"/>
    <w:rsid w:val="006D53EA"/>
    <w:rsid w:val="006D5F18"/>
    <w:rsid w:val="006D6149"/>
    <w:rsid w:val="006E0158"/>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C51"/>
    <w:rsid w:val="00710DC4"/>
    <w:rsid w:val="00711140"/>
    <w:rsid w:val="00711CF2"/>
    <w:rsid w:val="00713514"/>
    <w:rsid w:val="00714391"/>
    <w:rsid w:val="00714F7C"/>
    <w:rsid w:val="00715637"/>
    <w:rsid w:val="00715779"/>
    <w:rsid w:val="007158F4"/>
    <w:rsid w:val="00717FBC"/>
    <w:rsid w:val="00720D6A"/>
    <w:rsid w:val="007241FA"/>
    <w:rsid w:val="00724653"/>
    <w:rsid w:val="00725BF2"/>
    <w:rsid w:val="007268F2"/>
    <w:rsid w:val="00727AD1"/>
    <w:rsid w:val="00730E41"/>
    <w:rsid w:val="007314CD"/>
    <w:rsid w:val="00731BDF"/>
    <w:rsid w:val="00733046"/>
    <w:rsid w:val="00734AB1"/>
    <w:rsid w:val="00734C05"/>
    <w:rsid w:val="00736197"/>
    <w:rsid w:val="00736F30"/>
    <w:rsid w:val="0073729F"/>
    <w:rsid w:val="00737554"/>
    <w:rsid w:val="00740416"/>
    <w:rsid w:val="00741603"/>
    <w:rsid w:val="00741C65"/>
    <w:rsid w:val="0074222F"/>
    <w:rsid w:val="00742248"/>
    <w:rsid w:val="0074335A"/>
    <w:rsid w:val="00744959"/>
    <w:rsid w:val="00745D13"/>
    <w:rsid w:val="0074607D"/>
    <w:rsid w:val="00747CD6"/>
    <w:rsid w:val="00750771"/>
    <w:rsid w:val="00754236"/>
    <w:rsid w:val="0075763E"/>
    <w:rsid w:val="007610D2"/>
    <w:rsid w:val="0076132B"/>
    <w:rsid w:val="00761B8C"/>
    <w:rsid w:val="00762B55"/>
    <w:rsid w:val="007633C2"/>
    <w:rsid w:val="00766163"/>
    <w:rsid w:val="00766A85"/>
    <w:rsid w:val="0076715B"/>
    <w:rsid w:val="00767329"/>
    <w:rsid w:val="007675CA"/>
    <w:rsid w:val="00767B19"/>
    <w:rsid w:val="00767D7C"/>
    <w:rsid w:val="00770990"/>
    <w:rsid w:val="00770CA4"/>
    <w:rsid w:val="00772775"/>
    <w:rsid w:val="0077515A"/>
    <w:rsid w:val="007753FA"/>
    <w:rsid w:val="00775EC5"/>
    <w:rsid w:val="0077603B"/>
    <w:rsid w:val="00777405"/>
    <w:rsid w:val="0078043A"/>
    <w:rsid w:val="00780475"/>
    <w:rsid w:val="0078050B"/>
    <w:rsid w:val="00780675"/>
    <w:rsid w:val="00783F4C"/>
    <w:rsid w:val="00784670"/>
    <w:rsid w:val="007855AF"/>
    <w:rsid w:val="00787E3E"/>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C6067"/>
    <w:rsid w:val="007D0184"/>
    <w:rsid w:val="007D054A"/>
    <w:rsid w:val="007D0D61"/>
    <w:rsid w:val="007D1DBB"/>
    <w:rsid w:val="007D20D2"/>
    <w:rsid w:val="007D3962"/>
    <w:rsid w:val="007D3F97"/>
    <w:rsid w:val="007D46CF"/>
    <w:rsid w:val="007D547F"/>
    <w:rsid w:val="007D577F"/>
    <w:rsid w:val="007E23E6"/>
    <w:rsid w:val="007E2A72"/>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25CD2"/>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2C0D"/>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1B8B"/>
    <w:rsid w:val="00903FA0"/>
    <w:rsid w:val="009053A8"/>
    <w:rsid w:val="0090603C"/>
    <w:rsid w:val="00906DDA"/>
    <w:rsid w:val="00906E0E"/>
    <w:rsid w:val="00906E15"/>
    <w:rsid w:val="00910222"/>
    <w:rsid w:val="0091316D"/>
    <w:rsid w:val="00913EEB"/>
    <w:rsid w:val="0091738B"/>
    <w:rsid w:val="009222B8"/>
    <w:rsid w:val="00922BC3"/>
    <w:rsid w:val="00922C38"/>
    <w:rsid w:val="00925A45"/>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66A10"/>
    <w:rsid w:val="0097080B"/>
    <w:rsid w:val="009733B0"/>
    <w:rsid w:val="009740FB"/>
    <w:rsid w:val="0097584C"/>
    <w:rsid w:val="00976ACF"/>
    <w:rsid w:val="00977806"/>
    <w:rsid w:val="00980219"/>
    <w:rsid w:val="00980529"/>
    <w:rsid w:val="0098065C"/>
    <w:rsid w:val="00984CD4"/>
    <w:rsid w:val="00985077"/>
    <w:rsid w:val="00985406"/>
    <w:rsid w:val="009856EB"/>
    <w:rsid w:val="00987F38"/>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432B"/>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5BED"/>
    <w:rsid w:val="00A06197"/>
    <w:rsid w:val="00A06245"/>
    <w:rsid w:val="00A07358"/>
    <w:rsid w:val="00A10B74"/>
    <w:rsid w:val="00A11FB8"/>
    <w:rsid w:val="00A14411"/>
    <w:rsid w:val="00A1518F"/>
    <w:rsid w:val="00A159AB"/>
    <w:rsid w:val="00A15BD8"/>
    <w:rsid w:val="00A1643A"/>
    <w:rsid w:val="00A23B70"/>
    <w:rsid w:val="00A26B3B"/>
    <w:rsid w:val="00A309C0"/>
    <w:rsid w:val="00A30D15"/>
    <w:rsid w:val="00A32A6B"/>
    <w:rsid w:val="00A335EC"/>
    <w:rsid w:val="00A3440B"/>
    <w:rsid w:val="00A34684"/>
    <w:rsid w:val="00A36414"/>
    <w:rsid w:val="00A365CE"/>
    <w:rsid w:val="00A4070E"/>
    <w:rsid w:val="00A407D9"/>
    <w:rsid w:val="00A40FD4"/>
    <w:rsid w:val="00A4194E"/>
    <w:rsid w:val="00A41DD2"/>
    <w:rsid w:val="00A433E1"/>
    <w:rsid w:val="00A43895"/>
    <w:rsid w:val="00A440B2"/>
    <w:rsid w:val="00A4435E"/>
    <w:rsid w:val="00A45317"/>
    <w:rsid w:val="00A45A19"/>
    <w:rsid w:val="00A45CEE"/>
    <w:rsid w:val="00A520F8"/>
    <w:rsid w:val="00A52787"/>
    <w:rsid w:val="00A53097"/>
    <w:rsid w:val="00A53F60"/>
    <w:rsid w:val="00A54915"/>
    <w:rsid w:val="00A55BB1"/>
    <w:rsid w:val="00A564D4"/>
    <w:rsid w:val="00A6066F"/>
    <w:rsid w:val="00A60789"/>
    <w:rsid w:val="00A6116A"/>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96D3E"/>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6051"/>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485A"/>
    <w:rsid w:val="00B054AC"/>
    <w:rsid w:val="00B06361"/>
    <w:rsid w:val="00B075AB"/>
    <w:rsid w:val="00B07FBB"/>
    <w:rsid w:val="00B12C78"/>
    <w:rsid w:val="00B13356"/>
    <w:rsid w:val="00B13EFE"/>
    <w:rsid w:val="00B150A1"/>
    <w:rsid w:val="00B15701"/>
    <w:rsid w:val="00B16916"/>
    <w:rsid w:val="00B16D96"/>
    <w:rsid w:val="00B17069"/>
    <w:rsid w:val="00B205E8"/>
    <w:rsid w:val="00B211C5"/>
    <w:rsid w:val="00B219D6"/>
    <w:rsid w:val="00B21D67"/>
    <w:rsid w:val="00B2282A"/>
    <w:rsid w:val="00B244AA"/>
    <w:rsid w:val="00B246C1"/>
    <w:rsid w:val="00B248A6"/>
    <w:rsid w:val="00B25251"/>
    <w:rsid w:val="00B2655B"/>
    <w:rsid w:val="00B26EF2"/>
    <w:rsid w:val="00B270B2"/>
    <w:rsid w:val="00B321C5"/>
    <w:rsid w:val="00B330B9"/>
    <w:rsid w:val="00B334FB"/>
    <w:rsid w:val="00B33B49"/>
    <w:rsid w:val="00B33C8E"/>
    <w:rsid w:val="00B34110"/>
    <w:rsid w:val="00B34402"/>
    <w:rsid w:val="00B41148"/>
    <w:rsid w:val="00B428E1"/>
    <w:rsid w:val="00B4352F"/>
    <w:rsid w:val="00B43B14"/>
    <w:rsid w:val="00B4499E"/>
    <w:rsid w:val="00B44E5F"/>
    <w:rsid w:val="00B45C31"/>
    <w:rsid w:val="00B4639F"/>
    <w:rsid w:val="00B469C2"/>
    <w:rsid w:val="00B46EE4"/>
    <w:rsid w:val="00B51D68"/>
    <w:rsid w:val="00B5342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2D3E"/>
    <w:rsid w:val="00B836F5"/>
    <w:rsid w:val="00B83A8B"/>
    <w:rsid w:val="00B84931"/>
    <w:rsid w:val="00B85820"/>
    <w:rsid w:val="00B91A11"/>
    <w:rsid w:val="00B91F36"/>
    <w:rsid w:val="00B9278B"/>
    <w:rsid w:val="00B92B2A"/>
    <w:rsid w:val="00B94127"/>
    <w:rsid w:val="00B94CCE"/>
    <w:rsid w:val="00B9723B"/>
    <w:rsid w:val="00BA0B33"/>
    <w:rsid w:val="00BA19B1"/>
    <w:rsid w:val="00BA2914"/>
    <w:rsid w:val="00BA404C"/>
    <w:rsid w:val="00BA7435"/>
    <w:rsid w:val="00BB1708"/>
    <w:rsid w:val="00BB2574"/>
    <w:rsid w:val="00BB26EC"/>
    <w:rsid w:val="00BB2A08"/>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ED8"/>
    <w:rsid w:val="00BE4F48"/>
    <w:rsid w:val="00BE739D"/>
    <w:rsid w:val="00BE794C"/>
    <w:rsid w:val="00BF1D3C"/>
    <w:rsid w:val="00BF21B9"/>
    <w:rsid w:val="00BF3AA9"/>
    <w:rsid w:val="00BF4DA0"/>
    <w:rsid w:val="00BF5F94"/>
    <w:rsid w:val="00C00347"/>
    <w:rsid w:val="00C01FF4"/>
    <w:rsid w:val="00C02C48"/>
    <w:rsid w:val="00C03D74"/>
    <w:rsid w:val="00C04233"/>
    <w:rsid w:val="00C04524"/>
    <w:rsid w:val="00C05A32"/>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08EF"/>
    <w:rsid w:val="00C61737"/>
    <w:rsid w:val="00C62910"/>
    <w:rsid w:val="00C70DD2"/>
    <w:rsid w:val="00C73AFD"/>
    <w:rsid w:val="00C7429F"/>
    <w:rsid w:val="00C743F7"/>
    <w:rsid w:val="00C74F79"/>
    <w:rsid w:val="00C75442"/>
    <w:rsid w:val="00C75DD2"/>
    <w:rsid w:val="00C76647"/>
    <w:rsid w:val="00C77563"/>
    <w:rsid w:val="00C805EB"/>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3E07"/>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23F8"/>
    <w:rsid w:val="00CD4A60"/>
    <w:rsid w:val="00CD758B"/>
    <w:rsid w:val="00CE13E6"/>
    <w:rsid w:val="00CE1949"/>
    <w:rsid w:val="00CE29EF"/>
    <w:rsid w:val="00CE2EA6"/>
    <w:rsid w:val="00CE2F25"/>
    <w:rsid w:val="00CE3A01"/>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62E5"/>
    <w:rsid w:val="00D27359"/>
    <w:rsid w:val="00D30554"/>
    <w:rsid w:val="00D30B29"/>
    <w:rsid w:val="00D31C25"/>
    <w:rsid w:val="00D31DCB"/>
    <w:rsid w:val="00D322E1"/>
    <w:rsid w:val="00D32388"/>
    <w:rsid w:val="00D32687"/>
    <w:rsid w:val="00D32D7A"/>
    <w:rsid w:val="00D33174"/>
    <w:rsid w:val="00D35C98"/>
    <w:rsid w:val="00D36309"/>
    <w:rsid w:val="00D36C15"/>
    <w:rsid w:val="00D4058B"/>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76B75"/>
    <w:rsid w:val="00D77304"/>
    <w:rsid w:val="00D7792F"/>
    <w:rsid w:val="00D809D7"/>
    <w:rsid w:val="00D82113"/>
    <w:rsid w:val="00D83EAB"/>
    <w:rsid w:val="00D8408B"/>
    <w:rsid w:val="00D871FC"/>
    <w:rsid w:val="00D9033A"/>
    <w:rsid w:val="00D904C2"/>
    <w:rsid w:val="00D91407"/>
    <w:rsid w:val="00D91693"/>
    <w:rsid w:val="00D92AE8"/>
    <w:rsid w:val="00D947FD"/>
    <w:rsid w:val="00D9586D"/>
    <w:rsid w:val="00D95CAB"/>
    <w:rsid w:val="00D971CF"/>
    <w:rsid w:val="00DA2AC9"/>
    <w:rsid w:val="00DA337C"/>
    <w:rsid w:val="00DA4180"/>
    <w:rsid w:val="00DA4977"/>
    <w:rsid w:val="00DA4BD3"/>
    <w:rsid w:val="00DA59E4"/>
    <w:rsid w:val="00DA6FF9"/>
    <w:rsid w:val="00DA7A93"/>
    <w:rsid w:val="00DB097D"/>
    <w:rsid w:val="00DB0A6C"/>
    <w:rsid w:val="00DB1295"/>
    <w:rsid w:val="00DB1EFB"/>
    <w:rsid w:val="00DB2527"/>
    <w:rsid w:val="00DB263D"/>
    <w:rsid w:val="00DB27BB"/>
    <w:rsid w:val="00DB346A"/>
    <w:rsid w:val="00DB3C3F"/>
    <w:rsid w:val="00DB4570"/>
    <w:rsid w:val="00DB5303"/>
    <w:rsid w:val="00DB61D3"/>
    <w:rsid w:val="00DB677E"/>
    <w:rsid w:val="00DB7935"/>
    <w:rsid w:val="00DC13DE"/>
    <w:rsid w:val="00DC194B"/>
    <w:rsid w:val="00DC1A0E"/>
    <w:rsid w:val="00DC27D8"/>
    <w:rsid w:val="00DC3D78"/>
    <w:rsid w:val="00DC487E"/>
    <w:rsid w:val="00DC4C8A"/>
    <w:rsid w:val="00DC7D54"/>
    <w:rsid w:val="00DD039D"/>
    <w:rsid w:val="00DD0966"/>
    <w:rsid w:val="00DD0D58"/>
    <w:rsid w:val="00DD0E82"/>
    <w:rsid w:val="00DD169D"/>
    <w:rsid w:val="00DD2C7B"/>
    <w:rsid w:val="00DD3311"/>
    <w:rsid w:val="00DD45A9"/>
    <w:rsid w:val="00DD56E6"/>
    <w:rsid w:val="00DD5E6C"/>
    <w:rsid w:val="00DE15A3"/>
    <w:rsid w:val="00DE21C5"/>
    <w:rsid w:val="00DE470F"/>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8DF"/>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4475"/>
    <w:rsid w:val="00EC4F28"/>
    <w:rsid w:val="00EC666E"/>
    <w:rsid w:val="00EC68BA"/>
    <w:rsid w:val="00EC6D04"/>
    <w:rsid w:val="00ED0046"/>
    <w:rsid w:val="00ED1247"/>
    <w:rsid w:val="00ED18C2"/>
    <w:rsid w:val="00ED3489"/>
    <w:rsid w:val="00ED58E3"/>
    <w:rsid w:val="00ED73CE"/>
    <w:rsid w:val="00EE05BF"/>
    <w:rsid w:val="00EE0979"/>
    <w:rsid w:val="00EE0E1C"/>
    <w:rsid w:val="00EE1FB2"/>
    <w:rsid w:val="00EE791A"/>
    <w:rsid w:val="00EE79F2"/>
    <w:rsid w:val="00EF0619"/>
    <w:rsid w:val="00EF136B"/>
    <w:rsid w:val="00EF2FED"/>
    <w:rsid w:val="00EF3785"/>
    <w:rsid w:val="00EF54D9"/>
    <w:rsid w:val="00EF5B1A"/>
    <w:rsid w:val="00EF61BE"/>
    <w:rsid w:val="00EF6370"/>
    <w:rsid w:val="00EF74BE"/>
    <w:rsid w:val="00F00BBF"/>
    <w:rsid w:val="00F01B46"/>
    <w:rsid w:val="00F0218B"/>
    <w:rsid w:val="00F02F7D"/>
    <w:rsid w:val="00F03D46"/>
    <w:rsid w:val="00F04B6B"/>
    <w:rsid w:val="00F07E5A"/>
    <w:rsid w:val="00F11211"/>
    <w:rsid w:val="00F112EA"/>
    <w:rsid w:val="00F1186E"/>
    <w:rsid w:val="00F1207C"/>
    <w:rsid w:val="00F12C41"/>
    <w:rsid w:val="00F12C5E"/>
    <w:rsid w:val="00F13F57"/>
    <w:rsid w:val="00F14FBB"/>
    <w:rsid w:val="00F15084"/>
    <w:rsid w:val="00F15A47"/>
    <w:rsid w:val="00F16832"/>
    <w:rsid w:val="00F172E4"/>
    <w:rsid w:val="00F210E2"/>
    <w:rsid w:val="00F21264"/>
    <w:rsid w:val="00F22843"/>
    <w:rsid w:val="00F2341C"/>
    <w:rsid w:val="00F23AE2"/>
    <w:rsid w:val="00F24A28"/>
    <w:rsid w:val="00F25EC9"/>
    <w:rsid w:val="00F25F7C"/>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653"/>
    <w:rsid w:val="00F93A2F"/>
    <w:rsid w:val="00F94F0B"/>
    <w:rsid w:val="00F94F45"/>
    <w:rsid w:val="00F9732A"/>
    <w:rsid w:val="00FA02DC"/>
    <w:rsid w:val="00FA0B3A"/>
    <w:rsid w:val="00FA14CB"/>
    <w:rsid w:val="00FA14FB"/>
    <w:rsid w:val="00FA21B3"/>
    <w:rsid w:val="00FA2820"/>
    <w:rsid w:val="00FA5143"/>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2E"/>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 w:type="table" w:styleId="Sombreadoclaro">
    <w:name w:val="Light Shading"/>
    <w:basedOn w:val="Tablanormal"/>
    <w:uiPriority w:val="60"/>
    <w:rsid w:val="00D779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D7792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 w:type="table" w:styleId="Sombreadoclaro">
    <w:name w:val="Light Shading"/>
    <w:basedOn w:val="Tablanormal"/>
    <w:uiPriority w:val="60"/>
    <w:rsid w:val="00D7792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D7792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82920423">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31920983">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194677119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0E037-701B-4F37-9C06-416CC14D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Freddy Garcia</cp:lastModifiedBy>
  <cp:revision>2</cp:revision>
  <cp:lastPrinted>2017-03-02T15:20:00Z</cp:lastPrinted>
  <dcterms:created xsi:type="dcterms:W3CDTF">2017-03-27T20:22:00Z</dcterms:created>
  <dcterms:modified xsi:type="dcterms:W3CDTF">2017-03-27T20:22:00Z</dcterms:modified>
</cp:coreProperties>
</file>