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F5" w:rsidRPr="00D973F5" w:rsidRDefault="00D973F5" w:rsidP="007A78D1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Calibri" w:hAnsiTheme="majorHAnsi" w:cs="Times New Roman"/>
          <w:i/>
        </w:rPr>
      </w:pPr>
      <w:r w:rsidRPr="00D973F5">
        <w:rPr>
          <w:rFonts w:asciiTheme="majorHAnsi" w:eastAsia="Calibri" w:hAnsiTheme="majorHAnsi" w:cs="Times New Roman"/>
        </w:rPr>
        <w:t xml:space="preserve">Vista la solicitud del señor: </w:t>
      </w:r>
      <w:proofErr w:type="spellStart"/>
      <w:r w:rsidR="007A78D1" w:rsidRPr="007A78D1">
        <w:rPr>
          <w:rFonts w:asciiTheme="majorHAnsi" w:eastAsia="Calibri" w:hAnsiTheme="majorHAnsi" w:cs="Times New Roman"/>
          <w:highlight w:val="black"/>
        </w:rPr>
        <w:t>xxxxxxxxxxxxxxxxxxxxxxxxxxxxxxxxxx</w:t>
      </w:r>
      <w:proofErr w:type="spellEnd"/>
      <w:r w:rsidRPr="00D973F5">
        <w:rPr>
          <w:rFonts w:asciiTheme="majorHAnsi" w:eastAsia="Calibri" w:hAnsiTheme="majorHAnsi" w:cs="Times New Roman"/>
        </w:rPr>
        <w:t xml:space="preserve">, con Documento Único de Identidad número </w:t>
      </w:r>
      <w:proofErr w:type="spellStart"/>
      <w:r w:rsidR="007A78D1" w:rsidRPr="007A78D1">
        <w:rPr>
          <w:rFonts w:asciiTheme="majorHAnsi" w:eastAsia="Calibri" w:hAnsiTheme="majorHAnsi" w:cs="Times New Roman"/>
          <w:highlight w:val="black"/>
        </w:rPr>
        <w:t>xxxxxxxxxxxxxxxxxxxxxxxxxxxxxxxxxxxxxxxxxxxxxxx</w:t>
      </w:r>
      <w:proofErr w:type="spellEnd"/>
      <w:r w:rsidRPr="00D973F5">
        <w:rPr>
          <w:rFonts w:asciiTheme="majorHAnsi" w:eastAsia="Calibri" w:hAnsiTheme="majorHAnsi" w:cs="Times New Roman"/>
        </w:rPr>
        <w:t xml:space="preserve">, quien requiere: </w:t>
      </w:r>
      <w:r w:rsidRPr="00D973F5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“cuál ha sido la implementación, de las medidas extraordinarias, detallar los Centros Penales y definir el contenido de dichas medidas”. </w:t>
      </w:r>
      <w:r w:rsidRPr="00D973F5">
        <w:rPr>
          <w:rFonts w:asciiTheme="majorHAnsi" w:eastAsia="Calibri" w:hAnsiTheme="majorHAnsi" w:cs="Times New Roman"/>
        </w:rPr>
        <w:t xml:space="preserve">Por lo que con el fin de dar cumplimiento a los Art.  1, 2, 3 Lit. </w:t>
      </w:r>
      <w:proofErr w:type="gramStart"/>
      <w:r w:rsidRPr="00D973F5">
        <w:rPr>
          <w:rFonts w:asciiTheme="majorHAnsi" w:eastAsia="Calibri" w:hAnsiTheme="majorHAnsi" w:cs="Times New Roman"/>
        </w:rPr>
        <w:t>a</w:t>
      </w:r>
      <w:proofErr w:type="gramEnd"/>
      <w:r w:rsidRPr="00D973F5">
        <w:rPr>
          <w:rFonts w:asciiTheme="majorHAnsi" w:eastAsia="Calibri" w:hAnsiTheme="majorHAnsi" w:cs="Times New Roman"/>
        </w:rPr>
        <w:t xml:space="preserve">, b, j.  y Artículos  65, 69, 71 de la Ley Acceso a la Información Pública, y articulo 4 de la misma  y por principio de Máxima Publicidad de  la información en poder de los entes obligados, la suscrita </w:t>
      </w:r>
      <w:r w:rsidRPr="00D973F5">
        <w:rPr>
          <w:rFonts w:asciiTheme="majorHAnsi" w:eastAsia="Calibri" w:hAnsiTheme="majorHAnsi" w:cs="Times New Roman"/>
          <w:b/>
        </w:rPr>
        <w:t>RESUELVE:</w:t>
      </w:r>
      <w:r w:rsidRPr="00D973F5">
        <w:rPr>
          <w:rFonts w:asciiTheme="majorHAnsi" w:eastAsia="Calibri" w:hAnsiTheme="majorHAnsi" w:cs="Times New Roman"/>
        </w:rPr>
        <w:t xml:space="preserve"> Que según información recibida en esta Unidad de Acceso a la Información Pública, se  informa lo siguiente: </w:t>
      </w:r>
      <w:r w:rsidRPr="00D973F5">
        <w:rPr>
          <w:rFonts w:asciiTheme="majorHAnsi" w:eastAsia="Calibri" w:hAnsiTheme="majorHAnsi" w:cs="Times New Roman"/>
          <w:i/>
        </w:rPr>
        <w:t>en cuanto a los Centros Penitenciarios que están bajo esta medida se detalla a continuación: Centro Preventivo y de Cumplimiento de Penas de Ciudad Barrios, Centro Preventivo y de Cumplimiento de Penas de Gotera, Preventivo y de Cumplimiento de Penas de Chalatenango, Centro Preventivo y Cumplimiento de Penas de Quezaltepeque,  Centros Preventivo y de Cumplimiento de Penas de Izalco, Centro de Seguridad de Zacatecoluca, Sector “e” del Centro Preventivo y Cumplimiento de Penas para Mujeres Ilopango; con la aplicación de las medidas siguientes: Restricción o limitación del desplazamiento de los Privados de Libertad, a través del encierro o el cumplimiento de la pena en celdas especiales, con una atenuación de esta medida en cuanto a que los internos tendrán una hora de sol tres veces por semana, de forma ambulatoria, debiendo cada Director del Centro establecer las condiciones para asegurar que toda la población a su cargo goce de dicha medida; con las excepciones siguientes: No tendrán este beneficio de hora de sol los privados de libertad del Centro Preventivo y de Cumplimiento de Penas de Quezaltepeque, y del Centro Penitenciario de Seguridad de San Francisco Gotera, así como los que se encuentran en sectores determinados del   Centro Preventivo y de Cumplimiento de Penas de Izalco b) Restricción de las visitas de toda clase o suspensión de las mismas, así como el ingreso de personas ajenas a la administración penitenciaria, estableciéndose que los defensores públicos y particulares, debidamente acreditados, se comunicaran con el interno en recintos especialmente habilitados y estrictamente en los horarios habilitados para ello; c) Suspensión servicio de Tienda Institucional en el Centro Preventivo y de Cumplimiento de Penas de Quezaltepeque, Centro Penitenciario de Seguridad de San Francisco Gotera d) Participación obligatoria en actividades de índole educativa y de formación de hábitos de trabajo; y, e) todas las que sean necesarias para el cumplimiento del mencionado Decreto, incluidas las del artículo 23 de la Ley Penitenciaria que no estuviesen contempladas en las anteriores.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</w:rPr>
      </w:pPr>
      <w:r w:rsidRPr="00D973F5">
        <w:rPr>
          <w:rFonts w:asciiTheme="majorHAnsi" w:eastAsia="Calibri" w:hAnsiTheme="majorHAnsi" w:cs="Times New Roman"/>
        </w:rPr>
        <w:t>Queda expedito el derecho del solicitante de proceder conforme lo establece el art. 82 LAIP.</w:t>
      </w:r>
      <w:r w:rsidRPr="00D973F5">
        <w:rPr>
          <w:rFonts w:asciiTheme="majorHAnsi" w:eastAsia="Calibri" w:hAnsiTheme="majorHAnsi" w:cs="Times New Roman"/>
        </w:rPr>
        <w:br/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</w:rPr>
      </w:pPr>
      <w:r w:rsidRPr="00D973F5">
        <w:rPr>
          <w:rFonts w:asciiTheme="majorHAnsi" w:eastAsia="Calibri" w:hAnsiTheme="majorHAnsi" w:cs="Times New Roman"/>
        </w:rPr>
        <w:t>San Salvador, a las catorce horas con diez minutos del día cinco de octubre del dos mil dieciséis.</w:t>
      </w:r>
      <w:r w:rsidRPr="00D973F5">
        <w:rPr>
          <w:rFonts w:asciiTheme="majorHAnsi" w:eastAsia="Calibri" w:hAnsiTheme="majorHAnsi" w:cs="Times New Roman"/>
        </w:rPr>
        <w:br/>
      </w:r>
      <w:r w:rsidRPr="00D973F5">
        <w:rPr>
          <w:rFonts w:asciiTheme="majorHAnsi" w:eastAsia="Calibri" w:hAnsiTheme="majorHAnsi" w:cs="Times New Roman"/>
        </w:rPr>
        <w:br/>
      </w:r>
      <w:r w:rsidRPr="00D973F5">
        <w:rPr>
          <w:rFonts w:asciiTheme="majorHAnsi" w:eastAsia="Calibri" w:hAnsiTheme="majorHAnsi" w:cs="Times New Roman"/>
        </w:rPr>
        <w:br/>
      </w:r>
      <w:r w:rsidRPr="00D973F5">
        <w:rPr>
          <w:rFonts w:asciiTheme="majorHAnsi" w:eastAsia="Batang" w:hAnsiTheme="majorHAnsi" w:cs="Times New Roman"/>
        </w:rPr>
        <w:t xml:space="preserve">                                                                      Licda. Marlene Janeth Cardona Andrade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</w:rPr>
      </w:pPr>
      <w:r w:rsidRPr="00D973F5">
        <w:rPr>
          <w:rFonts w:asciiTheme="majorHAnsi" w:eastAsia="Batang" w:hAnsiTheme="majorHAnsi" w:cs="Times New Roman"/>
        </w:rPr>
        <w:t xml:space="preserve">                                                                      Oficial de Información.</w:t>
      </w:r>
    </w:p>
    <w:p w:rsidR="00D973F5" w:rsidRPr="00D973F5" w:rsidRDefault="00D973F5" w:rsidP="00D973F5">
      <w:pPr>
        <w:jc w:val="both"/>
        <w:rPr>
          <w:rFonts w:asciiTheme="majorHAnsi" w:eastAsia="Calibri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  <w:r w:rsidRPr="00D973F5">
        <w:rPr>
          <w:rFonts w:asciiTheme="majorHAnsi" w:eastAsia="Calibri" w:hAnsiTheme="majorHAnsi" w:cs="Calibri"/>
          <w:sz w:val="16"/>
          <w:szCs w:val="16"/>
        </w:rPr>
        <w:t>Ref. Solicitud UAIP/OIR/247/2016</w:t>
      </w:r>
    </w:p>
    <w:p w:rsidR="00D973F5" w:rsidRPr="00D973F5" w:rsidRDefault="00D973F5" w:rsidP="00CE7DEF">
      <w:pPr>
        <w:tabs>
          <w:tab w:val="left" w:pos="8001"/>
        </w:tabs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Calibri"/>
          <w:sz w:val="16"/>
          <w:szCs w:val="16"/>
        </w:rPr>
        <w:t>MJCA/kl</w:t>
      </w:r>
      <w:bookmarkStart w:id="0" w:name="_GoBack"/>
      <w:bookmarkEnd w:id="0"/>
    </w:p>
    <w:sectPr w:rsidR="00D973F5" w:rsidRPr="00D973F5" w:rsidSect="00781E1B">
      <w:head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48B" w:rsidRDefault="0028048B">
      <w:pPr>
        <w:spacing w:after="0" w:line="240" w:lineRule="auto"/>
      </w:pPr>
      <w:r>
        <w:separator/>
      </w:r>
    </w:p>
  </w:endnote>
  <w:endnote w:type="continuationSeparator" w:id="0">
    <w:p w:rsidR="0028048B" w:rsidRDefault="0028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48B" w:rsidRDefault="0028048B">
      <w:pPr>
        <w:spacing w:after="0" w:line="240" w:lineRule="auto"/>
      </w:pPr>
      <w:r>
        <w:separator/>
      </w:r>
    </w:p>
  </w:footnote>
  <w:footnote w:type="continuationSeparator" w:id="0">
    <w:p w:rsidR="0028048B" w:rsidRDefault="00280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5A" w:rsidRPr="00C20711" w:rsidRDefault="00D973F5" w:rsidP="0026234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BC17B0A" wp14:editId="0899FAE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63B930A" wp14:editId="0684AAAC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rFonts w:ascii="Arial" w:hAnsi="Arial" w:cs="Arial"/>
        <w:b/>
        <w:sz w:val="18"/>
        <w:szCs w:val="18"/>
      </w:rPr>
      <w:t>MINISTERIO DE JUSTICIA Y SEGURIDAD PÚBLICA</w:t>
    </w:r>
  </w:p>
  <w:p w:rsidR="00983E5A" w:rsidRPr="00C20711" w:rsidRDefault="00D973F5" w:rsidP="0026234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3E5A" w:rsidRPr="00C20711" w:rsidRDefault="00D973F5" w:rsidP="0026234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7ª Avenida Norte y Pasaje N° 3 Urbanización Santa Adela Casa N° 1 San Salvador.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Teléfono 2527-8700 Fax 2527-8715</w:t>
    </w:r>
  </w:p>
  <w:p w:rsidR="00983E5A" w:rsidRPr="00C20711" w:rsidRDefault="00D973F5" w:rsidP="0026234C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C2071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943944" wp14:editId="1365A2B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983E5A" w:rsidRDefault="0028048B" w:rsidP="0026234C">
    <w:pPr>
      <w:pStyle w:val="Encabezado"/>
    </w:pPr>
  </w:p>
  <w:p w:rsidR="00983E5A" w:rsidRDefault="002804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8B13FF"/>
    <w:multiLevelType w:val="hybridMultilevel"/>
    <w:tmpl w:val="AF8AE958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2DB0A15"/>
    <w:multiLevelType w:val="hybridMultilevel"/>
    <w:tmpl w:val="0652CD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70D61"/>
    <w:multiLevelType w:val="hybridMultilevel"/>
    <w:tmpl w:val="FF3A20D2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C3D0347"/>
    <w:multiLevelType w:val="hybridMultilevel"/>
    <w:tmpl w:val="B5A4FFEA"/>
    <w:lvl w:ilvl="0" w:tplc="724891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13818"/>
    <w:multiLevelType w:val="hybridMultilevel"/>
    <w:tmpl w:val="6E4E17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FE31D1"/>
    <w:multiLevelType w:val="hybridMultilevel"/>
    <w:tmpl w:val="472CDB12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B94FA4"/>
    <w:multiLevelType w:val="hybridMultilevel"/>
    <w:tmpl w:val="45A06592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43A62"/>
    <w:multiLevelType w:val="hybridMultilevel"/>
    <w:tmpl w:val="26EA5246"/>
    <w:lvl w:ilvl="0" w:tplc="4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F778C5"/>
    <w:multiLevelType w:val="hybridMultilevel"/>
    <w:tmpl w:val="13702D4E"/>
    <w:lvl w:ilvl="0" w:tplc="858AA09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FCD5CAC"/>
    <w:multiLevelType w:val="hybridMultilevel"/>
    <w:tmpl w:val="57E4621C"/>
    <w:lvl w:ilvl="0" w:tplc="F3D2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D7B4A"/>
    <w:multiLevelType w:val="hybridMultilevel"/>
    <w:tmpl w:val="34E23112"/>
    <w:lvl w:ilvl="0" w:tplc="440A000D">
      <w:start w:val="1"/>
      <w:numFmt w:val="bullet"/>
      <w:lvlText w:val=""/>
      <w:lvlJc w:val="left"/>
      <w:pPr>
        <w:ind w:left="22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2">
    <w:nsid w:val="76A84A3F"/>
    <w:multiLevelType w:val="hybridMultilevel"/>
    <w:tmpl w:val="F064DF60"/>
    <w:lvl w:ilvl="0" w:tplc="722C66E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D737D82"/>
    <w:multiLevelType w:val="hybridMultilevel"/>
    <w:tmpl w:val="4072A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3"/>
  </w:num>
  <w:num w:numId="5">
    <w:abstractNumId w:val="20"/>
  </w:num>
  <w:num w:numId="6">
    <w:abstractNumId w:val="8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17"/>
  </w:num>
  <w:num w:numId="13">
    <w:abstractNumId w:val="14"/>
  </w:num>
  <w:num w:numId="14">
    <w:abstractNumId w:val="6"/>
  </w:num>
  <w:num w:numId="15">
    <w:abstractNumId w:val="25"/>
  </w:num>
  <w:num w:numId="16">
    <w:abstractNumId w:val="15"/>
  </w:num>
  <w:num w:numId="17">
    <w:abstractNumId w:val="19"/>
  </w:num>
  <w:num w:numId="18">
    <w:abstractNumId w:val="3"/>
  </w:num>
  <w:num w:numId="19">
    <w:abstractNumId w:val="2"/>
  </w:num>
  <w:num w:numId="20">
    <w:abstractNumId w:val="5"/>
  </w:num>
  <w:num w:numId="21">
    <w:abstractNumId w:val="1"/>
  </w:num>
  <w:num w:numId="22">
    <w:abstractNumId w:val="10"/>
  </w:num>
  <w:num w:numId="23">
    <w:abstractNumId w:val="21"/>
  </w:num>
  <w:num w:numId="24">
    <w:abstractNumId w:val="13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F5"/>
    <w:rsid w:val="00192C83"/>
    <w:rsid w:val="0028048B"/>
    <w:rsid w:val="00486F1F"/>
    <w:rsid w:val="0068381C"/>
    <w:rsid w:val="007A78D1"/>
    <w:rsid w:val="007B49A2"/>
    <w:rsid w:val="007C44AA"/>
    <w:rsid w:val="00812AA7"/>
    <w:rsid w:val="00927443"/>
    <w:rsid w:val="00976EBA"/>
    <w:rsid w:val="00A23700"/>
    <w:rsid w:val="00AA39E3"/>
    <w:rsid w:val="00B61303"/>
    <w:rsid w:val="00CE7DEF"/>
    <w:rsid w:val="00D11702"/>
    <w:rsid w:val="00D973F5"/>
    <w:rsid w:val="00F1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Usuario</cp:lastModifiedBy>
  <cp:revision>4</cp:revision>
  <dcterms:created xsi:type="dcterms:W3CDTF">2017-02-28T20:12:00Z</dcterms:created>
  <dcterms:modified xsi:type="dcterms:W3CDTF">2017-02-28T20:34:00Z</dcterms:modified>
</cp:coreProperties>
</file>