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966449" w:rsidRDefault="00DF4921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64134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C675A5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hf57fdAAAACgEAAA8AAAAAAAAAAAAAAAAAcwQAAGRycy9kb3ducmV2LnhtbFBLBQYA&#10;AAAABAAEAPMAAAB9BQAAAAA=&#10;" strokeweight="1.5pt"/>
            </w:pict>
          </mc:Fallback>
        </mc:AlternateContent>
      </w:r>
    </w:p>
    <w:p w:rsidR="003C2CCC" w:rsidRPr="00721FE4" w:rsidRDefault="003C2CCC" w:rsidP="002A213B">
      <w:pPr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>Vista la solicitud</w:t>
      </w:r>
      <w:r w:rsidR="00C17107" w:rsidRPr="007B4623">
        <w:rPr>
          <w:rFonts w:asciiTheme="majorHAnsi" w:hAnsiTheme="majorHAnsi"/>
          <w:b/>
        </w:rPr>
        <w:t xml:space="preserve"> </w:t>
      </w:r>
      <w:r w:rsidR="007B4623" w:rsidRPr="007B4623">
        <w:rPr>
          <w:rFonts w:asciiTheme="majorHAnsi" w:hAnsiTheme="majorHAnsi"/>
          <w:b/>
          <w:highlight w:val="black"/>
        </w:rPr>
        <w:t>XXXXXXXXXXXXXXXXXXXXXXXXXXXXXXXXXXXXXXXXXXXXXXXXX</w:t>
      </w:r>
      <w:r w:rsidRPr="00721FE4">
        <w:rPr>
          <w:rFonts w:asciiTheme="majorHAnsi" w:hAnsiTheme="majorHAnsi"/>
        </w:rPr>
        <w:t xml:space="preserve">, con </w:t>
      </w:r>
      <w:r w:rsidR="00CB6830">
        <w:rPr>
          <w:rFonts w:asciiTheme="majorHAnsi" w:hAnsiTheme="majorHAnsi"/>
        </w:rPr>
        <w:t>Documento Único de Identidad</w:t>
      </w:r>
      <w:r w:rsidR="00A56F13"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>número</w:t>
      </w:r>
      <w:r w:rsidR="0038522E">
        <w:rPr>
          <w:rFonts w:asciiTheme="majorHAnsi" w:hAnsiTheme="majorHAnsi"/>
        </w:rPr>
        <w:t>:</w:t>
      </w:r>
      <w:r w:rsidR="00A56F13">
        <w:rPr>
          <w:rFonts w:asciiTheme="majorHAnsi" w:hAnsiTheme="majorHAnsi"/>
        </w:rPr>
        <w:t xml:space="preserve"> </w:t>
      </w:r>
      <w:r w:rsidR="007B4623" w:rsidRPr="007B4623">
        <w:rPr>
          <w:rFonts w:asciiTheme="majorHAnsi" w:hAnsiTheme="majorHAnsi"/>
          <w:b/>
          <w:highlight w:val="black"/>
        </w:rPr>
        <w:t>XXXXXXXXXXXXXXXXXXXXXXXXXXXXXXXXXXXXXXXXX</w:t>
      </w:r>
      <w:r w:rsidR="00CB6830" w:rsidRPr="007B4623">
        <w:rPr>
          <w:rFonts w:asciiTheme="majorHAnsi" w:hAnsiTheme="majorHAnsi"/>
          <w:b/>
          <w:highlight w:val="black"/>
        </w:rPr>
        <w:t xml:space="preserve"> </w:t>
      </w:r>
      <w:r w:rsidR="007B4623" w:rsidRPr="007B4623">
        <w:rPr>
          <w:rFonts w:asciiTheme="majorHAnsi" w:hAnsiTheme="majorHAnsi"/>
          <w:b/>
          <w:highlight w:val="black"/>
        </w:rPr>
        <w:t>XXXXXXXXXXXXXXXXXXX</w:t>
      </w:r>
      <w:r w:rsidRPr="00721FE4">
        <w:rPr>
          <w:rFonts w:asciiTheme="majorHAnsi" w:hAnsiTheme="majorHAnsi"/>
        </w:rPr>
        <w:t>, quien solicita:</w:t>
      </w:r>
      <w:bookmarkStart w:id="0" w:name="_GoBack"/>
      <w:bookmarkEnd w:id="0"/>
    </w:p>
    <w:p w:rsidR="00CB6830" w:rsidRPr="002A213B" w:rsidRDefault="00CB6830" w:rsidP="002A213B">
      <w:pPr>
        <w:pStyle w:val="Prrafodelista"/>
        <w:numPr>
          <w:ilvl w:val="0"/>
          <w:numId w:val="4"/>
        </w:numPr>
        <w:spacing w:after="0"/>
        <w:jc w:val="both"/>
        <w:rPr>
          <w:rFonts w:ascii="Cambria" w:hAnsi="Cambria" w:cs="Calibri"/>
          <w:i/>
        </w:rPr>
      </w:pPr>
      <w:r w:rsidRPr="002A213B">
        <w:rPr>
          <w:rFonts w:ascii="Cambria" w:hAnsi="Cambria" w:cs="Calibri"/>
          <w:i/>
        </w:rPr>
        <w:t>¿Antecedentes históricos de los Centros Penales de El Salvador, fecha en que empezó a funcionar el Centro Penal de San Vicente?</w:t>
      </w:r>
    </w:p>
    <w:p w:rsidR="00CB6830" w:rsidRPr="002A213B" w:rsidRDefault="00CB6830" w:rsidP="002A213B">
      <w:pPr>
        <w:pStyle w:val="Prrafodelista"/>
        <w:numPr>
          <w:ilvl w:val="0"/>
          <w:numId w:val="4"/>
        </w:numPr>
        <w:spacing w:after="0"/>
        <w:jc w:val="both"/>
        <w:rPr>
          <w:rFonts w:ascii="Cambria" w:hAnsi="Cambria" w:cs="Calibri"/>
          <w:i/>
        </w:rPr>
      </w:pPr>
      <w:r w:rsidRPr="002A213B">
        <w:rPr>
          <w:rFonts w:ascii="Cambria" w:hAnsi="Cambria" w:cs="Calibri"/>
          <w:i/>
        </w:rPr>
        <w:t>¿Cuándo y por quienes fue creado el Programa Fase de Confianza, fecha de la ejecución en el Centro Penal de San Vicente?</w:t>
      </w:r>
    </w:p>
    <w:p w:rsidR="00CB6830" w:rsidRPr="002A213B" w:rsidRDefault="00CB6830" w:rsidP="002A213B">
      <w:pPr>
        <w:pStyle w:val="Prrafodelista"/>
        <w:numPr>
          <w:ilvl w:val="0"/>
          <w:numId w:val="4"/>
        </w:numPr>
        <w:spacing w:after="0"/>
        <w:jc w:val="both"/>
        <w:rPr>
          <w:rFonts w:ascii="Cambria" w:hAnsi="Cambria" w:cs="Calibri"/>
          <w:i/>
        </w:rPr>
      </w:pPr>
      <w:r w:rsidRPr="002A213B">
        <w:rPr>
          <w:rFonts w:ascii="Cambria" w:hAnsi="Cambria" w:cs="Calibri"/>
          <w:i/>
        </w:rPr>
        <w:t>¿Cuándo se empezó a hablar de Reinserción Social de internos tanto a nivel nacional como en la Penitenciaria Oriental San Vicente?</w:t>
      </w:r>
    </w:p>
    <w:p w:rsidR="00CB6830" w:rsidRPr="002A213B" w:rsidRDefault="00CB6830" w:rsidP="002A213B">
      <w:pPr>
        <w:pStyle w:val="Prrafodelista"/>
        <w:numPr>
          <w:ilvl w:val="0"/>
          <w:numId w:val="4"/>
        </w:numPr>
        <w:spacing w:after="0"/>
        <w:jc w:val="both"/>
        <w:rPr>
          <w:rFonts w:ascii="Cambria" w:hAnsi="Cambria" w:cs="Calibri"/>
          <w:i/>
        </w:rPr>
      </w:pPr>
      <w:r w:rsidRPr="002A213B">
        <w:rPr>
          <w:rFonts w:ascii="Cambria" w:hAnsi="Cambria" w:cs="Calibri"/>
          <w:i/>
        </w:rPr>
        <w:t>¿Cuáles son las políticas que amparan los programas que se desarrollan en el Centro Penitenciario?</w:t>
      </w:r>
    </w:p>
    <w:p w:rsidR="00CB6830" w:rsidRPr="002A213B" w:rsidRDefault="00CB6830" w:rsidP="002A213B">
      <w:pPr>
        <w:pStyle w:val="Prrafodelista"/>
        <w:numPr>
          <w:ilvl w:val="0"/>
          <w:numId w:val="4"/>
        </w:numPr>
        <w:spacing w:after="0"/>
        <w:jc w:val="both"/>
        <w:rPr>
          <w:rFonts w:ascii="Cambria" w:hAnsi="Cambria" w:cs="Calibri"/>
          <w:i/>
        </w:rPr>
      </w:pPr>
      <w:r w:rsidRPr="002A213B">
        <w:rPr>
          <w:rFonts w:ascii="Cambria" w:hAnsi="Cambria" w:cs="Calibri"/>
          <w:i/>
        </w:rPr>
        <w:t>¿Cuántos Programas son ejecutados actualmente en el Centro Penal?</w:t>
      </w:r>
    </w:p>
    <w:p w:rsidR="00CB6830" w:rsidRPr="002A213B" w:rsidRDefault="00CB6830" w:rsidP="002A213B">
      <w:pPr>
        <w:pStyle w:val="Prrafodelista"/>
        <w:numPr>
          <w:ilvl w:val="0"/>
          <w:numId w:val="4"/>
        </w:numPr>
        <w:spacing w:after="0"/>
        <w:jc w:val="both"/>
        <w:rPr>
          <w:rFonts w:ascii="Cambria" w:hAnsi="Cambria" w:cs="Calibri"/>
          <w:i/>
        </w:rPr>
      </w:pPr>
      <w:r w:rsidRPr="002A213B">
        <w:rPr>
          <w:rFonts w:ascii="Cambria" w:hAnsi="Cambria" w:cs="Calibri"/>
          <w:i/>
        </w:rPr>
        <w:t>¿Cuál es la distribución de los ingresos que generan los diferentes programas en el Centro Penal?</w:t>
      </w:r>
    </w:p>
    <w:p w:rsidR="00CB6830" w:rsidRPr="002A213B" w:rsidRDefault="00CB6830" w:rsidP="002A213B">
      <w:pPr>
        <w:pStyle w:val="Prrafodelista"/>
        <w:numPr>
          <w:ilvl w:val="0"/>
          <w:numId w:val="4"/>
        </w:numPr>
        <w:spacing w:after="0"/>
        <w:jc w:val="both"/>
        <w:rPr>
          <w:rFonts w:ascii="Cambria" w:hAnsi="Cambria" w:cs="Calibri"/>
          <w:i/>
        </w:rPr>
      </w:pPr>
      <w:r w:rsidRPr="002A213B">
        <w:rPr>
          <w:rFonts w:ascii="Cambria" w:hAnsi="Cambria" w:cs="Calibri"/>
          <w:i/>
        </w:rPr>
        <w:t>¿Cuál fue o es la inversión que se destinó para la ejecución de los programas?</w:t>
      </w:r>
    </w:p>
    <w:p w:rsidR="00C17107" w:rsidRDefault="00C17107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917B78" w:rsidRDefault="003C2CCC" w:rsidP="002A213B">
      <w:pPr>
        <w:spacing w:after="0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</w:t>
      </w:r>
      <w:proofErr w:type="gramStart"/>
      <w:r w:rsidRPr="00721FE4">
        <w:rPr>
          <w:rFonts w:asciiTheme="majorHAnsi" w:hAnsiTheme="majorHAnsi"/>
        </w:rPr>
        <w:t>y</w:t>
      </w:r>
      <w:proofErr w:type="gramEnd"/>
      <w:r w:rsidRPr="00721FE4">
        <w:rPr>
          <w:rFonts w:asciiTheme="majorHAnsi" w:hAnsiTheme="majorHAnsi"/>
        </w:rPr>
        <w:t xml:space="preserve">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 xml:space="preserve">: Conceder el acceso a la información solicitada, recibida en esta Unidad por </w:t>
      </w:r>
      <w:r w:rsidR="00AD5648">
        <w:rPr>
          <w:rFonts w:asciiTheme="majorHAnsi" w:hAnsiTheme="majorHAnsi"/>
        </w:rPr>
        <w:t xml:space="preserve">parte de </w:t>
      </w:r>
      <w:r w:rsidRPr="00721FE4">
        <w:rPr>
          <w:rFonts w:asciiTheme="majorHAnsi" w:hAnsiTheme="majorHAnsi"/>
        </w:rPr>
        <w:t>la Unidad</w:t>
      </w:r>
      <w:r w:rsidR="00CC15C9">
        <w:rPr>
          <w:rFonts w:asciiTheme="majorHAnsi" w:hAnsiTheme="majorHAnsi"/>
        </w:rPr>
        <w:t xml:space="preserve"> </w:t>
      </w:r>
      <w:r w:rsidR="00C17107">
        <w:rPr>
          <w:rFonts w:asciiTheme="majorHAnsi" w:hAnsiTheme="majorHAnsi"/>
        </w:rPr>
        <w:t>correspondiente</w:t>
      </w:r>
      <w:r w:rsidRPr="00721FE4">
        <w:rPr>
          <w:rFonts w:asciiTheme="majorHAnsi" w:hAnsiTheme="majorHAnsi"/>
        </w:rPr>
        <w:t xml:space="preserve">, art. 69 LAIP, </w:t>
      </w:r>
      <w:r w:rsidR="00AD5648">
        <w:rPr>
          <w:rFonts w:asciiTheme="majorHAnsi" w:hAnsiTheme="majorHAnsi"/>
        </w:rPr>
        <w:t>en el sentido siguiente</w:t>
      </w:r>
      <w:r w:rsidR="00C037E1">
        <w:rPr>
          <w:rFonts w:asciiTheme="majorHAnsi" w:hAnsiTheme="majorHAnsi"/>
        </w:rPr>
        <w:t>:</w:t>
      </w:r>
    </w:p>
    <w:p w:rsidR="00A57FF0" w:rsidRDefault="00A57FF0" w:rsidP="002A213B">
      <w:pPr>
        <w:spacing w:after="0"/>
        <w:ind w:firstLine="708"/>
        <w:jc w:val="both"/>
        <w:rPr>
          <w:rFonts w:asciiTheme="majorHAnsi" w:hAnsiTheme="majorHAnsi"/>
        </w:rPr>
      </w:pPr>
    </w:p>
    <w:p w:rsidR="00174003" w:rsidRDefault="00B139B1" w:rsidP="002A213B">
      <w:pPr>
        <w:pStyle w:val="Prrafodelista"/>
        <w:numPr>
          <w:ilvl w:val="0"/>
          <w:numId w:val="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A4389D" w:rsidRPr="00F75F46">
        <w:rPr>
          <w:rFonts w:asciiTheme="majorHAnsi" w:hAnsiTheme="majorHAnsi"/>
        </w:rPr>
        <w:t xml:space="preserve">ste </w:t>
      </w:r>
      <w:r w:rsidR="00C43E33">
        <w:rPr>
          <w:rFonts w:asciiTheme="majorHAnsi" w:hAnsiTheme="majorHAnsi"/>
        </w:rPr>
        <w:t xml:space="preserve">Centro Penitenciario </w:t>
      </w:r>
      <w:r w:rsidR="00B61A4C" w:rsidRPr="00F75F46">
        <w:rPr>
          <w:rFonts w:asciiTheme="majorHAnsi" w:hAnsiTheme="majorHAnsi"/>
        </w:rPr>
        <w:t>fue construido entre 1945 y 1950 siendo inaugurado en abril de</w:t>
      </w:r>
      <w:r w:rsidR="00A4389D" w:rsidRPr="00F75F46">
        <w:rPr>
          <w:rFonts w:asciiTheme="majorHAnsi" w:hAnsiTheme="majorHAnsi"/>
        </w:rPr>
        <w:t xml:space="preserve"> 1950</w:t>
      </w:r>
      <w:r w:rsidR="00A57FF0" w:rsidRPr="00F75F46">
        <w:rPr>
          <w:rFonts w:asciiTheme="majorHAnsi" w:hAnsiTheme="majorHAnsi"/>
        </w:rPr>
        <w:t>.</w:t>
      </w:r>
      <w:r w:rsidR="009F378C">
        <w:rPr>
          <w:rFonts w:asciiTheme="majorHAnsi" w:hAnsiTheme="majorHAnsi"/>
        </w:rPr>
        <w:t xml:space="preserve"> Además en la siguiente dirección web</w:t>
      </w:r>
      <w:r w:rsidR="002A213B">
        <w:rPr>
          <w:rFonts w:asciiTheme="majorHAnsi" w:hAnsiTheme="majorHAnsi"/>
        </w:rPr>
        <w:t>,</w:t>
      </w:r>
      <w:r w:rsidR="009F378C">
        <w:rPr>
          <w:rFonts w:asciiTheme="majorHAnsi" w:hAnsiTheme="majorHAnsi"/>
        </w:rPr>
        <w:t xml:space="preserve"> </w:t>
      </w:r>
      <w:r w:rsidR="00174003">
        <w:rPr>
          <w:rFonts w:asciiTheme="majorHAnsi" w:hAnsiTheme="majorHAnsi"/>
        </w:rPr>
        <w:t>la interesada puede</w:t>
      </w:r>
      <w:r w:rsidR="009F378C">
        <w:rPr>
          <w:rFonts w:asciiTheme="majorHAnsi" w:hAnsiTheme="majorHAnsi"/>
        </w:rPr>
        <w:t xml:space="preserve"> encontrar la historia del sistema penitenciario: </w:t>
      </w:r>
    </w:p>
    <w:p w:rsidR="009F378C" w:rsidRDefault="007B4623" w:rsidP="002A213B">
      <w:pPr>
        <w:pStyle w:val="Prrafodelista"/>
        <w:spacing w:after="0"/>
        <w:ind w:left="1068"/>
        <w:jc w:val="both"/>
        <w:rPr>
          <w:rFonts w:asciiTheme="majorHAnsi" w:hAnsiTheme="majorHAnsi"/>
        </w:rPr>
      </w:pPr>
      <w:hyperlink r:id="rId8" w:history="1">
        <w:r w:rsidR="009F378C" w:rsidRPr="00C13759">
          <w:rPr>
            <w:rStyle w:val="Hipervnculo"/>
            <w:rFonts w:asciiTheme="majorHAnsi" w:hAnsiTheme="majorHAnsi"/>
          </w:rPr>
          <w:t>http://www.dgcp.gob.sv/images/stories/pdf/Historia_del_sistema_penitenciario.pdf</w:t>
        </w:r>
      </w:hyperlink>
    </w:p>
    <w:p w:rsidR="009F378C" w:rsidRDefault="009F378C" w:rsidP="002A213B">
      <w:pPr>
        <w:pStyle w:val="Prrafodelista"/>
        <w:spacing w:after="0"/>
        <w:ind w:left="106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Y también</w:t>
      </w:r>
      <w:r w:rsidR="001A07A4">
        <w:rPr>
          <w:rFonts w:asciiTheme="majorHAnsi" w:hAnsiTheme="majorHAnsi"/>
        </w:rPr>
        <w:t xml:space="preserve"> la historia de la Dirección General de Centros Penales</w:t>
      </w:r>
      <w:r>
        <w:rPr>
          <w:rFonts w:asciiTheme="majorHAnsi" w:hAnsiTheme="majorHAnsi"/>
        </w:rPr>
        <w:t>:</w:t>
      </w:r>
    </w:p>
    <w:p w:rsidR="009F378C" w:rsidRDefault="007B4623" w:rsidP="002A213B">
      <w:pPr>
        <w:pStyle w:val="Prrafodelista"/>
        <w:spacing w:after="0"/>
        <w:ind w:left="1068"/>
        <w:jc w:val="both"/>
        <w:rPr>
          <w:rFonts w:asciiTheme="majorHAnsi" w:hAnsiTheme="majorHAnsi"/>
        </w:rPr>
      </w:pPr>
      <w:hyperlink r:id="rId9" w:history="1">
        <w:r w:rsidR="009F378C" w:rsidRPr="00C13759">
          <w:rPr>
            <w:rStyle w:val="Hipervnculo"/>
            <w:rFonts w:asciiTheme="majorHAnsi" w:hAnsiTheme="majorHAnsi"/>
          </w:rPr>
          <w:t>http://www.dgcp.gob.sv/index.php/institucion/marco-institucional/historia/historiadgcp</w:t>
        </w:r>
      </w:hyperlink>
    </w:p>
    <w:p w:rsidR="00F75F46" w:rsidRPr="00F75F46" w:rsidRDefault="00F75F46" w:rsidP="00F75F46">
      <w:pPr>
        <w:pStyle w:val="Prrafodelista"/>
        <w:spacing w:after="0" w:line="240" w:lineRule="auto"/>
        <w:ind w:left="1068"/>
        <w:jc w:val="both"/>
        <w:rPr>
          <w:rFonts w:asciiTheme="majorHAnsi" w:hAnsiTheme="majorHAnsi"/>
        </w:rPr>
      </w:pPr>
    </w:p>
    <w:p w:rsidR="00A4389D" w:rsidRDefault="005C2352" w:rsidP="002A213B">
      <w:pPr>
        <w:pStyle w:val="Prrafodelista"/>
        <w:numPr>
          <w:ilvl w:val="0"/>
          <w:numId w:val="6"/>
        </w:numPr>
        <w:spacing w:after="0"/>
        <w:jc w:val="both"/>
        <w:rPr>
          <w:rFonts w:asciiTheme="majorHAnsi" w:hAnsiTheme="majorHAnsi"/>
        </w:rPr>
      </w:pPr>
      <w:r w:rsidRPr="00F75F46">
        <w:rPr>
          <w:rFonts w:asciiTheme="majorHAnsi" w:hAnsiTheme="majorHAnsi"/>
        </w:rPr>
        <w:t xml:space="preserve">Es necesario aclarar que la Fase de Confianza, no es un programa, sino una de las Fases que componen al Régimen Penitenciario, lo cual puede constatarse en el </w:t>
      </w:r>
      <w:r w:rsidR="002A213B">
        <w:rPr>
          <w:rFonts w:asciiTheme="majorHAnsi" w:hAnsiTheme="majorHAnsi"/>
        </w:rPr>
        <w:t>A</w:t>
      </w:r>
      <w:r w:rsidRPr="00F75F46">
        <w:rPr>
          <w:rFonts w:asciiTheme="majorHAnsi" w:hAnsiTheme="majorHAnsi"/>
        </w:rPr>
        <w:t>rtículo 98 de la Ley Penitenciaria, por tanto siendo parte de ésta Ley</w:t>
      </w:r>
      <w:r w:rsidR="001A07A4">
        <w:rPr>
          <w:rFonts w:asciiTheme="majorHAnsi" w:hAnsiTheme="majorHAnsi"/>
        </w:rPr>
        <w:t>,</w:t>
      </w:r>
      <w:r w:rsidRPr="00F75F46">
        <w:rPr>
          <w:rFonts w:asciiTheme="majorHAnsi" w:hAnsiTheme="majorHAnsi"/>
        </w:rPr>
        <w:t xml:space="preserve"> dicha Fase fue creada </w:t>
      </w:r>
      <w:r w:rsidR="001A07A4">
        <w:rPr>
          <w:rFonts w:asciiTheme="majorHAnsi" w:hAnsiTheme="majorHAnsi"/>
        </w:rPr>
        <w:t>como parte de</w:t>
      </w:r>
      <w:r w:rsidRPr="00F75F46">
        <w:rPr>
          <w:rFonts w:asciiTheme="majorHAnsi" w:hAnsiTheme="majorHAnsi"/>
        </w:rPr>
        <w:t xml:space="preserve"> ésta el treinta de abril de mil novecientos noventa y siete, y entró en vigencia el veinte de abril de mil novecientos noventa y ocho, siendo creada y aprobada </w:t>
      </w:r>
      <w:r w:rsidR="00B139B1">
        <w:rPr>
          <w:rFonts w:asciiTheme="majorHAnsi" w:hAnsiTheme="majorHAnsi"/>
        </w:rPr>
        <w:t xml:space="preserve">dicha Ley </w:t>
      </w:r>
      <w:r w:rsidRPr="00F75F46">
        <w:rPr>
          <w:rFonts w:asciiTheme="majorHAnsi" w:hAnsiTheme="majorHAnsi"/>
        </w:rPr>
        <w:t xml:space="preserve">por la Asamblea Legislativa de El Salvador presidida ese año por la Licenciada Mercedes Gloria Salguero </w:t>
      </w:r>
      <w:proofErr w:type="spellStart"/>
      <w:r w:rsidRPr="00F75F46">
        <w:rPr>
          <w:rFonts w:asciiTheme="majorHAnsi" w:hAnsiTheme="majorHAnsi"/>
        </w:rPr>
        <w:t>Gross</w:t>
      </w:r>
      <w:proofErr w:type="spellEnd"/>
      <w:r w:rsidR="009962A3" w:rsidRPr="00F75F46">
        <w:rPr>
          <w:rFonts w:asciiTheme="majorHAnsi" w:hAnsiTheme="majorHAnsi"/>
        </w:rPr>
        <w:t>.</w:t>
      </w:r>
    </w:p>
    <w:p w:rsidR="00F75F46" w:rsidRPr="00F75F46" w:rsidRDefault="00F75F46" w:rsidP="002A213B">
      <w:pPr>
        <w:spacing w:after="0"/>
        <w:jc w:val="both"/>
        <w:rPr>
          <w:rFonts w:asciiTheme="majorHAnsi" w:hAnsiTheme="majorHAnsi"/>
        </w:rPr>
      </w:pPr>
    </w:p>
    <w:p w:rsidR="009962A3" w:rsidRDefault="001A07A4" w:rsidP="002A213B">
      <w:pPr>
        <w:pStyle w:val="Prrafodelista"/>
        <w:numPr>
          <w:ilvl w:val="0"/>
          <w:numId w:val="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1A07A4">
        <w:rPr>
          <w:rFonts w:asciiTheme="majorHAnsi" w:hAnsiTheme="majorHAnsi"/>
        </w:rPr>
        <w:t xml:space="preserve">e empezó a hablar de Reinserción Social de </w:t>
      </w:r>
      <w:r>
        <w:rPr>
          <w:rFonts w:asciiTheme="majorHAnsi" w:hAnsiTheme="majorHAnsi"/>
        </w:rPr>
        <w:t>privados de libertad</w:t>
      </w:r>
      <w:r w:rsidRPr="001A07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 partir de</w:t>
      </w:r>
      <w:r w:rsidR="00833B3F" w:rsidRPr="00F75F46">
        <w:rPr>
          <w:rFonts w:asciiTheme="majorHAnsi" w:hAnsiTheme="majorHAnsi"/>
        </w:rPr>
        <w:t xml:space="preserve"> la aprobación y entrada en vigencia de la Ley Penitenciaria Art. 124, y posteriormente con </w:t>
      </w:r>
      <w:r w:rsidR="00833B3F" w:rsidRPr="00F75F46">
        <w:rPr>
          <w:rFonts w:asciiTheme="majorHAnsi" w:hAnsiTheme="majorHAnsi"/>
        </w:rPr>
        <w:lastRenderedPageBreak/>
        <w:t>el Reglamento de dicha Ley Art. 3, 181,</w:t>
      </w:r>
      <w:r w:rsidR="00F75F46" w:rsidRPr="00F75F46">
        <w:rPr>
          <w:rFonts w:asciiTheme="majorHAnsi" w:hAnsiTheme="majorHAnsi"/>
        </w:rPr>
        <w:t xml:space="preserve"> 182, 183, 206, </w:t>
      </w:r>
      <w:r w:rsidR="00B139B1">
        <w:rPr>
          <w:rFonts w:asciiTheme="majorHAnsi" w:hAnsiTheme="majorHAnsi"/>
        </w:rPr>
        <w:t>entre otros</w:t>
      </w:r>
      <w:r w:rsidR="00F75F46" w:rsidRPr="00F75F46">
        <w:rPr>
          <w:rFonts w:asciiTheme="majorHAnsi" w:hAnsiTheme="majorHAnsi"/>
        </w:rPr>
        <w:t>, es decir a partir del año mil novecientos noventa y siete.</w:t>
      </w:r>
    </w:p>
    <w:p w:rsidR="00F75F46" w:rsidRPr="00F75F46" w:rsidRDefault="00F75F46" w:rsidP="00F75F46">
      <w:pPr>
        <w:pStyle w:val="Prrafodelista"/>
        <w:rPr>
          <w:rFonts w:asciiTheme="majorHAnsi" w:hAnsiTheme="majorHAnsi"/>
        </w:rPr>
      </w:pPr>
    </w:p>
    <w:p w:rsidR="00F75F46" w:rsidRDefault="00F75F46" w:rsidP="002A213B">
      <w:pPr>
        <w:pStyle w:val="Prrafodelista"/>
        <w:numPr>
          <w:ilvl w:val="0"/>
          <w:numId w:val="6"/>
        </w:numPr>
        <w:spacing w:after="0"/>
        <w:jc w:val="both"/>
        <w:rPr>
          <w:rFonts w:asciiTheme="majorHAnsi" w:hAnsiTheme="majorHAnsi"/>
        </w:rPr>
      </w:pPr>
      <w:r w:rsidRPr="00F75F46">
        <w:rPr>
          <w:rFonts w:asciiTheme="majorHAnsi" w:hAnsiTheme="majorHAnsi"/>
        </w:rPr>
        <w:t>Las políticas que amparan los programas que se desarrollan en la Penitenciaría Oriental Sa</w:t>
      </w:r>
      <w:r w:rsidR="00B139B1">
        <w:rPr>
          <w:rFonts w:asciiTheme="majorHAnsi" w:hAnsiTheme="majorHAnsi"/>
        </w:rPr>
        <w:t>n</w:t>
      </w:r>
      <w:r w:rsidRPr="00F75F46">
        <w:rPr>
          <w:rFonts w:asciiTheme="majorHAnsi" w:hAnsiTheme="majorHAnsi"/>
        </w:rPr>
        <w:t xml:space="preserve"> Vicente son:</w:t>
      </w:r>
    </w:p>
    <w:p w:rsidR="002A213B" w:rsidRDefault="00F75F46" w:rsidP="001A07A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</w:rPr>
      </w:pPr>
      <w:r w:rsidRPr="002A213B">
        <w:rPr>
          <w:rFonts w:asciiTheme="majorHAnsi" w:hAnsiTheme="majorHAnsi"/>
        </w:rPr>
        <w:t>La Readaptación Social d</w:t>
      </w:r>
      <w:r w:rsidR="001A07A4" w:rsidRPr="002A213B">
        <w:rPr>
          <w:rFonts w:asciiTheme="majorHAnsi" w:hAnsiTheme="majorHAnsi"/>
        </w:rPr>
        <w:t>e</w:t>
      </w:r>
      <w:r w:rsidRPr="002A213B">
        <w:rPr>
          <w:rFonts w:asciiTheme="majorHAnsi" w:hAnsiTheme="majorHAnsi"/>
        </w:rPr>
        <w:t xml:space="preserve"> los condenados </w:t>
      </w:r>
      <w:r w:rsidR="001A07A4" w:rsidRPr="002A213B">
        <w:rPr>
          <w:rFonts w:asciiTheme="majorHAnsi" w:hAnsiTheme="majorHAnsi"/>
        </w:rPr>
        <w:t xml:space="preserve">y la prevención de los delitos, </w:t>
      </w:r>
      <w:r w:rsidRPr="002A213B">
        <w:rPr>
          <w:rFonts w:asciiTheme="majorHAnsi" w:hAnsiTheme="majorHAnsi"/>
        </w:rPr>
        <w:t>así como la custodia de los detenidos provisionalmente.</w:t>
      </w:r>
    </w:p>
    <w:p w:rsidR="00B139B1" w:rsidRDefault="00B139B1" w:rsidP="00B139B1">
      <w:pPr>
        <w:pStyle w:val="Prrafodelista"/>
        <w:spacing w:after="0" w:line="240" w:lineRule="auto"/>
        <w:ind w:left="1788"/>
        <w:jc w:val="both"/>
        <w:rPr>
          <w:rFonts w:asciiTheme="majorHAnsi" w:hAnsiTheme="majorHAnsi"/>
        </w:rPr>
      </w:pPr>
    </w:p>
    <w:p w:rsidR="002A213B" w:rsidRDefault="00F75F46" w:rsidP="001A07A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</w:rPr>
      </w:pPr>
      <w:r w:rsidRPr="002A213B">
        <w:rPr>
          <w:rFonts w:asciiTheme="majorHAnsi" w:hAnsiTheme="majorHAnsi"/>
        </w:rPr>
        <w:t>Que estos sean incorporados a los diferentes programas para que minimicen las carencias que le</w:t>
      </w:r>
      <w:r w:rsidR="002A213B" w:rsidRPr="002A213B">
        <w:rPr>
          <w:rFonts w:asciiTheme="majorHAnsi" w:hAnsiTheme="majorHAnsi"/>
        </w:rPr>
        <w:t>s</w:t>
      </w:r>
      <w:r w:rsidRPr="002A213B">
        <w:rPr>
          <w:rFonts w:asciiTheme="majorHAnsi" w:hAnsiTheme="majorHAnsi"/>
        </w:rPr>
        <w:t xml:space="preserve"> hicieron cometer el hecho delictivo. Así como dar cumplimiento al Art. 27 inciso 3° de la Constitución de la República que literalmente dice: “Es obligación del Estado organizar los Centros Penitenciarios con el objeto de corregir a los delincuentes educarlos y formarles hábitos de trabajo, procurando su readaptación”, relacionado con el Art. 145 literal h), i) del Reglamento General de la Ley Penitenciaria.</w:t>
      </w:r>
      <w:r w:rsidR="001A07A4" w:rsidRPr="002A213B">
        <w:rPr>
          <w:rFonts w:asciiTheme="majorHAnsi" w:hAnsiTheme="majorHAnsi"/>
        </w:rPr>
        <w:t xml:space="preserve"> </w:t>
      </w:r>
    </w:p>
    <w:p w:rsidR="00B139B1" w:rsidRPr="00B139B1" w:rsidRDefault="00B139B1" w:rsidP="00B139B1">
      <w:pPr>
        <w:spacing w:after="0" w:line="240" w:lineRule="auto"/>
        <w:jc w:val="both"/>
        <w:rPr>
          <w:rFonts w:asciiTheme="majorHAnsi" w:hAnsiTheme="majorHAnsi"/>
        </w:rPr>
      </w:pPr>
    </w:p>
    <w:p w:rsidR="00F75F46" w:rsidRPr="002A213B" w:rsidRDefault="00B139B1" w:rsidP="00B139B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</w:rPr>
      </w:pPr>
      <w:r w:rsidRPr="002A213B">
        <w:rPr>
          <w:rFonts w:asciiTheme="majorHAnsi" w:hAnsiTheme="majorHAnsi"/>
        </w:rPr>
        <w:t xml:space="preserve"> </w:t>
      </w:r>
      <w:r w:rsidR="00F75F46" w:rsidRPr="002A213B">
        <w:rPr>
          <w:rFonts w:asciiTheme="majorHAnsi" w:hAnsiTheme="majorHAnsi"/>
        </w:rPr>
        <w:t xml:space="preserve">Minimizar el ocio carcelario, que todos los internos se encuentren incorporados a los diferentes programas que se desarrollan en el interior del Centro </w:t>
      </w:r>
      <w:r w:rsidR="00BC3FBE" w:rsidRPr="002A213B">
        <w:rPr>
          <w:rFonts w:asciiTheme="majorHAnsi" w:hAnsiTheme="majorHAnsi"/>
        </w:rPr>
        <w:t>Penitenciario</w:t>
      </w:r>
      <w:r w:rsidR="00F75F46" w:rsidRPr="002A213B">
        <w:rPr>
          <w:rFonts w:asciiTheme="majorHAnsi" w:hAnsiTheme="majorHAnsi"/>
        </w:rPr>
        <w:t>, para que esta participación les ayude a aprender un oficio y lo puedan desarrollar al obtener su libertad, que les sirva como fuente de ingreso para ellos y su familia.</w:t>
      </w:r>
    </w:p>
    <w:p w:rsidR="00BC3FBE" w:rsidRDefault="00BC3FBE" w:rsidP="00BC3FBE">
      <w:pPr>
        <w:pStyle w:val="Prrafodelista"/>
        <w:spacing w:after="0" w:line="240" w:lineRule="auto"/>
        <w:ind w:left="1788"/>
        <w:jc w:val="both"/>
        <w:rPr>
          <w:rFonts w:asciiTheme="majorHAnsi" w:hAnsiTheme="majorHAnsi"/>
        </w:rPr>
      </w:pPr>
    </w:p>
    <w:tbl>
      <w:tblPr>
        <w:tblpPr w:leftFromText="141" w:rightFromText="141" w:vertAnchor="page" w:horzAnchor="margin" w:tblpXSpec="right" w:tblpY="7042"/>
        <w:tblW w:w="8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7670"/>
      </w:tblGrid>
      <w:tr w:rsidR="00B139B1" w:rsidRPr="00BC3FBE" w:rsidTr="00B139B1">
        <w:trPr>
          <w:trHeight w:val="300"/>
        </w:trPr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b/>
                <w:bCs/>
                <w:color w:val="000000"/>
                <w:lang w:eastAsia="es-SV"/>
              </w:rPr>
              <w:t>PROGRAMAS EJECUTADOS EN PENITENCIARIA ORIENTAL SAN VICENTE</w:t>
            </w:r>
          </w:p>
        </w:tc>
      </w:tr>
      <w:tr w:rsidR="00B139B1" w:rsidRPr="00BC3FBE" w:rsidTr="00B139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b/>
                <w:bCs/>
                <w:color w:val="000000"/>
                <w:lang w:eastAsia="es-SV"/>
              </w:rPr>
              <w:t>NOMBRE DEL PROGRAMA</w:t>
            </w:r>
          </w:p>
        </w:tc>
      </w:tr>
      <w:tr w:rsidR="00B139B1" w:rsidRPr="00BC3FBE" w:rsidTr="00B139B1">
        <w:trPr>
          <w:trHeight w:val="50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9B1" w:rsidRPr="00BC3FBE" w:rsidRDefault="00B139B1" w:rsidP="00B139B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EDUCACION (CENTRO ESCOLAR DE PRIMER GRADO HASTA SEGUNDO AÑO DE BACHILLERATO GENERAL).</w:t>
            </w:r>
          </w:p>
        </w:tc>
      </w:tr>
      <w:tr w:rsidR="00B139B1" w:rsidRPr="00BC3FBE" w:rsidTr="00B139B1">
        <w:trPr>
          <w:trHeight w:val="102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2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9B1" w:rsidRPr="00BC3FBE" w:rsidRDefault="00B139B1" w:rsidP="00B139B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MODELO DE GESTIÓN PENITENCIARIA (YO CAMBIO) QUE INTEGRA PROGRAMAS EDUCATIVOS COMO SON: ALFABETIZACIÓN, MATEMÁTICAS, E INGLÉS. IMPARTIDOS POR INTERNOS QUE TIENEN CONOCIMIENTOS EN LA MATERIA, BACHILLERES O QUE HAN OBTENIDO ESTUDIOS EN LOS ESTADOS UNIDOS DE NORTE AMÉRICA.</w:t>
            </w:r>
          </w:p>
        </w:tc>
      </w:tr>
      <w:tr w:rsidR="00B139B1" w:rsidRPr="00BC3FBE" w:rsidTr="00B139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3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9B1" w:rsidRPr="00BC3FBE" w:rsidRDefault="00B139B1" w:rsidP="00B139B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RELIGION.</w:t>
            </w:r>
          </w:p>
        </w:tc>
      </w:tr>
      <w:tr w:rsidR="00B139B1" w:rsidRPr="00BC3FBE" w:rsidTr="00B139B1">
        <w:trPr>
          <w:trHeight w:val="54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4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9B1" w:rsidRPr="00BC3FBE" w:rsidRDefault="00B139B1" w:rsidP="00B139B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LABORAL: CARPINTERÍA, ARTESANÍA EN HILO, ELABORACIÓN DE ATARRALLAS, CARTERAS, HAMACAS, TRABAJO PITURA EN CUADROS, ESCULTURA.</w:t>
            </w:r>
          </w:p>
        </w:tc>
      </w:tr>
      <w:tr w:rsidR="00B139B1" w:rsidRPr="00BC3FBE" w:rsidTr="00B139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5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9B1" w:rsidRPr="00BC3FBE" w:rsidRDefault="00B139B1" w:rsidP="00B139B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DESARROLLO DE VALORES.</w:t>
            </w:r>
          </w:p>
        </w:tc>
      </w:tr>
      <w:tr w:rsidR="00B139B1" w:rsidRPr="00BC3FBE" w:rsidTr="00B139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6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9B1" w:rsidRPr="00BC3FBE" w:rsidRDefault="00B139B1" w:rsidP="00B139B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PENSAMIENTO CREATIVO.</w:t>
            </w:r>
          </w:p>
        </w:tc>
      </w:tr>
      <w:tr w:rsidR="00B139B1" w:rsidRPr="00BC3FBE" w:rsidTr="00B139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7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9B1" w:rsidRPr="00BC3FBE" w:rsidRDefault="00B139B1" w:rsidP="00B139B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RESOLUCIÓN DE PROBLEMAS.</w:t>
            </w:r>
          </w:p>
        </w:tc>
      </w:tr>
      <w:tr w:rsidR="00B139B1" w:rsidRPr="00BC3FBE" w:rsidTr="00B139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8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9B1" w:rsidRPr="00BC3FBE" w:rsidRDefault="00B139B1" w:rsidP="00B139B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DROGODEPENDENCIA.</w:t>
            </w:r>
          </w:p>
        </w:tc>
      </w:tr>
      <w:tr w:rsidR="00B139B1" w:rsidRPr="00BC3FBE" w:rsidTr="00B139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9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9B1" w:rsidRPr="00BC3FBE" w:rsidRDefault="00B139B1" w:rsidP="00B139B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FORTALECIMIENTO EN LAS RELACIONES FAMILIARES.</w:t>
            </w:r>
          </w:p>
        </w:tc>
      </w:tr>
      <w:tr w:rsidR="00B139B1" w:rsidRPr="00BC3FBE" w:rsidTr="00B139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10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9B1" w:rsidRPr="00BC3FBE" w:rsidRDefault="00B139B1" w:rsidP="00B139B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OFENSORES SEXUALES.</w:t>
            </w:r>
          </w:p>
        </w:tc>
      </w:tr>
      <w:tr w:rsidR="00B139B1" w:rsidRPr="00BC3FBE" w:rsidTr="00B139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B1" w:rsidRPr="00BC3FBE" w:rsidRDefault="00B139B1" w:rsidP="00B139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11</w:t>
            </w:r>
          </w:p>
        </w:tc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9B1" w:rsidRPr="00BC3FBE" w:rsidRDefault="00B139B1" w:rsidP="00B139B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SV"/>
              </w:rPr>
            </w:pPr>
            <w:r w:rsidRPr="00BC3FBE">
              <w:rPr>
                <w:rFonts w:eastAsia="Times New Roman" w:cs="Calibri"/>
                <w:color w:val="000000"/>
                <w:lang w:eastAsia="es-SV"/>
              </w:rPr>
              <w:t>TECNICAS PARA EL CONTROL DEL COMPORTAMIENTO AGRESIVO.</w:t>
            </w:r>
          </w:p>
        </w:tc>
      </w:tr>
    </w:tbl>
    <w:p w:rsidR="00F75F46" w:rsidRPr="00AE4AD5" w:rsidRDefault="00F75F46" w:rsidP="00AE4AD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</w:p>
    <w:p w:rsidR="00A57FF0" w:rsidRPr="00A57FF0" w:rsidRDefault="00A57FF0" w:rsidP="00A57FF0">
      <w:pPr>
        <w:pStyle w:val="Prrafodelista"/>
        <w:spacing w:after="0" w:line="240" w:lineRule="auto"/>
        <w:ind w:left="106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C3FBE" w:rsidRDefault="00BC3FBE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042920" w:rsidRDefault="00BC3FBE" w:rsidP="008C48E2">
      <w:pPr>
        <w:pStyle w:val="Prrafodelista"/>
        <w:numPr>
          <w:ilvl w:val="0"/>
          <w:numId w:val="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través de la Oficina Ocupacional del Centro Penitenciario, que es la encargada de darle seguimiento y control </w:t>
      </w:r>
      <w:r w:rsidR="00A54597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los trabajos</w:t>
      </w:r>
      <w:r w:rsidR="008C48E2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8C48E2" w:rsidRPr="008C48E2">
        <w:rPr>
          <w:rFonts w:asciiTheme="majorHAnsi" w:hAnsiTheme="majorHAnsi"/>
        </w:rPr>
        <w:t xml:space="preserve">la distribución de los ingresos que generan los diferentes programas en el Centro Penal </w:t>
      </w:r>
      <w:r>
        <w:rPr>
          <w:rFonts w:asciiTheme="majorHAnsi" w:hAnsiTheme="majorHAnsi"/>
        </w:rPr>
        <w:t>que realizan los privados de libertad en el Taller de Carpintería</w:t>
      </w:r>
      <w:r w:rsidR="00042920">
        <w:rPr>
          <w:rFonts w:asciiTheme="majorHAnsi" w:hAnsiTheme="majorHAnsi"/>
        </w:rPr>
        <w:t>, y quienes los comercializan</w:t>
      </w:r>
      <w:r w:rsidR="008C48E2">
        <w:rPr>
          <w:rFonts w:asciiTheme="majorHAnsi" w:hAnsiTheme="majorHAnsi"/>
        </w:rPr>
        <w:t xml:space="preserve"> </w:t>
      </w:r>
      <w:r w:rsidR="00042920">
        <w:rPr>
          <w:rFonts w:asciiTheme="majorHAnsi" w:hAnsiTheme="majorHAnsi"/>
        </w:rPr>
        <w:t xml:space="preserve">a través de su familia o clientes particulares, </w:t>
      </w:r>
      <w:r w:rsidR="00A54597">
        <w:rPr>
          <w:rFonts w:asciiTheme="majorHAnsi" w:hAnsiTheme="majorHAnsi"/>
        </w:rPr>
        <w:t xml:space="preserve">se de en el sentido de que </w:t>
      </w:r>
      <w:r w:rsidR="00042920">
        <w:rPr>
          <w:rFonts w:asciiTheme="majorHAnsi" w:hAnsiTheme="majorHAnsi"/>
        </w:rPr>
        <w:t xml:space="preserve">los ingresos económicos por estas actividades </w:t>
      </w:r>
      <w:r w:rsidR="00042920">
        <w:rPr>
          <w:rFonts w:asciiTheme="majorHAnsi" w:hAnsiTheme="majorHAnsi"/>
        </w:rPr>
        <w:lastRenderedPageBreak/>
        <w:t>son entregados a los familiares de los privados de libertad</w:t>
      </w:r>
      <w:r w:rsidR="004E69B6">
        <w:rPr>
          <w:rFonts w:asciiTheme="majorHAnsi" w:hAnsiTheme="majorHAnsi"/>
        </w:rPr>
        <w:t xml:space="preserve">, valga decir que solo los privados de libertad de </w:t>
      </w:r>
      <w:r w:rsidR="008C48E2">
        <w:rPr>
          <w:rFonts w:asciiTheme="majorHAnsi" w:hAnsiTheme="majorHAnsi"/>
        </w:rPr>
        <w:t>dicho</w:t>
      </w:r>
      <w:r w:rsidR="004E69B6">
        <w:rPr>
          <w:rFonts w:asciiTheme="majorHAnsi" w:hAnsiTheme="majorHAnsi"/>
        </w:rPr>
        <w:t xml:space="preserve"> taller de Carpintería comercializan su producto</w:t>
      </w:r>
      <w:r w:rsidR="00042920">
        <w:rPr>
          <w:rFonts w:asciiTheme="majorHAnsi" w:hAnsiTheme="majorHAnsi"/>
        </w:rPr>
        <w:t>.</w:t>
      </w:r>
    </w:p>
    <w:p w:rsidR="00042920" w:rsidRDefault="00042920" w:rsidP="002A213B">
      <w:pPr>
        <w:pStyle w:val="Prrafodelista"/>
        <w:spacing w:after="0"/>
        <w:ind w:left="1068"/>
        <w:jc w:val="both"/>
        <w:rPr>
          <w:rFonts w:asciiTheme="majorHAnsi" w:hAnsiTheme="majorHAnsi"/>
        </w:rPr>
      </w:pPr>
    </w:p>
    <w:p w:rsidR="007E662C" w:rsidRDefault="00BC3FBE" w:rsidP="002A213B">
      <w:pPr>
        <w:pStyle w:val="Prrafodelista"/>
        <w:numPr>
          <w:ilvl w:val="0"/>
          <w:numId w:val="6"/>
        </w:numPr>
        <w:spacing w:after="0"/>
        <w:jc w:val="both"/>
        <w:rPr>
          <w:rFonts w:asciiTheme="majorHAnsi" w:hAnsiTheme="majorHAnsi"/>
        </w:rPr>
      </w:pPr>
      <w:r w:rsidRPr="00042920">
        <w:rPr>
          <w:rFonts w:asciiTheme="majorHAnsi" w:hAnsiTheme="majorHAnsi"/>
        </w:rPr>
        <w:t xml:space="preserve"> </w:t>
      </w:r>
      <w:r w:rsidR="00042920">
        <w:rPr>
          <w:rFonts w:asciiTheme="majorHAnsi" w:hAnsiTheme="majorHAnsi"/>
        </w:rPr>
        <w:t xml:space="preserve">Sobre </w:t>
      </w:r>
      <w:r w:rsidR="00174003" w:rsidRPr="00174003">
        <w:rPr>
          <w:rFonts w:asciiTheme="majorHAnsi" w:hAnsiTheme="majorHAnsi"/>
        </w:rPr>
        <w:t xml:space="preserve">la inversión que se destinó para la ejecución de los programas </w:t>
      </w:r>
      <w:r w:rsidR="00042920">
        <w:rPr>
          <w:rFonts w:asciiTheme="majorHAnsi" w:hAnsiTheme="majorHAnsi"/>
        </w:rPr>
        <w:t xml:space="preserve">la Unidad correspondiente detalla que, no existen registros contables precisos del monto invertido; siendo que los gastos para las readecuaciones a la infraestructura penitenciaria no se registran por destino del gasto, sino en forma general para el mejoramiento del Sistema Penitenciario, sin embargo si la interesada desea consultar el </w:t>
      </w:r>
      <w:r w:rsidR="007E662C">
        <w:rPr>
          <w:rFonts w:asciiTheme="majorHAnsi" w:hAnsiTheme="majorHAnsi"/>
        </w:rPr>
        <w:t xml:space="preserve">Presupuesto asignado 2016 </w:t>
      </w:r>
      <w:r w:rsidR="004E69B6">
        <w:rPr>
          <w:rFonts w:asciiTheme="majorHAnsi" w:hAnsiTheme="majorHAnsi"/>
        </w:rPr>
        <w:t>puede hacerlo en</w:t>
      </w:r>
      <w:r w:rsidR="007E662C">
        <w:rPr>
          <w:rFonts w:asciiTheme="majorHAnsi" w:hAnsiTheme="majorHAnsi"/>
        </w:rPr>
        <w:t xml:space="preserve"> la dirección web: </w:t>
      </w:r>
    </w:p>
    <w:p w:rsidR="00BC3FBE" w:rsidRDefault="007B4623" w:rsidP="002A213B">
      <w:pPr>
        <w:spacing w:after="0"/>
        <w:ind w:left="1068"/>
        <w:jc w:val="both"/>
        <w:rPr>
          <w:rFonts w:asciiTheme="majorHAnsi" w:hAnsiTheme="majorHAnsi"/>
        </w:rPr>
      </w:pPr>
      <w:hyperlink r:id="rId10" w:history="1">
        <w:r w:rsidR="007E662C" w:rsidRPr="00C13759">
          <w:rPr>
            <w:rStyle w:val="Hipervnculo"/>
            <w:rFonts w:asciiTheme="majorHAnsi" w:hAnsiTheme="majorHAnsi"/>
          </w:rPr>
          <w:t>http://publica.gobiernoabierto.gob.sv/institutions/direccion-general-de-centros-penales/information_standards/presupuesto-actual</w:t>
        </w:r>
      </w:hyperlink>
      <w:r w:rsidR="007E662C">
        <w:rPr>
          <w:rFonts w:asciiTheme="majorHAnsi" w:hAnsiTheme="majorHAnsi"/>
        </w:rPr>
        <w:t>.</w:t>
      </w:r>
    </w:p>
    <w:p w:rsidR="007E662C" w:rsidRDefault="007E662C" w:rsidP="002A213B">
      <w:pPr>
        <w:spacing w:after="0"/>
        <w:ind w:left="106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Donde puede observarse el rubro desarrollo del Modelo Penitenciario que abarca todos los proyectos ejecutados en el Sistema Penitenciario.</w:t>
      </w:r>
    </w:p>
    <w:p w:rsidR="007E662C" w:rsidRDefault="007E662C" w:rsidP="002A213B">
      <w:pPr>
        <w:spacing w:after="0"/>
        <w:ind w:left="1068"/>
        <w:jc w:val="both"/>
        <w:rPr>
          <w:rFonts w:asciiTheme="majorHAnsi" w:hAnsiTheme="majorHAnsi"/>
        </w:rPr>
      </w:pPr>
    </w:p>
    <w:p w:rsidR="00AD5648" w:rsidRDefault="00AD5648" w:rsidP="002A213B">
      <w:pPr>
        <w:spacing w:after="0"/>
        <w:ind w:firstLine="708"/>
        <w:jc w:val="both"/>
        <w:rPr>
          <w:rFonts w:asciiTheme="majorHAnsi" w:hAnsiTheme="majorHAnsi"/>
        </w:rPr>
      </w:pPr>
      <w:r w:rsidRPr="00D07E02">
        <w:rPr>
          <w:rFonts w:asciiTheme="majorHAnsi" w:hAnsiTheme="majorHAnsi"/>
        </w:rPr>
        <w:t>Queda expedito el derecho de la persona solicitante de proceder conforme a lo establecido en el art. 82 de la Ley de Acceso a la Información Pública.</w:t>
      </w:r>
    </w:p>
    <w:p w:rsidR="00AD5648" w:rsidRDefault="00AD5648" w:rsidP="002A213B">
      <w:pPr>
        <w:spacing w:after="0"/>
        <w:ind w:firstLine="708"/>
        <w:jc w:val="both"/>
        <w:rPr>
          <w:rFonts w:asciiTheme="majorHAnsi" w:hAnsiTheme="majorHAnsi"/>
        </w:rPr>
      </w:pPr>
    </w:p>
    <w:p w:rsidR="00AD5648" w:rsidRPr="002D56B2" w:rsidRDefault="00AD5648" w:rsidP="002A213B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2D56B2">
        <w:rPr>
          <w:rFonts w:asciiTheme="majorHAnsi" w:hAnsiTheme="majorHAnsi"/>
        </w:rPr>
        <w:t>S</w:t>
      </w:r>
      <w:r w:rsidR="00C037E1">
        <w:rPr>
          <w:rFonts w:asciiTheme="majorHAnsi" w:hAnsiTheme="majorHAnsi"/>
        </w:rPr>
        <w:t xml:space="preserve">an Salvador, a las </w:t>
      </w:r>
      <w:r w:rsidR="002A213B">
        <w:rPr>
          <w:rFonts w:asciiTheme="majorHAnsi" w:hAnsiTheme="majorHAnsi"/>
        </w:rPr>
        <w:t>trece</w:t>
      </w:r>
      <w:r w:rsidR="0064327F">
        <w:rPr>
          <w:rFonts w:asciiTheme="majorHAnsi" w:hAnsiTheme="majorHAnsi"/>
        </w:rPr>
        <w:t xml:space="preserve"> horas con treinta</w:t>
      </w:r>
      <w:r w:rsidR="00C17107">
        <w:rPr>
          <w:rFonts w:asciiTheme="majorHAnsi" w:hAnsiTheme="majorHAnsi"/>
        </w:rPr>
        <w:t xml:space="preserve"> minutos </w:t>
      </w:r>
      <w:r w:rsidRPr="002D56B2">
        <w:rPr>
          <w:rFonts w:asciiTheme="majorHAnsi" w:hAnsiTheme="majorHAnsi"/>
        </w:rPr>
        <w:t xml:space="preserve">del día </w:t>
      </w:r>
      <w:r w:rsidR="002A213B">
        <w:rPr>
          <w:rFonts w:asciiTheme="majorHAnsi" w:hAnsiTheme="majorHAnsi"/>
        </w:rPr>
        <w:t>veintiocho</w:t>
      </w:r>
      <w:r w:rsidRPr="002D56B2">
        <w:rPr>
          <w:rFonts w:asciiTheme="majorHAnsi" w:hAnsiTheme="majorHAnsi"/>
        </w:rPr>
        <w:t xml:space="preserve"> de </w:t>
      </w:r>
      <w:r w:rsidR="00A57FF0">
        <w:rPr>
          <w:rFonts w:asciiTheme="majorHAnsi" w:hAnsiTheme="majorHAnsi"/>
        </w:rPr>
        <w:t>septiembre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Default="003C2CCC" w:rsidP="002A213B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105829" w:rsidRDefault="00105829" w:rsidP="002A213B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17107" w:rsidRDefault="00C17107" w:rsidP="002A213B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2A213B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2A213B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2A213B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Default="003C2CCC" w:rsidP="002A213B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C43E33" w:rsidRDefault="00C43E33" w:rsidP="002A213B">
      <w:pPr>
        <w:rPr>
          <w:rFonts w:ascii="Times New Roman" w:hAnsi="Times New Roman"/>
          <w:sz w:val="18"/>
          <w:szCs w:val="18"/>
        </w:rPr>
      </w:pPr>
    </w:p>
    <w:p w:rsidR="00A4389D" w:rsidRPr="00C037E1" w:rsidRDefault="003C2CCC" w:rsidP="002A213B">
      <w:pPr>
        <w:rPr>
          <w:rFonts w:ascii="Times New Roman" w:hAnsi="Times New Roman"/>
          <w:sz w:val="18"/>
          <w:szCs w:val="18"/>
        </w:rPr>
      </w:pPr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</w:p>
    <w:sectPr w:rsidR="00A4389D" w:rsidRPr="00C037E1" w:rsidSect="00105829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6E6"/>
    <w:multiLevelType w:val="hybridMultilevel"/>
    <w:tmpl w:val="3E1E8BD8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604C4"/>
    <w:multiLevelType w:val="hybridMultilevel"/>
    <w:tmpl w:val="160873A2"/>
    <w:lvl w:ilvl="0" w:tplc="3418D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D87A59"/>
    <w:multiLevelType w:val="hybridMultilevel"/>
    <w:tmpl w:val="08BE9ADE"/>
    <w:lvl w:ilvl="0" w:tplc="440A0011">
      <w:start w:val="1"/>
      <w:numFmt w:val="decimal"/>
      <w:lvlText w:val="%1)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3DF29A6"/>
    <w:multiLevelType w:val="hybridMultilevel"/>
    <w:tmpl w:val="B7CA731E"/>
    <w:lvl w:ilvl="0" w:tplc="06763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070347"/>
    <w:multiLevelType w:val="hybridMultilevel"/>
    <w:tmpl w:val="DD5CBE6E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2B75BB"/>
    <w:multiLevelType w:val="hybridMultilevel"/>
    <w:tmpl w:val="08BE9ADE"/>
    <w:lvl w:ilvl="0" w:tplc="440A0011">
      <w:start w:val="1"/>
      <w:numFmt w:val="decimal"/>
      <w:lvlText w:val="%1)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73AA0EEE"/>
    <w:multiLevelType w:val="hybridMultilevel"/>
    <w:tmpl w:val="08BE9ADE"/>
    <w:lvl w:ilvl="0" w:tplc="440A0011">
      <w:start w:val="1"/>
      <w:numFmt w:val="decimal"/>
      <w:lvlText w:val="%1)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42920"/>
    <w:rsid w:val="00044628"/>
    <w:rsid w:val="00051E66"/>
    <w:rsid w:val="000530D6"/>
    <w:rsid w:val="0006333D"/>
    <w:rsid w:val="0009349A"/>
    <w:rsid w:val="000D06BD"/>
    <w:rsid w:val="000F7575"/>
    <w:rsid w:val="001035DC"/>
    <w:rsid w:val="00105662"/>
    <w:rsid w:val="00105829"/>
    <w:rsid w:val="00120AFA"/>
    <w:rsid w:val="0017047C"/>
    <w:rsid w:val="00174003"/>
    <w:rsid w:val="001A07A4"/>
    <w:rsid w:val="001B07DC"/>
    <w:rsid w:val="001D101E"/>
    <w:rsid w:val="001D47DF"/>
    <w:rsid w:val="001D4C05"/>
    <w:rsid w:val="00222635"/>
    <w:rsid w:val="002A213B"/>
    <w:rsid w:val="002B1013"/>
    <w:rsid w:val="002D6CAF"/>
    <w:rsid w:val="0031631A"/>
    <w:rsid w:val="00324B8A"/>
    <w:rsid w:val="0038522E"/>
    <w:rsid w:val="003A2757"/>
    <w:rsid w:val="003A5461"/>
    <w:rsid w:val="003B21E6"/>
    <w:rsid w:val="003C010A"/>
    <w:rsid w:val="003C2CCC"/>
    <w:rsid w:val="003E7ED0"/>
    <w:rsid w:val="0040172B"/>
    <w:rsid w:val="004476E7"/>
    <w:rsid w:val="00497101"/>
    <w:rsid w:val="004A3E17"/>
    <w:rsid w:val="004B244E"/>
    <w:rsid w:val="004E0C44"/>
    <w:rsid w:val="004E69B6"/>
    <w:rsid w:val="005939D4"/>
    <w:rsid w:val="005945DD"/>
    <w:rsid w:val="005B3983"/>
    <w:rsid w:val="005C2352"/>
    <w:rsid w:val="006178F5"/>
    <w:rsid w:val="00621A91"/>
    <w:rsid w:val="0064327F"/>
    <w:rsid w:val="006612E1"/>
    <w:rsid w:val="00664292"/>
    <w:rsid w:val="006820E8"/>
    <w:rsid w:val="006B11DC"/>
    <w:rsid w:val="00721FE4"/>
    <w:rsid w:val="00725122"/>
    <w:rsid w:val="007B4623"/>
    <w:rsid w:val="007E662C"/>
    <w:rsid w:val="00803ED9"/>
    <w:rsid w:val="00823A98"/>
    <w:rsid w:val="00830B11"/>
    <w:rsid w:val="00833B3F"/>
    <w:rsid w:val="0084241D"/>
    <w:rsid w:val="008706FC"/>
    <w:rsid w:val="008B650A"/>
    <w:rsid w:val="008C2C87"/>
    <w:rsid w:val="008C48E2"/>
    <w:rsid w:val="008F0AC1"/>
    <w:rsid w:val="00905863"/>
    <w:rsid w:val="00917B78"/>
    <w:rsid w:val="00966449"/>
    <w:rsid w:val="009962A3"/>
    <w:rsid w:val="009C1104"/>
    <w:rsid w:val="009F0842"/>
    <w:rsid w:val="009F378C"/>
    <w:rsid w:val="00A04C90"/>
    <w:rsid w:val="00A4389D"/>
    <w:rsid w:val="00A54597"/>
    <w:rsid w:val="00A56F13"/>
    <w:rsid w:val="00A57FF0"/>
    <w:rsid w:val="00A6470A"/>
    <w:rsid w:val="00AA0364"/>
    <w:rsid w:val="00AD5648"/>
    <w:rsid w:val="00AE4AD5"/>
    <w:rsid w:val="00B139B1"/>
    <w:rsid w:val="00B50A3A"/>
    <w:rsid w:val="00B61A4C"/>
    <w:rsid w:val="00BB3E68"/>
    <w:rsid w:val="00BC3FBE"/>
    <w:rsid w:val="00C037E1"/>
    <w:rsid w:val="00C17107"/>
    <w:rsid w:val="00C43E33"/>
    <w:rsid w:val="00C70B4B"/>
    <w:rsid w:val="00C83A45"/>
    <w:rsid w:val="00C96DCF"/>
    <w:rsid w:val="00CA1CC1"/>
    <w:rsid w:val="00CA5C98"/>
    <w:rsid w:val="00CB01FB"/>
    <w:rsid w:val="00CB3932"/>
    <w:rsid w:val="00CB6830"/>
    <w:rsid w:val="00CC15C9"/>
    <w:rsid w:val="00D00A92"/>
    <w:rsid w:val="00D06881"/>
    <w:rsid w:val="00D50063"/>
    <w:rsid w:val="00D91AEB"/>
    <w:rsid w:val="00DB53F6"/>
    <w:rsid w:val="00DD17B0"/>
    <w:rsid w:val="00DF4921"/>
    <w:rsid w:val="00E35EAD"/>
    <w:rsid w:val="00E551F2"/>
    <w:rsid w:val="00ED003A"/>
    <w:rsid w:val="00EF522B"/>
    <w:rsid w:val="00F15D84"/>
    <w:rsid w:val="00F50810"/>
    <w:rsid w:val="00F70D1D"/>
    <w:rsid w:val="00F75F46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66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40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66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40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cp.gob.sv/images/stories/pdf/Historia_del_sistema_penitenciario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a.gobiernoabierto.gob.sv/institutions/direccion-general-de-centros-penales/information_standards/presupuesto-actu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gcp.gob.sv/index.php/institucion/marco-institucional/historia/historiadgc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1031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11</cp:revision>
  <cp:lastPrinted>2016-09-28T19:57:00Z</cp:lastPrinted>
  <dcterms:created xsi:type="dcterms:W3CDTF">2016-09-27T20:42:00Z</dcterms:created>
  <dcterms:modified xsi:type="dcterms:W3CDTF">2017-02-01T15:41:00Z</dcterms:modified>
</cp:coreProperties>
</file>